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526A" w14:textId="77777777" w:rsidR="004E7220" w:rsidRDefault="004E7220" w:rsidP="004E7220">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14:paraId="1886A9CA" w14:textId="77777777" w:rsidR="004E7220" w:rsidRDefault="004E7220" w:rsidP="004E7220">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 Syllabus</w:t>
      </w:r>
    </w:p>
    <w:p w14:paraId="012C78D6" w14:textId="77777777" w:rsidR="004E7220" w:rsidRPr="00E65148" w:rsidRDefault="004E7220" w:rsidP="004E7220">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14:paraId="2224640A" w14:textId="4A9C42B6"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23560E">
        <w:rPr>
          <w:rFonts w:ascii="Arial" w:eastAsia="Times New Roman" w:hAnsi="Arial" w:cs="Arial"/>
          <w:b/>
          <w:sz w:val="24"/>
          <w:szCs w:val="24"/>
        </w:rPr>
        <w:t xml:space="preserve">CLP </w:t>
      </w:r>
      <w:r w:rsidR="00F86415">
        <w:rPr>
          <w:rFonts w:ascii="Arial" w:eastAsia="Times New Roman" w:hAnsi="Arial" w:cs="Arial"/>
          <w:b/>
          <w:sz w:val="24"/>
          <w:szCs w:val="24"/>
        </w:rPr>
        <w:t>7934</w:t>
      </w:r>
      <w:r w:rsidRPr="0023560E">
        <w:rPr>
          <w:rFonts w:ascii="Arial" w:eastAsia="Times New Roman" w:hAnsi="Arial" w:cs="Arial"/>
          <w:b/>
          <w:sz w:val="24"/>
          <w:szCs w:val="24"/>
        </w:rPr>
        <w:t xml:space="preserve">, </w:t>
      </w:r>
      <w:r w:rsidR="00F86415">
        <w:rPr>
          <w:rFonts w:ascii="Arial" w:eastAsia="Times New Roman" w:hAnsi="Arial" w:cs="Arial"/>
          <w:b/>
          <w:sz w:val="24"/>
          <w:szCs w:val="24"/>
        </w:rPr>
        <w:t>History of Psychology</w:t>
      </w:r>
      <w:r w:rsidRPr="0023560E">
        <w:rPr>
          <w:rFonts w:ascii="Arial" w:eastAsia="Times New Roman" w:hAnsi="Arial" w:cs="Arial"/>
          <w:b/>
          <w:sz w:val="24"/>
          <w:szCs w:val="24"/>
        </w:rPr>
        <w:t xml:space="preserve"> </w:t>
      </w:r>
      <w:r w:rsidRPr="00E65148">
        <w:rPr>
          <w:rFonts w:ascii="Arial" w:eastAsia="Times New Roman" w:hAnsi="Arial" w:cs="Arial"/>
          <w:b/>
          <w:sz w:val="24"/>
          <w:szCs w:val="24"/>
        </w:rPr>
        <w:t>(</w:t>
      </w:r>
      <w:r>
        <w:rPr>
          <w:rFonts w:ascii="Arial" w:eastAsia="Times New Roman" w:hAnsi="Arial" w:cs="Arial"/>
          <w:b/>
          <w:sz w:val="24"/>
          <w:szCs w:val="24"/>
        </w:rPr>
        <w:t xml:space="preserve">3 </w:t>
      </w:r>
      <w:r w:rsidRPr="00E65148">
        <w:rPr>
          <w:rFonts w:ascii="Arial" w:eastAsia="Times New Roman" w:hAnsi="Arial" w:cs="Arial"/>
          <w:b/>
          <w:sz w:val="24"/>
          <w:szCs w:val="24"/>
        </w:rPr>
        <w:t>credit hours)</w:t>
      </w:r>
    </w:p>
    <w:p w14:paraId="691E933F" w14:textId="22467809" w:rsidR="004E7220" w:rsidRDefault="00F86415" w:rsidP="004E7220">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Course</w:t>
      </w:r>
      <w:r w:rsidR="004E7220">
        <w:rPr>
          <w:rFonts w:ascii="Arial" w:eastAsia="Times New Roman" w:hAnsi="Arial" w:cs="Arial"/>
          <w:b/>
          <w:sz w:val="24"/>
          <w:szCs w:val="24"/>
        </w:rPr>
        <w:t xml:space="preserve"> Number: </w:t>
      </w:r>
      <w:r w:rsidRPr="00F86415">
        <w:rPr>
          <w:rFonts w:ascii="Arial" w:eastAsia="Times New Roman" w:hAnsi="Arial" w:cs="Arial"/>
          <w:b/>
          <w:sz w:val="24"/>
          <w:szCs w:val="24"/>
        </w:rPr>
        <w:t>26857</w:t>
      </w:r>
      <w:r w:rsidR="004E7220">
        <w:rPr>
          <w:rFonts w:ascii="Arial" w:eastAsia="Times New Roman" w:hAnsi="Arial" w:cs="Arial"/>
          <w:b/>
          <w:sz w:val="24"/>
          <w:szCs w:val="24"/>
        </w:rPr>
        <w:t xml:space="preserve">, </w:t>
      </w:r>
      <w:r>
        <w:rPr>
          <w:rFonts w:ascii="Arial" w:eastAsia="Times New Roman" w:hAnsi="Arial" w:cs="Arial"/>
          <w:b/>
          <w:sz w:val="24"/>
          <w:szCs w:val="24"/>
        </w:rPr>
        <w:t>Spring 2023</w:t>
      </w:r>
    </w:p>
    <w:p w14:paraId="5503C565" w14:textId="77777777" w:rsidR="004E7220" w:rsidRPr="00326B7B" w:rsidRDefault="004E7220" w:rsidP="004E7220">
      <w:pPr>
        <w:shd w:val="clear" w:color="auto" w:fill="FFFFFF"/>
        <w:spacing w:after="0" w:line="240" w:lineRule="auto"/>
        <w:contextualSpacing/>
        <w:jc w:val="center"/>
        <w:textAlignment w:val="baseline"/>
        <w:outlineLvl w:val="1"/>
        <w:rPr>
          <w:rFonts w:ascii="Arial" w:eastAsia="Times New Roman" w:hAnsi="Arial" w:cs="Arial"/>
          <w:b/>
          <w:sz w:val="24"/>
          <w:szCs w:val="24"/>
        </w:rPr>
      </w:pPr>
    </w:p>
    <w:p w14:paraId="4D434B2C" w14:textId="483F495B" w:rsidR="00FF2088" w:rsidRDefault="004E7220" w:rsidP="00F86415">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 xml:space="preserve">Meeting time/place: </w:t>
      </w:r>
      <w:r w:rsidR="00F86415">
        <w:rPr>
          <w:rFonts w:ascii="Arial" w:eastAsia="Times New Roman" w:hAnsi="Arial" w:cs="Arial"/>
          <w:sz w:val="24"/>
          <w:szCs w:val="24"/>
        </w:rPr>
        <w:t>not applicable</w:t>
      </w:r>
    </w:p>
    <w:p w14:paraId="1EE98E47" w14:textId="77777777"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182A5D8E" w14:textId="0B44CB7B" w:rsidR="00861770" w:rsidRDefault="004E7220"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sidR="00F86415">
        <w:rPr>
          <w:rFonts w:ascii="Arial" w:eastAsia="Times New Roman" w:hAnsi="Arial" w:cs="Arial"/>
          <w:sz w:val="24"/>
          <w:szCs w:val="24"/>
        </w:rPr>
        <w:t>Online/asynchronous</w:t>
      </w:r>
    </w:p>
    <w:p w14:paraId="01040C85" w14:textId="4AF79C0C"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Course Website</w:t>
      </w:r>
      <w:r>
        <w:rPr>
          <w:rFonts w:ascii="Arial" w:eastAsia="Times New Roman" w:hAnsi="Arial" w:cs="Arial"/>
          <w:sz w:val="24"/>
          <w:szCs w:val="24"/>
        </w:rPr>
        <w:t xml:space="preserve"> or E-Learning: </w:t>
      </w:r>
      <w:hyperlink r:id="rId8" w:history="1">
        <w:r w:rsidRPr="005803D5">
          <w:rPr>
            <w:rStyle w:val="Hyperlink"/>
            <w:rFonts w:ascii="Arial" w:eastAsia="Times New Roman" w:hAnsi="Arial" w:cs="Arial"/>
            <w:sz w:val="24"/>
            <w:szCs w:val="24"/>
          </w:rPr>
          <w:t>http://elearning.ufl.edu</w:t>
        </w:r>
      </w:hyperlink>
    </w:p>
    <w:p w14:paraId="1D698D44" w14:textId="77777777" w:rsidR="005035AE" w:rsidRPr="003B1076" w:rsidRDefault="00E12E79" w:rsidP="00E65148">
      <w:pPr>
        <w:spacing w:before="240" w:after="0" w:line="240" w:lineRule="auto"/>
        <w:contextualSpacing/>
        <w:rPr>
          <w:rFonts w:ascii="Arial" w:eastAsia="Times New Roman" w:hAnsi="Arial" w:cs="Arial"/>
          <w:sz w:val="20"/>
          <w:szCs w:val="20"/>
        </w:rPr>
      </w:pPr>
      <w:bookmarkStart w:id="0" w:name="_Hlk112144498"/>
      <w:r>
        <w:rPr>
          <w:rFonts w:ascii="Arial" w:eastAsia="Times New Roman" w:hAnsi="Arial" w:cs="Arial"/>
          <w:sz w:val="20"/>
          <w:szCs w:val="20"/>
          <w:shd w:val="clear" w:color="auto" w:fill="19108C"/>
        </w:rPr>
        <w:pict w14:anchorId="0BBF8D99">
          <v:rect id="_x0000_i1025" style="width:472.5pt;height:.05pt" o:hralign="center" o:hrstd="t" o:hrnoshade="t" o:hr="t" fillcolor="#444" stroked="f"/>
        </w:pict>
      </w:r>
      <w:bookmarkEnd w:id="0"/>
    </w:p>
    <w:p w14:paraId="755D1BE7" w14:textId="77777777" w:rsidR="009E406C" w:rsidRPr="003B1076" w:rsidRDefault="009E406C"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5381"/>
      </w:tblGrid>
      <w:tr w:rsidR="004E7220" w:rsidRPr="004E7220" w14:paraId="5D40BB2D" w14:textId="77777777" w:rsidTr="00F86415">
        <w:tc>
          <w:tcPr>
            <w:tcW w:w="4339" w:type="dxa"/>
          </w:tcPr>
          <w:p w14:paraId="2F858A08" w14:textId="77777777" w:rsidR="004E7220" w:rsidRPr="004E7220" w:rsidRDefault="004E7220" w:rsidP="005135BA">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Category</w:t>
            </w:r>
          </w:p>
        </w:tc>
        <w:tc>
          <w:tcPr>
            <w:tcW w:w="5381" w:type="dxa"/>
          </w:tcPr>
          <w:p w14:paraId="310D108D" w14:textId="77777777" w:rsidR="004E7220" w:rsidRPr="004E7220" w:rsidRDefault="004E7220" w:rsidP="005135BA">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Entry</w:t>
            </w:r>
          </w:p>
        </w:tc>
      </w:tr>
      <w:tr w:rsidR="004E7220" w:rsidRPr="004E7220" w14:paraId="44B3974C" w14:textId="77777777" w:rsidTr="00F86415">
        <w:tc>
          <w:tcPr>
            <w:tcW w:w="4339" w:type="dxa"/>
          </w:tcPr>
          <w:p w14:paraId="3A460843" w14:textId="1960345D" w:rsidR="004E7220" w:rsidRP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Instructor Name</w:t>
            </w:r>
          </w:p>
        </w:tc>
        <w:tc>
          <w:tcPr>
            <w:tcW w:w="5381" w:type="dxa"/>
          </w:tcPr>
          <w:p w14:paraId="2BB7C955" w14:textId="25E0786E" w:rsidR="004E7220" w:rsidRPr="004E7220" w:rsidRDefault="004E7220" w:rsidP="00D07A25">
            <w:pPr>
              <w:rPr>
                <w:rStyle w:val="Heading2Char"/>
                <w:rFonts w:ascii="Arial" w:hAnsi="Arial" w:cs="Arial"/>
                <w:b w:val="0"/>
                <w:sz w:val="24"/>
                <w:szCs w:val="24"/>
              </w:rPr>
            </w:pPr>
            <w:r>
              <w:rPr>
                <w:rStyle w:val="Heading2Char"/>
                <w:rFonts w:ascii="Arial" w:hAnsi="Arial" w:cs="Arial"/>
                <w:b w:val="0"/>
                <w:sz w:val="24"/>
                <w:szCs w:val="24"/>
              </w:rPr>
              <w:t>Michael Marsiske</w:t>
            </w:r>
          </w:p>
        </w:tc>
      </w:tr>
      <w:tr w:rsidR="004E7220" w:rsidRPr="004E7220" w14:paraId="5B186188" w14:textId="77777777" w:rsidTr="00F86415">
        <w:tc>
          <w:tcPr>
            <w:tcW w:w="4339" w:type="dxa"/>
          </w:tcPr>
          <w:p w14:paraId="14A93D26" w14:textId="675E0AA2"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w:t>
            </w:r>
          </w:p>
        </w:tc>
        <w:tc>
          <w:tcPr>
            <w:tcW w:w="5381" w:type="dxa"/>
          </w:tcPr>
          <w:p w14:paraId="3B9B97B9" w14:textId="2DCB8E7D"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HPNP 3159</w:t>
            </w:r>
          </w:p>
        </w:tc>
      </w:tr>
      <w:tr w:rsidR="004E7220" w:rsidRPr="004E7220" w14:paraId="04FF138B" w14:textId="77777777" w:rsidTr="00F86415">
        <w:tc>
          <w:tcPr>
            <w:tcW w:w="4339" w:type="dxa"/>
          </w:tcPr>
          <w:p w14:paraId="532CC925" w14:textId="5B3C8474"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Phone Number</w:t>
            </w:r>
          </w:p>
        </w:tc>
        <w:tc>
          <w:tcPr>
            <w:tcW w:w="5381" w:type="dxa"/>
          </w:tcPr>
          <w:p w14:paraId="782D82C7" w14:textId="112BAB8E"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(352) 273-5097</w:t>
            </w:r>
          </w:p>
        </w:tc>
      </w:tr>
      <w:tr w:rsidR="004E7220" w:rsidRPr="004E7220" w14:paraId="38B468E6" w14:textId="77777777" w:rsidTr="00F86415">
        <w:tc>
          <w:tcPr>
            <w:tcW w:w="4339" w:type="dxa"/>
          </w:tcPr>
          <w:p w14:paraId="285D6006" w14:textId="477E1968"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Email Address</w:t>
            </w:r>
          </w:p>
        </w:tc>
        <w:tc>
          <w:tcPr>
            <w:tcW w:w="5381" w:type="dxa"/>
          </w:tcPr>
          <w:p w14:paraId="21399275" w14:textId="603F20AC" w:rsidR="004E7220" w:rsidRPr="004E7220" w:rsidRDefault="00E12E79" w:rsidP="004E7220">
            <w:pPr>
              <w:rPr>
                <w:rStyle w:val="Heading2Char"/>
                <w:rFonts w:ascii="Arial" w:hAnsi="Arial" w:cs="Arial"/>
                <w:b w:val="0"/>
                <w:sz w:val="24"/>
                <w:szCs w:val="24"/>
              </w:rPr>
            </w:pPr>
            <w:hyperlink r:id="rId9" w:history="1">
              <w:r w:rsidR="003106FB" w:rsidRPr="00A9313C">
                <w:rPr>
                  <w:rStyle w:val="Hyperlink"/>
                  <w:rFonts w:ascii="Arial" w:eastAsiaTheme="majorEastAsia" w:hAnsi="Arial" w:cs="Arial"/>
                  <w:sz w:val="24"/>
                  <w:szCs w:val="24"/>
                </w:rPr>
                <w:t>marsiske@phhp.ufl.edu</w:t>
              </w:r>
            </w:hyperlink>
            <w:r w:rsidR="003106FB">
              <w:rPr>
                <w:rStyle w:val="Heading2Char"/>
                <w:rFonts w:ascii="Arial" w:hAnsi="Arial" w:cs="Arial"/>
                <w:b w:val="0"/>
                <w:sz w:val="24"/>
                <w:szCs w:val="24"/>
              </w:rPr>
              <w:t xml:space="preserve"> </w:t>
            </w:r>
          </w:p>
        </w:tc>
      </w:tr>
      <w:tr w:rsidR="007F3464" w:rsidRPr="004E7220" w14:paraId="7BEB8D69" w14:textId="77777777" w:rsidTr="00F86415">
        <w:tc>
          <w:tcPr>
            <w:tcW w:w="4339" w:type="dxa"/>
          </w:tcPr>
          <w:p w14:paraId="15A98D4F" w14:textId="18118F65" w:rsidR="007F3464" w:rsidRDefault="007F3464"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Response/feedback policy</w:t>
            </w:r>
          </w:p>
        </w:tc>
        <w:tc>
          <w:tcPr>
            <w:tcW w:w="5381" w:type="dxa"/>
          </w:tcPr>
          <w:p w14:paraId="249ED203" w14:textId="19160F9A" w:rsidR="007F3464" w:rsidRDefault="007F3464" w:rsidP="00D07A25">
            <w:pPr>
              <w:rPr>
                <w:rStyle w:val="Heading2Char"/>
                <w:rFonts w:ascii="Arial" w:hAnsi="Arial" w:cs="Arial"/>
                <w:b w:val="0"/>
                <w:sz w:val="24"/>
                <w:szCs w:val="24"/>
              </w:rPr>
            </w:pPr>
            <w:r w:rsidRPr="007F3464">
              <w:rPr>
                <w:rStyle w:val="Heading2Char"/>
                <w:rFonts w:ascii="Arial" w:hAnsi="Arial" w:cs="Arial"/>
                <w:b w:val="0"/>
                <w:sz w:val="24"/>
                <w:szCs w:val="24"/>
              </w:rPr>
              <w:t xml:space="preserve">within 24 hours </w:t>
            </w:r>
            <w:r w:rsidR="00D07A25">
              <w:rPr>
                <w:rStyle w:val="Heading2Char"/>
                <w:rFonts w:ascii="Arial" w:hAnsi="Arial" w:cs="Arial"/>
                <w:b w:val="0"/>
                <w:sz w:val="24"/>
                <w:szCs w:val="24"/>
              </w:rPr>
              <w:t>(48 hours weekends/closures)</w:t>
            </w:r>
          </w:p>
        </w:tc>
      </w:tr>
      <w:tr w:rsidR="004E7220" w:rsidRPr="004E7220" w14:paraId="1D8AED2B" w14:textId="77777777" w:rsidTr="00F86415">
        <w:tc>
          <w:tcPr>
            <w:tcW w:w="4339" w:type="dxa"/>
          </w:tcPr>
          <w:p w14:paraId="0DA52893" w14:textId="14A235D8"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 Hours</w:t>
            </w:r>
          </w:p>
        </w:tc>
        <w:tc>
          <w:tcPr>
            <w:tcW w:w="5381" w:type="dxa"/>
          </w:tcPr>
          <w:p w14:paraId="14124FC5" w14:textId="01F007FA"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By appointment</w:t>
            </w:r>
          </w:p>
        </w:tc>
      </w:tr>
      <w:tr w:rsidR="004E7220" w:rsidRPr="004E7220" w14:paraId="61EDD40C" w14:textId="77777777" w:rsidTr="00F86415">
        <w:tc>
          <w:tcPr>
            <w:tcW w:w="4339" w:type="dxa"/>
          </w:tcPr>
          <w:p w14:paraId="1168E23C" w14:textId="70E75EF0"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Preferred course communications</w:t>
            </w:r>
          </w:p>
        </w:tc>
        <w:tc>
          <w:tcPr>
            <w:tcW w:w="5381" w:type="dxa"/>
          </w:tcPr>
          <w:p w14:paraId="7FBBC7D3" w14:textId="71867536"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Via email</w:t>
            </w:r>
          </w:p>
        </w:tc>
      </w:tr>
    </w:tbl>
    <w:p w14:paraId="726EBFDE" w14:textId="77777777" w:rsidR="00F43BB4" w:rsidRPr="003B1076" w:rsidRDefault="00F43BB4"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14:paraId="1DC39F63" w14:textId="77777777" w:rsidR="005035AE" w:rsidRPr="003B1076" w:rsidRDefault="00E12E79" w:rsidP="00E65148">
      <w:pPr>
        <w:spacing w:before="240" w:after="0" w:line="240" w:lineRule="auto"/>
        <w:contextualSpacing/>
        <w:rPr>
          <w:rFonts w:ascii="Arial" w:eastAsia="Times New Roman" w:hAnsi="Arial" w:cs="Arial"/>
          <w:sz w:val="20"/>
          <w:szCs w:val="20"/>
        </w:rPr>
      </w:pPr>
      <w:bookmarkStart w:id="1" w:name="_Hlk112142013"/>
      <w:r>
        <w:rPr>
          <w:rFonts w:ascii="Arial" w:eastAsia="Times New Roman" w:hAnsi="Arial" w:cs="Arial"/>
          <w:sz w:val="20"/>
          <w:szCs w:val="20"/>
          <w:shd w:val="clear" w:color="auto" w:fill="19108C"/>
        </w:rPr>
        <w:pict w14:anchorId="4EA7D3D7">
          <v:rect id="_x0000_i1026" style="width:472.5pt;height:.05pt" o:hralign="center" o:hrstd="t" o:hrnoshade="t" o:hr="t" fillcolor="#444" stroked="f"/>
        </w:pict>
      </w:r>
      <w:bookmarkEnd w:id="1"/>
    </w:p>
    <w:p w14:paraId="7F3489D7" w14:textId="77777777" w:rsidR="00BC6351" w:rsidRDefault="00BC6351" w:rsidP="00EE1948">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p>
    <w:p w14:paraId="159E9FB3" w14:textId="77777777" w:rsidR="00EE1948" w:rsidRDefault="00EE1948" w:rsidP="00EE1948">
      <w:pPr>
        <w:spacing w:after="0" w:line="240" w:lineRule="auto"/>
        <w:contextualSpacing/>
        <w:rPr>
          <w:rFonts w:ascii="Arial" w:eastAsia="Times New Roman" w:hAnsi="Arial" w:cs="Arial"/>
          <w:sz w:val="24"/>
          <w:szCs w:val="24"/>
        </w:rPr>
      </w:pPr>
    </w:p>
    <w:p w14:paraId="74C656A1" w14:textId="68D44281" w:rsidR="00F43BB4" w:rsidRPr="00BC6351" w:rsidRDefault="00F86415" w:rsidP="00EE1948">
      <w:pPr>
        <w:spacing w:after="0" w:line="240" w:lineRule="auto"/>
        <w:contextualSpacing/>
        <w:rPr>
          <w:rFonts w:ascii="Arial" w:eastAsia="Times New Roman" w:hAnsi="Arial" w:cs="Arial"/>
          <w:i/>
          <w:sz w:val="24"/>
          <w:szCs w:val="24"/>
        </w:rPr>
      </w:pPr>
      <w:r>
        <w:rPr>
          <w:rFonts w:ascii="Arial" w:eastAsia="Times New Roman" w:hAnsi="Arial" w:cs="Arial"/>
          <w:sz w:val="24"/>
          <w:szCs w:val="24"/>
        </w:rPr>
        <w:t xml:space="preserve">Open to doctoral students in Clinical and Health Psychology, Counseling Psychology, and School Psychology. </w:t>
      </w:r>
      <w:r w:rsidR="00BC6351" w:rsidRPr="00BC6351">
        <w:rPr>
          <w:rFonts w:ascii="Arial" w:eastAsia="Times New Roman" w:hAnsi="Arial" w:cs="Arial"/>
          <w:sz w:val="24"/>
          <w:szCs w:val="24"/>
        </w:rPr>
        <w:t>All others must petition</w:t>
      </w:r>
      <w:r w:rsidR="003F5072" w:rsidRPr="00BC6351">
        <w:rPr>
          <w:rFonts w:ascii="Arial" w:eastAsia="Times New Roman" w:hAnsi="Arial" w:cs="Arial"/>
          <w:i/>
          <w:sz w:val="24"/>
          <w:szCs w:val="24"/>
        </w:rPr>
        <w:t xml:space="preserve"> </w:t>
      </w:r>
    </w:p>
    <w:p w14:paraId="3EAD3FE0" w14:textId="30DF49C2" w:rsidR="005035AE" w:rsidRPr="003B1076" w:rsidRDefault="00E12E79" w:rsidP="00E65148">
      <w:pPr>
        <w:spacing w:after="0" w:line="240" w:lineRule="auto"/>
        <w:contextualSpacing/>
        <w:rPr>
          <w:rFonts w:ascii="Arial" w:eastAsia="Times New Roman" w:hAnsi="Arial" w:cs="Arial"/>
          <w:sz w:val="20"/>
          <w:szCs w:val="20"/>
        </w:rPr>
      </w:pPr>
      <w:bookmarkStart w:id="2" w:name="_Hlk112142022"/>
      <w:r>
        <w:rPr>
          <w:rFonts w:ascii="Arial" w:eastAsia="Times New Roman" w:hAnsi="Arial" w:cs="Arial"/>
          <w:sz w:val="20"/>
          <w:szCs w:val="20"/>
          <w:shd w:val="clear" w:color="auto" w:fill="19108C"/>
        </w:rPr>
        <w:pict w14:anchorId="1776ADDC">
          <v:rect id="_x0000_i1027" style="width:472.5pt;height:.05pt" o:hralign="center" o:hrstd="t" o:hrnoshade="t" o:hr="t" fillcolor="#444" stroked="f"/>
        </w:pict>
      </w:r>
      <w:bookmarkEnd w:id="2"/>
    </w:p>
    <w:p w14:paraId="17785D34" w14:textId="77777777" w:rsidR="00F43BB4" w:rsidRPr="00BC6351" w:rsidRDefault="00350519" w:rsidP="00EE1948">
      <w:pPr>
        <w:pStyle w:val="Heading2"/>
        <w:spacing w:before="0" w:line="240" w:lineRule="auto"/>
        <w:contextualSpacing/>
        <w:jc w:val="center"/>
        <w:rPr>
          <w:rFonts w:ascii="Arial" w:eastAsia="Times New Roman" w:hAnsi="Arial" w:cs="Arial"/>
          <w:sz w:val="24"/>
          <w:szCs w:val="24"/>
          <w:bdr w:val="none" w:sz="0" w:space="0" w:color="auto" w:frame="1"/>
        </w:rPr>
      </w:pPr>
      <w:r w:rsidRPr="00BC6351">
        <w:rPr>
          <w:rFonts w:ascii="Arial" w:eastAsia="Times New Roman" w:hAnsi="Arial" w:cs="Arial"/>
          <w:sz w:val="24"/>
          <w:szCs w:val="24"/>
          <w:bdr w:val="none" w:sz="0" w:space="0" w:color="auto" w:frame="1"/>
        </w:rPr>
        <w:t>PURPOSE</w:t>
      </w:r>
      <w:r w:rsidR="004F1E7B" w:rsidRPr="00BC6351">
        <w:rPr>
          <w:rFonts w:ascii="Arial" w:eastAsia="Times New Roman" w:hAnsi="Arial" w:cs="Arial"/>
          <w:sz w:val="24"/>
          <w:szCs w:val="24"/>
          <w:bdr w:val="none" w:sz="0" w:space="0" w:color="auto" w:frame="1"/>
        </w:rPr>
        <w:t xml:space="preserve"> AND OUTCOME</w:t>
      </w:r>
    </w:p>
    <w:p w14:paraId="7F9C4BC9" w14:textId="77777777" w:rsidR="00350519" w:rsidRPr="00BC6351" w:rsidRDefault="00350519" w:rsidP="00BC6351">
      <w:pPr>
        <w:spacing w:after="0" w:line="240" w:lineRule="auto"/>
        <w:rPr>
          <w:rFonts w:ascii="Arial" w:hAnsi="Arial" w:cs="Arial"/>
          <w:sz w:val="24"/>
          <w:szCs w:val="24"/>
        </w:rPr>
      </w:pPr>
    </w:p>
    <w:p w14:paraId="2A144B31" w14:textId="04E0927F" w:rsidR="00F43BB4" w:rsidRPr="005135BA" w:rsidRDefault="00F43BB4" w:rsidP="005135BA">
      <w:pPr>
        <w:pStyle w:val="Heading3"/>
        <w:spacing w:before="0" w:line="240" w:lineRule="auto"/>
        <w:contextualSpacing/>
        <w:rPr>
          <w:rFonts w:ascii="Arial" w:eastAsia="Times New Roman" w:hAnsi="Arial" w:cs="Arial"/>
          <w:sz w:val="24"/>
          <w:szCs w:val="24"/>
          <w:bdr w:val="none" w:sz="0" w:space="0" w:color="auto" w:frame="1"/>
        </w:rPr>
      </w:pPr>
      <w:r w:rsidRPr="005135BA">
        <w:rPr>
          <w:rFonts w:ascii="Arial" w:eastAsia="Times New Roman" w:hAnsi="Arial" w:cs="Arial"/>
          <w:sz w:val="24"/>
          <w:szCs w:val="24"/>
          <w:bdr w:val="none" w:sz="0" w:space="0" w:color="auto" w:frame="1"/>
        </w:rPr>
        <w:t xml:space="preserve">Course Overview </w:t>
      </w:r>
    </w:p>
    <w:p w14:paraId="6186E082" w14:textId="77777777" w:rsidR="00EE1948" w:rsidRPr="005135BA" w:rsidRDefault="00EE1948" w:rsidP="005135BA">
      <w:pPr>
        <w:spacing w:after="0" w:line="240" w:lineRule="auto"/>
        <w:contextualSpacing/>
        <w:rPr>
          <w:rFonts w:ascii="Arial" w:eastAsia="Times New Roman" w:hAnsi="Arial" w:cs="Arial"/>
          <w:sz w:val="24"/>
          <w:szCs w:val="24"/>
          <w:bdr w:val="none" w:sz="0" w:space="0" w:color="auto" w:frame="1"/>
        </w:rPr>
      </w:pPr>
    </w:p>
    <w:p w14:paraId="34BEAADE" w14:textId="1E0502A0" w:rsidR="005A098A" w:rsidRDefault="00F86415" w:rsidP="005135BA">
      <w:pPr>
        <w:spacing w:after="0" w:line="240" w:lineRule="auto"/>
        <w:contextualSpacing/>
        <w:rPr>
          <w:rFonts w:ascii="Arial" w:eastAsia="Times New Roman" w:hAnsi="Arial" w:cs="Arial"/>
          <w:sz w:val="24"/>
          <w:szCs w:val="24"/>
          <w:bdr w:val="none" w:sz="0" w:space="0" w:color="auto" w:frame="1"/>
        </w:rPr>
      </w:pPr>
      <w:r w:rsidRPr="00F86415">
        <w:rPr>
          <w:rFonts w:ascii="Arial" w:eastAsia="Times New Roman" w:hAnsi="Arial" w:cs="Arial"/>
          <w:sz w:val="24"/>
          <w:szCs w:val="24"/>
          <w:bdr w:val="none" w:sz="0" w:space="0" w:color="auto" w:frame="1"/>
        </w:rPr>
        <w:t xml:space="preserve">Explores the intellectual history and contemporary diversity of psychology in dialogue with a cultural understanding about the nature of the person. Topics include: </w:t>
      </w:r>
      <w:r w:rsidR="005A098A">
        <w:rPr>
          <w:rFonts w:ascii="Arial" w:eastAsia="Times New Roman" w:hAnsi="Arial" w:cs="Arial"/>
          <w:sz w:val="24"/>
          <w:szCs w:val="24"/>
          <w:bdr w:val="none" w:sz="0" w:space="0" w:color="auto" w:frame="1"/>
        </w:rPr>
        <w:t>Historical relativism; American Psychological Association and the acknowledgment of past harms; creating space for the contributions of members of historically excluded groups; pre-scientific psychology; physiology/psychophysics; birth of German psychology; origins and early schools of American psychology; applied psychology; psychoanalysis behaviorism, emergence of psychology as a profession; psychology of social action and social change; cognitive psychology.</w:t>
      </w:r>
    </w:p>
    <w:p w14:paraId="41427995" w14:textId="77777777" w:rsidR="005A098A" w:rsidRDefault="005A098A" w:rsidP="005135BA">
      <w:pPr>
        <w:spacing w:after="0" w:line="240" w:lineRule="auto"/>
        <w:contextualSpacing/>
        <w:rPr>
          <w:rFonts w:ascii="Arial" w:eastAsia="Times New Roman" w:hAnsi="Arial" w:cs="Arial"/>
          <w:sz w:val="24"/>
          <w:szCs w:val="24"/>
          <w:bdr w:val="none" w:sz="0" w:space="0" w:color="auto" w:frame="1"/>
        </w:rPr>
      </w:pPr>
    </w:p>
    <w:p w14:paraId="6795634D" w14:textId="0865641F" w:rsidR="00E65148" w:rsidRPr="005135BA" w:rsidRDefault="00F86415" w:rsidP="005135BA">
      <w:pPr>
        <w:spacing w:after="0" w:line="240" w:lineRule="auto"/>
        <w:contextualSpacing/>
        <w:rPr>
          <w:rFonts w:ascii="Arial" w:eastAsia="Times New Roman" w:hAnsi="Arial" w:cs="Arial"/>
          <w:sz w:val="24"/>
          <w:szCs w:val="24"/>
        </w:rPr>
      </w:pPr>
      <w:r w:rsidRPr="00F86415">
        <w:rPr>
          <w:rFonts w:ascii="Arial" w:eastAsia="Times New Roman" w:hAnsi="Arial" w:cs="Arial"/>
          <w:sz w:val="24"/>
          <w:szCs w:val="24"/>
          <w:bdr w:val="none" w:sz="0" w:space="0" w:color="auto" w:frame="1"/>
        </w:rPr>
        <w:t>The History of Psychology is a fundamental course for the student of psychology because it draws on research in many areas of psychology</w:t>
      </w:r>
      <w:r>
        <w:rPr>
          <w:rFonts w:ascii="Arial" w:eastAsia="Times New Roman" w:hAnsi="Arial" w:cs="Arial"/>
          <w:sz w:val="24"/>
          <w:szCs w:val="24"/>
          <w:bdr w:val="none" w:sz="0" w:space="0" w:color="auto" w:frame="1"/>
        </w:rPr>
        <w:t xml:space="preserve"> that remain relevant today. The course also lends itself to a critical re-evaluation of the discipline's history in light </w:t>
      </w:r>
      <w:r w:rsidR="005A098A">
        <w:rPr>
          <w:rFonts w:ascii="Arial" w:eastAsia="Times New Roman" w:hAnsi="Arial" w:cs="Arial"/>
          <w:sz w:val="24"/>
          <w:szCs w:val="24"/>
          <w:bdr w:val="none" w:sz="0" w:space="0" w:color="auto" w:frame="1"/>
        </w:rPr>
        <w:t>of the cultural values that surrounded the emergence of psychology as a field of inquiry.</w:t>
      </w:r>
      <w:r>
        <w:rPr>
          <w:rFonts w:ascii="Arial" w:eastAsia="Times New Roman" w:hAnsi="Arial" w:cs="Arial"/>
          <w:sz w:val="24"/>
          <w:szCs w:val="24"/>
          <w:bdr w:val="none" w:sz="0" w:space="0" w:color="auto" w:frame="1"/>
        </w:rPr>
        <w:t xml:space="preserve"> </w:t>
      </w:r>
      <w:r w:rsidRPr="00F86415">
        <w:rPr>
          <w:rFonts w:ascii="Arial" w:eastAsia="Times New Roman" w:hAnsi="Arial" w:cs="Arial"/>
          <w:sz w:val="24"/>
          <w:szCs w:val="24"/>
          <w:bdr w:val="none" w:sz="0" w:space="0" w:color="auto" w:frame="1"/>
        </w:rPr>
        <w:t>We will explore a variety of ideas, theories, and famous experiments while providing a vantage point to trace the background and evolution of psychology.</w:t>
      </w:r>
    </w:p>
    <w:p w14:paraId="4C840795" w14:textId="77777777" w:rsidR="00EE1948" w:rsidRPr="005135BA" w:rsidRDefault="00EE1948" w:rsidP="005135BA">
      <w:pPr>
        <w:pStyle w:val="Heading1"/>
        <w:spacing w:before="0" w:line="240" w:lineRule="auto"/>
        <w:rPr>
          <w:rFonts w:ascii="Arial" w:eastAsia="Times New Roman" w:hAnsi="Arial" w:cs="Arial"/>
          <w:sz w:val="24"/>
          <w:szCs w:val="24"/>
          <w:bdr w:val="none" w:sz="0" w:space="0" w:color="auto" w:frame="1"/>
        </w:rPr>
      </w:pPr>
    </w:p>
    <w:p w14:paraId="690F6C45" w14:textId="40D87EC4" w:rsidR="002F12A2" w:rsidRPr="005135BA" w:rsidRDefault="002F12A2" w:rsidP="005135BA">
      <w:pPr>
        <w:pStyle w:val="Heading3"/>
        <w:spacing w:before="0" w:line="240" w:lineRule="auto"/>
        <w:contextualSpacing/>
        <w:rPr>
          <w:rFonts w:ascii="Arial" w:eastAsia="Times New Roman" w:hAnsi="Arial" w:cs="Arial"/>
          <w:i/>
          <w:sz w:val="24"/>
          <w:szCs w:val="24"/>
        </w:rPr>
      </w:pPr>
      <w:r w:rsidRPr="005135BA">
        <w:rPr>
          <w:rFonts w:ascii="Arial" w:eastAsia="Times New Roman" w:hAnsi="Arial" w:cs="Arial"/>
          <w:sz w:val="24"/>
          <w:szCs w:val="24"/>
          <w:bdr w:val="none" w:sz="0" w:space="0" w:color="auto" w:frame="1"/>
        </w:rPr>
        <w:t>Relation to Program Outcomes</w:t>
      </w:r>
      <w:r w:rsidRPr="005135BA">
        <w:rPr>
          <w:rFonts w:ascii="Arial" w:eastAsia="Times New Roman" w:hAnsi="Arial" w:cs="Arial"/>
          <w:i/>
          <w:sz w:val="24"/>
          <w:szCs w:val="24"/>
        </w:rPr>
        <w:t xml:space="preserve"> </w:t>
      </w:r>
    </w:p>
    <w:p w14:paraId="4EE901D6" w14:textId="77777777" w:rsidR="00EE1948" w:rsidRPr="005135BA" w:rsidRDefault="00EE1948" w:rsidP="005135BA">
      <w:pPr>
        <w:spacing w:after="0" w:line="240" w:lineRule="auto"/>
        <w:contextualSpacing/>
        <w:rPr>
          <w:rFonts w:ascii="Arial" w:eastAsia="Times New Roman" w:hAnsi="Arial" w:cs="Arial"/>
          <w:sz w:val="24"/>
          <w:szCs w:val="24"/>
        </w:rPr>
      </w:pPr>
    </w:p>
    <w:p w14:paraId="392FF9DE" w14:textId="427E39B5" w:rsidR="00BC6351" w:rsidRPr="005135BA" w:rsidRDefault="00BC6351" w:rsidP="005135BA">
      <w:pPr>
        <w:spacing w:after="0" w:line="240" w:lineRule="auto"/>
        <w:contextualSpacing/>
        <w:rPr>
          <w:rFonts w:ascii="Arial" w:hAnsi="Arial" w:cs="Arial"/>
          <w:sz w:val="24"/>
          <w:szCs w:val="24"/>
        </w:rPr>
      </w:pPr>
      <w:r w:rsidRPr="005135BA">
        <w:rPr>
          <w:rFonts w:ascii="Arial" w:eastAsia="Times New Roman" w:hAnsi="Arial" w:cs="Arial"/>
          <w:sz w:val="24"/>
          <w:szCs w:val="24"/>
        </w:rPr>
        <w:lastRenderedPageBreak/>
        <w:t>This course is required in Clinical and Health Psychology</w:t>
      </w:r>
      <w:r w:rsidR="005A098A">
        <w:rPr>
          <w:rFonts w:ascii="Arial" w:eastAsia="Times New Roman" w:hAnsi="Arial" w:cs="Arial"/>
          <w:sz w:val="24"/>
          <w:szCs w:val="24"/>
        </w:rPr>
        <w:t xml:space="preserve">, </w:t>
      </w:r>
      <w:r w:rsidRPr="005135BA">
        <w:rPr>
          <w:rFonts w:ascii="Arial" w:eastAsia="Times New Roman" w:hAnsi="Arial" w:cs="Arial"/>
          <w:sz w:val="24"/>
          <w:szCs w:val="24"/>
        </w:rPr>
        <w:t>Counseling psychology</w:t>
      </w:r>
      <w:r w:rsidR="005A098A">
        <w:rPr>
          <w:rFonts w:ascii="Arial" w:eastAsia="Times New Roman" w:hAnsi="Arial" w:cs="Arial"/>
          <w:sz w:val="24"/>
          <w:szCs w:val="24"/>
        </w:rPr>
        <w:t>, and School Psychology</w:t>
      </w:r>
      <w:r w:rsidRPr="005135BA">
        <w:rPr>
          <w:rFonts w:ascii="Arial" w:eastAsia="Times New Roman" w:hAnsi="Arial" w:cs="Arial"/>
          <w:sz w:val="24"/>
          <w:szCs w:val="24"/>
        </w:rPr>
        <w:t xml:space="preserve"> in fulfillment of one their “</w:t>
      </w:r>
      <w:r w:rsidR="005A098A">
        <w:rPr>
          <w:rFonts w:ascii="Arial" w:eastAsia="Times New Roman" w:hAnsi="Arial" w:cs="Arial"/>
          <w:sz w:val="24"/>
          <w:szCs w:val="24"/>
        </w:rPr>
        <w:t>discipline-specific knowledge</w:t>
      </w:r>
      <w:r w:rsidRPr="005135BA">
        <w:rPr>
          <w:rFonts w:ascii="Arial" w:eastAsia="Times New Roman" w:hAnsi="Arial" w:cs="Arial"/>
          <w:sz w:val="24"/>
          <w:szCs w:val="24"/>
        </w:rPr>
        <w:t>” requirements.</w:t>
      </w:r>
    </w:p>
    <w:p w14:paraId="0B8D0BE7" w14:textId="77777777" w:rsidR="00EE1948" w:rsidRPr="005135BA" w:rsidRDefault="00EE1948" w:rsidP="005135BA">
      <w:pPr>
        <w:pStyle w:val="Heading1"/>
        <w:spacing w:before="0" w:line="240" w:lineRule="auto"/>
        <w:rPr>
          <w:rFonts w:ascii="Arial" w:eastAsia="Times New Roman" w:hAnsi="Arial" w:cs="Arial"/>
          <w:sz w:val="24"/>
          <w:szCs w:val="24"/>
          <w:bdr w:val="none" w:sz="0" w:space="0" w:color="auto" w:frame="1"/>
        </w:rPr>
      </w:pPr>
    </w:p>
    <w:p w14:paraId="41F1CD10" w14:textId="77777777" w:rsidR="0090499F" w:rsidRPr="0090499F" w:rsidRDefault="0090499F" w:rsidP="0090499F">
      <w:pPr>
        <w:pStyle w:val="Heading3"/>
        <w:spacing w:before="0" w:line="240" w:lineRule="auto"/>
        <w:contextualSpacing/>
        <w:rPr>
          <w:rFonts w:ascii="Arial" w:eastAsia="Times New Roman" w:hAnsi="Arial" w:cs="Arial"/>
          <w:i/>
          <w:sz w:val="24"/>
          <w:szCs w:val="24"/>
        </w:rPr>
      </w:pPr>
      <w:r w:rsidRPr="0090499F">
        <w:rPr>
          <w:rFonts w:ascii="Arial" w:eastAsia="Times New Roman" w:hAnsi="Arial" w:cs="Arial"/>
          <w:sz w:val="24"/>
          <w:szCs w:val="24"/>
          <w:bdr w:val="none" w:sz="0" w:space="0" w:color="auto" w:frame="1"/>
        </w:rPr>
        <w:t>Relevance to Diversity, Equity, Inclusion and Accessibility</w:t>
      </w:r>
      <w:r w:rsidRPr="0090499F">
        <w:rPr>
          <w:rFonts w:ascii="Arial" w:eastAsia="Times New Roman" w:hAnsi="Arial" w:cs="Arial"/>
          <w:i/>
          <w:sz w:val="24"/>
          <w:szCs w:val="24"/>
        </w:rPr>
        <w:t xml:space="preserve"> </w:t>
      </w:r>
    </w:p>
    <w:p w14:paraId="706580F8" w14:textId="77777777" w:rsidR="0090499F" w:rsidRDefault="0090499F" w:rsidP="0090499F">
      <w:pPr>
        <w:spacing w:line="240" w:lineRule="auto"/>
        <w:contextualSpacing/>
        <w:rPr>
          <w:rFonts w:ascii="Arial" w:hAnsi="Arial" w:cs="Arial"/>
          <w:sz w:val="24"/>
          <w:szCs w:val="24"/>
        </w:rPr>
      </w:pPr>
    </w:p>
    <w:p w14:paraId="7454C889" w14:textId="4238A01C" w:rsidR="0090499F" w:rsidRPr="0090499F" w:rsidRDefault="0090499F" w:rsidP="0090499F">
      <w:pPr>
        <w:spacing w:line="240" w:lineRule="auto"/>
        <w:contextualSpacing/>
        <w:rPr>
          <w:rFonts w:ascii="Arial" w:hAnsi="Arial" w:cs="Arial"/>
          <w:sz w:val="24"/>
          <w:szCs w:val="24"/>
        </w:rPr>
      </w:pPr>
      <w:r w:rsidRPr="0090499F">
        <w:rPr>
          <w:rFonts w:ascii="Arial" w:hAnsi="Arial" w:cs="Arial"/>
          <w:sz w:val="24"/>
          <w:szCs w:val="24"/>
        </w:rPr>
        <w:t>A consistent focus in this class is on</w:t>
      </w:r>
      <w:r w:rsidR="005A098A">
        <w:rPr>
          <w:rFonts w:ascii="Arial" w:hAnsi="Arial" w:cs="Arial"/>
          <w:sz w:val="24"/>
          <w:szCs w:val="24"/>
        </w:rPr>
        <w:t xml:space="preserve"> the cultural origins of modern psychology, but also with a focus on historically excluded contributors, and specifically psychology's role in fostering anti-black, racist, and morally problematic practices. </w:t>
      </w:r>
    </w:p>
    <w:p w14:paraId="739E14EB" w14:textId="77777777" w:rsidR="0090499F" w:rsidRPr="000D1238" w:rsidRDefault="0090499F" w:rsidP="0090499F">
      <w:pPr>
        <w:contextualSpacing/>
        <w:rPr>
          <w:rFonts w:ascii="Arial" w:hAnsi="Arial" w:cs="Arial"/>
        </w:rPr>
      </w:pPr>
    </w:p>
    <w:p w14:paraId="7CE52C42" w14:textId="68F49F38" w:rsidR="00BC6351" w:rsidRPr="005135BA" w:rsidRDefault="00BC6351" w:rsidP="005135BA">
      <w:pPr>
        <w:pStyle w:val="Heading3"/>
        <w:spacing w:before="0" w:line="240" w:lineRule="auto"/>
        <w:contextualSpacing/>
        <w:rPr>
          <w:rFonts w:ascii="Arial" w:eastAsia="Times New Roman" w:hAnsi="Arial" w:cs="Arial"/>
          <w:i/>
          <w:sz w:val="24"/>
          <w:szCs w:val="24"/>
        </w:rPr>
      </w:pPr>
      <w:r w:rsidRPr="005135BA">
        <w:rPr>
          <w:rFonts w:ascii="Arial" w:eastAsia="Times New Roman" w:hAnsi="Arial" w:cs="Arial"/>
          <w:sz w:val="24"/>
          <w:szCs w:val="24"/>
          <w:bdr w:val="none" w:sz="0" w:space="0" w:color="auto" w:frame="1"/>
        </w:rPr>
        <w:t>For Accreditation Site Visitors</w:t>
      </w:r>
      <w:r w:rsidRPr="005135BA">
        <w:rPr>
          <w:rFonts w:ascii="Arial" w:eastAsia="Times New Roman" w:hAnsi="Arial" w:cs="Arial"/>
          <w:i/>
          <w:sz w:val="24"/>
          <w:szCs w:val="24"/>
        </w:rPr>
        <w:t xml:space="preserve"> </w:t>
      </w:r>
    </w:p>
    <w:p w14:paraId="0C44DDB4" w14:textId="77777777" w:rsidR="00EE1948" w:rsidRPr="005135BA" w:rsidRDefault="00EE1948" w:rsidP="005135BA">
      <w:pPr>
        <w:spacing w:after="0" w:line="240" w:lineRule="auto"/>
        <w:contextualSpacing/>
        <w:rPr>
          <w:rFonts w:ascii="Arial" w:eastAsia="Times New Roman" w:hAnsi="Arial" w:cs="Arial"/>
          <w:sz w:val="24"/>
          <w:szCs w:val="24"/>
        </w:rPr>
      </w:pPr>
    </w:p>
    <w:p w14:paraId="2D2A1A1C" w14:textId="70DC6478" w:rsidR="00BC6351" w:rsidRPr="005135BA" w:rsidRDefault="005A098A" w:rsidP="005135BA">
      <w:pPr>
        <w:spacing w:after="0" w:line="240" w:lineRule="auto"/>
        <w:contextualSpacing/>
        <w:rPr>
          <w:rFonts w:ascii="Arial" w:eastAsia="Times New Roman" w:hAnsi="Arial" w:cs="Arial"/>
          <w:b/>
          <w:sz w:val="24"/>
          <w:szCs w:val="24"/>
        </w:rPr>
      </w:pPr>
      <w:r>
        <w:rPr>
          <w:rFonts w:ascii="Arial" w:eastAsia="Times New Roman" w:hAnsi="Arial" w:cs="Arial"/>
          <w:sz w:val="24"/>
          <w:szCs w:val="24"/>
        </w:rPr>
        <w:t>Brief summaries of readings are offered in the weekly schedule below, but a full reference list is provided in the appendix of this syllabus</w:t>
      </w:r>
    </w:p>
    <w:p w14:paraId="2A870A2C" w14:textId="77777777" w:rsidR="00EE1948" w:rsidRPr="005135BA" w:rsidRDefault="00EE1948" w:rsidP="005135BA">
      <w:pPr>
        <w:pStyle w:val="Heading1"/>
        <w:spacing w:before="0" w:line="240" w:lineRule="auto"/>
        <w:rPr>
          <w:rFonts w:ascii="Arial" w:hAnsi="Arial" w:cs="Arial"/>
          <w:sz w:val="24"/>
          <w:szCs w:val="24"/>
        </w:rPr>
      </w:pPr>
    </w:p>
    <w:p w14:paraId="0FB9711B" w14:textId="29B5478F" w:rsidR="005035AE" w:rsidRPr="005135BA" w:rsidRDefault="005035AE" w:rsidP="005135BA">
      <w:pPr>
        <w:pStyle w:val="Heading3"/>
        <w:spacing w:before="0" w:line="240" w:lineRule="auto"/>
        <w:contextualSpacing/>
        <w:rPr>
          <w:rFonts w:ascii="Arial" w:hAnsi="Arial" w:cs="Arial"/>
          <w:sz w:val="24"/>
          <w:szCs w:val="24"/>
        </w:rPr>
      </w:pPr>
      <w:r w:rsidRPr="005135BA">
        <w:rPr>
          <w:rFonts w:ascii="Arial" w:hAnsi="Arial" w:cs="Arial"/>
          <w:sz w:val="24"/>
          <w:szCs w:val="24"/>
        </w:rPr>
        <w:t>Course Objectives and/or Goals</w:t>
      </w:r>
    </w:p>
    <w:p w14:paraId="43EC3A3A" w14:textId="77777777" w:rsidR="00EE1948" w:rsidRPr="005135BA" w:rsidRDefault="00EE1948" w:rsidP="005135BA">
      <w:pPr>
        <w:spacing w:after="0" w:line="240" w:lineRule="auto"/>
        <w:contextualSpacing/>
        <w:rPr>
          <w:rFonts w:ascii="Arial" w:hAnsi="Arial" w:cs="Arial"/>
          <w:sz w:val="24"/>
          <w:szCs w:val="24"/>
          <w:u w:val="single"/>
        </w:rPr>
      </w:pPr>
    </w:p>
    <w:p w14:paraId="06021459" w14:textId="738411D9" w:rsidR="00A8215E" w:rsidRDefault="00A8215E" w:rsidP="005A098A">
      <w:pPr>
        <w:shd w:val="clear" w:color="auto" w:fill="FFFFFF"/>
        <w:spacing w:after="0" w:line="240" w:lineRule="auto"/>
        <w:contextualSpacing/>
        <w:textAlignment w:val="baseline"/>
        <w:outlineLvl w:val="3"/>
        <w:rPr>
          <w:rFonts w:ascii="Arial" w:hAnsi="Arial" w:cs="Arial"/>
          <w:sz w:val="24"/>
          <w:szCs w:val="24"/>
        </w:rPr>
      </w:pPr>
      <w:r>
        <w:rPr>
          <w:rFonts w:ascii="Arial" w:hAnsi="Arial" w:cs="Arial"/>
          <w:sz w:val="24"/>
          <w:szCs w:val="24"/>
        </w:rPr>
        <w:t>By the end of this course, students will be able to:</w:t>
      </w:r>
    </w:p>
    <w:p w14:paraId="766B9808" w14:textId="5B23C324" w:rsidR="005A098A" w:rsidRPr="00A8215E" w:rsidRDefault="005A098A" w:rsidP="00A8215E">
      <w:pPr>
        <w:pStyle w:val="ListParagraph"/>
        <w:numPr>
          <w:ilvl w:val="0"/>
          <w:numId w:val="19"/>
        </w:numPr>
        <w:shd w:val="clear" w:color="auto" w:fill="FFFFFF"/>
        <w:spacing w:after="0" w:line="240" w:lineRule="auto"/>
        <w:textAlignment w:val="baseline"/>
        <w:outlineLvl w:val="3"/>
        <w:rPr>
          <w:rFonts w:ascii="Arial" w:hAnsi="Arial" w:cs="Arial"/>
          <w:sz w:val="24"/>
          <w:szCs w:val="24"/>
        </w:rPr>
      </w:pPr>
      <w:r w:rsidRPr="00A8215E">
        <w:rPr>
          <w:rFonts w:ascii="Arial" w:hAnsi="Arial" w:cs="Arial"/>
          <w:sz w:val="24"/>
          <w:szCs w:val="24"/>
        </w:rPr>
        <w:t>Discuss the philosophical and scientific foundations of psychology.</w:t>
      </w:r>
    </w:p>
    <w:p w14:paraId="77ECA073" w14:textId="3BB514FE" w:rsidR="00A8215E" w:rsidRPr="00A8215E" w:rsidRDefault="00A8215E" w:rsidP="00A8215E">
      <w:pPr>
        <w:pStyle w:val="ListParagraph"/>
        <w:numPr>
          <w:ilvl w:val="0"/>
          <w:numId w:val="19"/>
        </w:numPr>
        <w:shd w:val="clear" w:color="auto" w:fill="FFFFFF"/>
        <w:spacing w:after="0" w:line="240" w:lineRule="auto"/>
        <w:textAlignment w:val="baseline"/>
        <w:outlineLvl w:val="3"/>
        <w:rPr>
          <w:rFonts w:ascii="Arial" w:hAnsi="Arial" w:cs="Arial"/>
          <w:sz w:val="24"/>
          <w:szCs w:val="24"/>
        </w:rPr>
      </w:pPr>
      <w:r>
        <w:rPr>
          <w:rFonts w:ascii="Arial" w:hAnsi="Arial" w:cs="Arial"/>
          <w:sz w:val="24"/>
          <w:szCs w:val="24"/>
        </w:rPr>
        <w:t xml:space="preserve">Describe </w:t>
      </w:r>
      <w:r w:rsidRPr="00A8215E">
        <w:rPr>
          <w:rFonts w:ascii="Arial" w:hAnsi="Arial" w:cs="Arial"/>
          <w:sz w:val="24"/>
          <w:szCs w:val="24"/>
        </w:rPr>
        <w:t>how developments in other scientific and philosophical systems have influenced the growth of psychology.</w:t>
      </w:r>
    </w:p>
    <w:p w14:paraId="18B450BD" w14:textId="77777777" w:rsidR="005A098A" w:rsidRPr="00A8215E" w:rsidRDefault="005A098A" w:rsidP="00A8215E">
      <w:pPr>
        <w:pStyle w:val="ListParagraph"/>
        <w:numPr>
          <w:ilvl w:val="0"/>
          <w:numId w:val="19"/>
        </w:numPr>
        <w:shd w:val="clear" w:color="auto" w:fill="FFFFFF"/>
        <w:spacing w:after="0" w:line="240" w:lineRule="auto"/>
        <w:textAlignment w:val="baseline"/>
        <w:outlineLvl w:val="3"/>
        <w:rPr>
          <w:rFonts w:ascii="Arial" w:hAnsi="Arial" w:cs="Arial"/>
          <w:sz w:val="24"/>
          <w:szCs w:val="24"/>
        </w:rPr>
      </w:pPr>
      <w:r w:rsidRPr="00A8215E">
        <w:rPr>
          <w:rFonts w:ascii="Arial" w:hAnsi="Arial" w:cs="Arial"/>
          <w:sz w:val="24"/>
          <w:szCs w:val="24"/>
        </w:rPr>
        <w:t>Critically examine problems, questions, and assumptions of various schools of thought such as functionalism, psychoanalysis, behaviorism, and Gestalt, existential-phenomenology, humanistic and experimental psychology.</w:t>
      </w:r>
    </w:p>
    <w:p w14:paraId="2B494D9C" w14:textId="77777777" w:rsidR="00A8215E" w:rsidRPr="00A8215E" w:rsidRDefault="00A8215E" w:rsidP="00A8215E">
      <w:pPr>
        <w:pStyle w:val="ListParagraph"/>
        <w:numPr>
          <w:ilvl w:val="0"/>
          <w:numId w:val="19"/>
        </w:numPr>
        <w:shd w:val="clear" w:color="auto" w:fill="FFFFFF"/>
        <w:spacing w:after="0" w:line="240" w:lineRule="auto"/>
        <w:textAlignment w:val="baseline"/>
        <w:outlineLvl w:val="3"/>
        <w:rPr>
          <w:rFonts w:ascii="Arial" w:hAnsi="Arial" w:cs="Arial"/>
          <w:sz w:val="24"/>
          <w:szCs w:val="24"/>
        </w:rPr>
      </w:pPr>
      <w:r w:rsidRPr="00A8215E">
        <w:rPr>
          <w:rFonts w:ascii="Arial" w:hAnsi="Arial" w:cs="Arial"/>
          <w:sz w:val="24"/>
          <w:szCs w:val="24"/>
        </w:rPr>
        <w:t>Identify significant figures within each system and describe their contributions.</w:t>
      </w:r>
    </w:p>
    <w:p w14:paraId="6191A532" w14:textId="77777777" w:rsidR="00A8215E" w:rsidRPr="00A8215E" w:rsidRDefault="00A8215E" w:rsidP="00A8215E">
      <w:pPr>
        <w:pStyle w:val="ListParagraph"/>
        <w:numPr>
          <w:ilvl w:val="0"/>
          <w:numId w:val="19"/>
        </w:numPr>
        <w:shd w:val="clear" w:color="auto" w:fill="FFFFFF"/>
        <w:spacing w:after="0" w:line="240" w:lineRule="auto"/>
        <w:textAlignment w:val="baseline"/>
        <w:outlineLvl w:val="3"/>
        <w:rPr>
          <w:rFonts w:ascii="Arial" w:hAnsi="Arial" w:cs="Arial"/>
          <w:sz w:val="24"/>
          <w:szCs w:val="24"/>
        </w:rPr>
      </w:pPr>
      <w:r w:rsidRPr="00A8215E">
        <w:rPr>
          <w:rFonts w:ascii="Arial" w:hAnsi="Arial" w:cs="Arial"/>
          <w:sz w:val="24"/>
          <w:szCs w:val="24"/>
        </w:rPr>
        <w:t>Describe the current state of psychology and explain why some systems have survived and some have vanished.</w:t>
      </w:r>
    </w:p>
    <w:p w14:paraId="2B7B6208" w14:textId="77777777" w:rsidR="00A8215E" w:rsidRPr="00A8215E" w:rsidRDefault="00A8215E" w:rsidP="00A8215E">
      <w:pPr>
        <w:pStyle w:val="ListParagraph"/>
        <w:numPr>
          <w:ilvl w:val="0"/>
          <w:numId w:val="19"/>
        </w:numPr>
        <w:shd w:val="clear" w:color="auto" w:fill="FFFFFF"/>
        <w:spacing w:after="0" w:line="240" w:lineRule="auto"/>
        <w:textAlignment w:val="baseline"/>
        <w:outlineLvl w:val="3"/>
        <w:rPr>
          <w:rFonts w:ascii="Arial" w:hAnsi="Arial" w:cs="Arial"/>
          <w:sz w:val="24"/>
          <w:szCs w:val="24"/>
        </w:rPr>
      </w:pPr>
      <w:r w:rsidRPr="00A8215E">
        <w:rPr>
          <w:rFonts w:ascii="Arial" w:hAnsi="Arial" w:cs="Arial"/>
          <w:sz w:val="24"/>
          <w:szCs w:val="24"/>
        </w:rPr>
        <w:t>Describe the historical events and scientific discoveries that have influenced psychology and explain how future discoveries might continue to do so.</w:t>
      </w:r>
    </w:p>
    <w:p w14:paraId="4789DB48" w14:textId="659974A7" w:rsidR="00A8215E" w:rsidRPr="00A8215E" w:rsidRDefault="00A8215E" w:rsidP="00A8215E">
      <w:pPr>
        <w:pStyle w:val="ListParagraph"/>
        <w:numPr>
          <w:ilvl w:val="0"/>
          <w:numId w:val="19"/>
        </w:numPr>
        <w:shd w:val="clear" w:color="auto" w:fill="FFFFFF"/>
        <w:spacing w:after="0" w:line="240" w:lineRule="auto"/>
        <w:textAlignment w:val="baseline"/>
        <w:outlineLvl w:val="3"/>
        <w:rPr>
          <w:rFonts w:ascii="Arial" w:hAnsi="Arial" w:cs="Arial"/>
          <w:sz w:val="24"/>
          <w:szCs w:val="24"/>
        </w:rPr>
      </w:pPr>
      <w:r w:rsidRPr="00A8215E">
        <w:rPr>
          <w:rFonts w:ascii="Arial" w:hAnsi="Arial" w:cs="Arial"/>
          <w:sz w:val="24"/>
          <w:szCs w:val="24"/>
        </w:rPr>
        <w:t>Demonstrate an ability to conduct research on a</w:t>
      </w:r>
      <w:r>
        <w:rPr>
          <w:rFonts w:ascii="Arial" w:hAnsi="Arial" w:cs="Arial"/>
          <w:sz w:val="24"/>
          <w:szCs w:val="24"/>
        </w:rPr>
        <w:t xml:space="preserve"> one's own academic lineage </w:t>
      </w:r>
      <w:r w:rsidRPr="00A8215E">
        <w:rPr>
          <w:rFonts w:ascii="Arial" w:hAnsi="Arial" w:cs="Arial"/>
          <w:sz w:val="24"/>
          <w:szCs w:val="24"/>
        </w:rPr>
        <w:t xml:space="preserve">and synthesize your findings in a written </w:t>
      </w:r>
      <w:r>
        <w:rPr>
          <w:rFonts w:ascii="Arial" w:hAnsi="Arial" w:cs="Arial"/>
          <w:sz w:val="24"/>
          <w:szCs w:val="24"/>
        </w:rPr>
        <w:t>report</w:t>
      </w:r>
      <w:r w:rsidRPr="00A8215E">
        <w:rPr>
          <w:rFonts w:ascii="Arial" w:hAnsi="Arial" w:cs="Arial"/>
          <w:sz w:val="24"/>
          <w:szCs w:val="24"/>
        </w:rPr>
        <w:t>.</w:t>
      </w:r>
    </w:p>
    <w:p w14:paraId="5D5195EC" w14:textId="77777777" w:rsidR="005A098A" w:rsidRPr="005A098A" w:rsidRDefault="005A098A" w:rsidP="005A098A">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7C5180E7" w14:textId="77777777" w:rsidR="00F43BB4" w:rsidRPr="00EE1948" w:rsidRDefault="00F43BB4" w:rsidP="005135BA">
      <w:pPr>
        <w:pStyle w:val="Heading2"/>
        <w:spacing w:before="0" w:line="240" w:lineRule="auto"/>
        <w:contextualSpacing/>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Instructional Methods</w:t>
      </w:r>
    </w:p>
    <w:p w14:paraId="07A5DCB5" w14:textId="77777777" w:rsidR="00EE1948" w:rsidRDefault="00EE1948" w:rsidP="005135BA">
      <w:pPr>
        <w:spacing w:after="0" w:line="240" w:lineRule="auto"/>
        <w:contextualSpacing/>
        <w:rPr>
          <w:rFonts w:ascii="Arial" w:eastAsia="Times New Roman" w:hAnsi="Arial" w:cs="Arial"/>
          <w:sz w:val="24"/>
          <w:szCs w:val="24"/>
          <w:bdr w:val="none" w:sz="0" w:space="0" w:color="auto" w:frame="1"/>
        </w:rPr>
      </w:pPr>
    </w:p>
    <w:p w14:paraId="5DCB277C" w14:textId="4724B0DA" w:rsidR="003F7F98" w:rsidRPr="00EE1948" w:rsidRDefault="00BC6351" w:rsidP="005135BA">
      <w:pPr>
        <w:spacing w:after="0" w:line="240" w:lineRule="auto"/>
        <w:contextualSpacing/>
        <w:rPr>
          <w:rFonts w:ascii="Arial" w:eastAsia="Times New Roman" w:hAnsi="Arial" w:cs="Arial"/>
          <w:b/>
          <w:sz w:val="24"/>
          <w:szCs w:val="24"/>
          <w:bdr w:val="none" w:sz="0" w:space="0" w:color="auto" w:frame="1"/>
        </w:rPr>
      </w:pPr>
      <w:r w:rsidRPr="00EE1948">
        <w:rPr>
          <w:rFonts w:ascii="Arial" w:eastAsia="Times New Roman" w:hAnsi="Arial" w:cs="Arial"/>
          <w:sz w:val="24"/>
          <w:szCs w:val="24"/>
          <w:bdr w:val="none" w:sz="0" w:space="0" w:color="auto" w:frame="1"/>
        </w:rPr>
        <w:t xml:space="preserve">This is </w:t>
      </w:r>
      <w:r w:rsidR="005A098A">
        <w:rPr>
          <w:rFonts w:ascii="Arial" w:eastAsia="Times New Roman" w:hAnsi="Arial" w:cs="Arial"/>
          <w:sz w:val="24"/>
          <w:szCs w:val="24"/>
          <w:bdr w:val="none" w:sz="0" w:space="0" w:color="auto" w:frame="1"/>
        </w:rPr>
        <w:t>an asynchronous, online course</w:t>
      </w:r>
      <w:r w:rsidRPr="00EE1948">
        <w:rPr>
          <w:rFonts w:ascii="Arial" w:eastAsia="Times New Roman" w:hAnsi="Arial" w:cs="Arial"/>
          <w:sz w:val="24"/>
          <w:szCs w:val="24"/>
          <w:bdr w:val="none" w:sz="0" w:space="0" w:color="auto" w:frame="1"/>
        </w:rPr>
        <w:t xml:space="preserve">. </w:t>
      </w:r>
      <w:r w:rsidR="005A098A">
        <w:rPr>
          <w:rFonts w:ascii="Arial" w:eastAsia="Times New Roman" w:hAnsi="Arial" w:cs="Arial"/>
          <w:sz w:val="24"/>
          <w:szCs w:val="24"/>
          <w:bdr w:val="none" w:sz="0" w:space="0" w:color="auto" w:frame="1"/>
        </w:rPr>
        <w:t>Class interaction will take place in the form of guided online discussions. Student mastery is assessed with weekly quizzes and a final exam. Personal relevance is explored through an academic family tree exercise.</w:t>
      </w:r>
    </w:p>
    <w:p w14:paraId="45C91A9C" w14:textId="77777777" w:rsidR="00EE1948" w:rsidRDefault="00EE1948" w:rsidP="005135BA">
      <w:pPr>
        <w:pStyle w:val="Heading2"/>
        <w:spacing w:before="0" w:line="240" w:lineRule="auto"/>
        <w:contextualSpacing/>
        <w:rPr>
          <w:rFonts w:ascii="Arial" w:hAnsi="Arial" w:cs="Arial"/>
          <w:sz w:val="24"/>
          <w:szCs w:val="24"/>
        </w:rPr>
      </w:pPr>
    </w:p>
    <w:p w14:paraId="1C03723C" w14:textId="4B1D1391" w:rsidR="00BC6351" w:rsidRDefault="00BC6351" w:rsidP="005135BA">
      <w:pPr>
        <w:spacing w:after="0" w:line="240" w:lineRule="auto"/>
        <w:contextualSpacing/>
        <w:rPr>
          <w:rFonts w:ascii="Arial" w:eastAsia="Times New Roman" w:hAnsi="Arial" w:cs="Arial"/>
          <w:color w:val="000000"/>
          <w:sz w:val="24"/>
          <w:szCs w:val="24"/>
        </w:rPr>
      </w:pPr>
      <w:r w:rsidRPr="00EE1948">
        <w:rPr>
          <w:rFonts w:ascii="Arial" w:eastAsia="Times New Roman" w:hAnsi="Arial" w:cs="Arial"/>
          <w:color w:val="000000"/>
          <w:sz w:val="24"/>
          <w:szCs w:val="24"/>
        </w:rPr>
        <w:t xml:space="preserve"> </w:t>
      </w:r>
    </w:p>
    <w:p w14:paraId="57D3DF4D" w14:textId="77777777" w:rsidR="00EE1948" w:rsidRPr="00EE1948" w:rsidRDefault="00EE1948" w:rsidP="00EE1948">
      <w:pPr>
        <w:spacing w:after="0" w:line="240" w:lineRule="auto"/>
        <w:contextualSpacing/>
        <w:rPr>
          <w:rFonts w:ascii="Arial" w:hAnsi="Arial" w:cs="Arial"/>
          <w:sz w:val="24"/>
          <w:szCs w:val="24"/>
        </w:rPr>
      </w:pPr>
    </w:p>
    <w:p w14:paraId="505EFC94" w14:textId="77777777" w:rsidR="00B71462" w:rsidRPr="003B1076" w:rsidRDefault="00E12E79" w:rsidP="00E65148">
      <w:pPr>
        <w:spacing w:before="240" w:after="0" w:line="240" w:lineRule="auto"/>
        <w:contextualSpacing/>
        <w:rPr>
          <w:rFonts w:ascii="Arial" w:eastAsia="Times New Roman" w:hAnsi="Arial" w:cs="Arial"/>
          <w:sz w:val="20"/>
          <w:szCs w:val="20"/>
        </w:rPr>
      </w:pPr>
      <w:bookmarkStart w:id="3" w:name="_Hlk112142323"/>
      <w:r>
        <w:rPr>
          <w:rFonts w:ascii="Arial" w:eastAsia="Times New Roman" w:hAnsi="Arial" w:cs="Arial"/>
          <w:sz w:val="20"/>
          <w:szCs w:val="20"/>
          <w:shd w:val="clear" w:color="auto" w:fill="19108C"/>
        </w:rPr>
        <w:pict w14:anchorId="3EF880BA">
          <v:rect id="_x0000_i1028" style="width:472.5pt;height:.05pt" o:hralign="center" o:hrstd="t" o:hrnoshade="t" o:hr="t" fillcolor="#444" stroked="f"/>
        </w:pict>
      </w:r>
      <w:bookmarkEnd w:id="3"/>
    </w:p>
    <w:p w14:paraId="670CA656" w14:textId="77777777" w:rsidR="00350519" w:rsidRPr="00EE1948" w:rsidRDefault="00350519" w:rsidP="00EE1948">
      <w:pPr>
        <w:pStyle w:val="Heading1"/>
        <w:spacing w:before="0" w:line="240" w:lineRule="auto"/>
        <w:jc w:val="center"/>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DESCRIPTION OF COURSE CONTENT</w:t>
      </w:r>
    </w:p>
    <w:p w14:paraId="6B5612A6" w14:textId="77777777" w:rsidR="00350519" w:rsidRPr="00EE1948" w:rsidRDefault="00350519" w:rsidP="00EE1948">
      <w:pPr>
        <w:pStyle w:val="Heading1"/>
        <w:spacing w:before="0" w:line="240" w:lineRule="auto"/>
        <w:rPr>
          <w:rFonts w:ascii="Arial" w:eastAsia="Times New Roman" w:hAnsi="Arial" w:cs="Arial"/>
          <w:sz w:val="24"/>
          <w:szCs w:val="24"/>
          <w:bdr w:val="none" w:sz="0" w:space="0" w:color="auto" w:frame="1"/>
        </w:rPr>
      </w:pPr>
    </w:p>
    <w:p w14:paraId="6016493D" w14:textId="149CBE0A" w:rsidR="00B71462" w:rsidRDefault="00B71462" w:rsidP="00EE1948">
      <w:pPr>
        <w:pStyle w:val="Heading1"/>
        <w:spacing w:before="0" w:line="240" w:lineRule="auto"/>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Topical Outline/Course Schedule</w:t>
      </w:r>
    </w:p>
    <w:p w14:paraId="6345D480" w14:textId="77777777" w:rsidR="00EE1948" w:rsidRDefault="00EE1948" w:rsidP="00EE1948">
      <w:pPr>
        <w:spacing w:after="0" w:line="240" w:lineRule="auto"/>
        <w:contextualSpacing/>
      </w:pPr>
    </w:p>
    <w:p w14:paraId="1C8DE377" w14:textId="6185E3FC" w:rsidR="00191549" w:rsidRDefault="00EE1948" w:rsidP="00EE1948">
      <w:pPr>
        <w:spacing w:after="0" w:line="240" w:lineRule="auto"/>
        <w:contextualSpacing/>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(note: Readings are sometimes on topics ahead of the current week, to help prepare you for later weeks)</w:t>
      </w:r>
    </w:p>
    <w:p w14:paraId="2CBB7665" w14:textId="77777777" w:rsidR="005135BA" w:rsidRPr="00EE1948" w:rsidRDefault="005135BA" w:rsidP="00EE1948">
      <w:pPr>
        <w:spacing w:after="0" w:line="240" w:lineRule="auto"/>
        <w:contextualSpacing/>
        <w:rPr>
          <w:rFonts w:ascii="Arial" w:eastAsia="Times New Roman" w:hAnsi="Arial" w:cs="Arial"/>
          <w:sz w:val="24"/>
          <w:szCs w:val="24"/>
          <w:bdr w:val="none" w:sz="0" w:space="0" w:color="auto" w:frame="1"/>
        </w:rPr>
      </w:pPr>
    </w:p>
    <w:tbl>
      <w:tblPr>
        <w:tblStyle w:val="TableGrid"/>
        <w:tblW w:w="0" w:type="auto"/>
        <w:tblLook w:val="04A0" w:firstRow="1" w:lastRow="0" w:firstColumn="1" w:lastColumn="0" w:noHBand="0" w:noVBand="1"/>
      </w:tblPr>
      <w:tblGrid>
        <w:gridCol w:w="843"/>
        <w:gridCol w:w="1270"/>
        <w:gridCol w:w="1470"/>
        <w:gridCol w:w="3005"/>
        <w:gridCol w:w="1790"/>
        <w:gridCol w:w="1444"/>
      </w:tblGrid>
      <w:tr w:rsidR="00EE1948" w14:paraId="0569DE29" w14:textId="77777777" w:rsidTr="00FF292D">
        <w:trPr>
          <w:cantSplit/>
          <w:tblHeader/>
        </w:trPr>
        <w:tc>
          <w:tcPr>
            <w:tcW w:w="835" w:type="dxa"/>
          </w:tcPr>
          <w:p w14:paraId="55A1CAC6"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lastRenderedPageBreak/>
              <w:t>Week</w:t>
            </w:r>
          </w:p>
        </w:tc>
        <w:tc>
          <w:tcPr>
            <w:tcW w:w="1256" w:type="dxa"/>
          </w:tcPr>
          <w:p w14:paraId="3AECE3F3" w14:textId="0136E58E" w:rsidR="00EE1948" w:rsidRPr="00EE1948" w:rsidRDefault="00A8215E"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 xml:space="preserve">Date to complete </w:t>
            </w:r>
            <w:r>
              <w:rPr>
                <w:rFonts w:ascii="Arial" w:eastAsia="Times New Roman" w:hAnsi="Arial" w:cs="Arial"/>
                <w:sz w:val="24"/>
                <w:szCs w:val="24"/>
              </w:rPr>
              <w:t>quiz</w:t>
            </w:r>
            <w:r w:rsidRPr="00EE1948">
              <w:rPr>
                <w:rFonts w:ascii="Arial" w:eastAsia="Times New Roman" w:hAnsi="Arial" w:cs="Arial"/>
                <w:sz w:val="24"/>
                <w:szCs w:val="24"/>
              </w:rPr>
              <w:t xml:space="preserve"> by</w:t>
            </w:r>
            <w:r>
              <w:rPr>
                <w:rFonts w:ascii="Arial" w:eastAsia="Times New Roman" w:hAnsi="Arial" w:cs="Arial"/>
                <w:sz w:val="24"/>
                <w:szCs w:val="24"/>
              </w:rPr>
              <w:t xml:space="preserve"> 11:59 pm</w:t>
            </w:r>
          </w:p>
        </w:tc>
        <w:tc>
          <w:tcPr>
            <w:tcW w:w="1454" w:type="dxa"/>
          </w:tcPr>
          <w:p w14:paraId="2CF1A8D6" w14:textId="49BF9A2D" w:rsidR="00EE1948" w:rsidRPr="00EE1948" w:rsidRDefault="00A8215E" w:rsidP="00EE1948">
            <w:pPr>
              <w:pStyle w:val="Heading2"/>
              <w:spacing w:before="0"/>
              <w:contextualSpacing/>
              <w:outlineLvl w:val="1"/>
              <w:rPr>
                <w:rFonts w:ascii="Arial" w:eastAsia="Times New Roman" w:hAnsi="Arial" w:cs="Arial"/>
                <w:sz w:val="24"/>
                <w:szCs w:val="24"/>
              </w:rPr>
            </w:pPr>
            <w:r>
              <w:rPr>
                <w:rFonts w:ascii="Arial" w:eastAsia="Times New Roman" w:hAnsi="Arial" w:cs="Arial"/>
                <w:sz w:val="24"/>
                <w:szCs w:val="24"/>
              </w:rPr>
              <w:t>Date to submit discussion posts by 11:59 pm</w:t>
            </w:r>
          </w:p>
        </w:tc>
        <w:tc>
          <w:tcPr>
            <w:tcW w:w="2968" w:type="dxa"/>
          </w:tcPr>
          <w:p w14:paraId="4DE6DF20"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Topic(s)</w:t>
            </w:r>
          </w:p>
        </w:tc>
        <w:tc>
          <w:tcPr>
            <w:tcW w:w="1769" w:type="dxa"/>
          </w:tcPr>
          <w:p w14:paraId="2D0AB01C" w14:textId="1E5B1488" w:rsidR="00EE1948" w:rsidRPr="00EE1948" w:rsidRDefault="00EE1948" w:rsidP="00775262">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Readings</w:t>
            </w:r>
            <w:r w:rsidR="00775262">
              <w:rPr>
                <w:rFonts w:ascii="Arial" w:eastAsia="Times New Roman" w:hAnsi="Arial" w:cs="Arial"/>
                <w:sz w:val="24"/>
                <w:szCs w:val="24"/>
              </w:rPr>
              <w:t xml:space="preserve"> (</w:t>
            </w:r>
            <w:r w:rsidR="00A8215E">
              <w:rPr>
                <w:rFonts w:ascii="Arial" w:eastAsia="Times New Roman" w:hAnsi="Arial" w:cs="Arial"/>
                <w:sz w:val="24"/>
                <w:szCs w:val="24"/>
              </w:rPr>
              <w:t>Benjamin values</w:t>
            </w:r>
            <w:r w:rsidR="00775262">
              <w:rPr>
                <w:rFonts w:ascii="Arial" w:eastAsia="Times New Roman" w:hAnsi="Arial" w:cs="Arial"/>
                <w:sz w:val="24"/>
                <w:szCs w:val="24"/>
              </w:rPr>
              <w:t xml:space="preserve"> are </w:t>
            </w:r>
            <w:r w:rsidR="00A8215E">
              <w:rPr>
                <w:rFonts w:ascii="Arial" w:eastAsia="Times New Roman" w:hAnsi="Arial" w:cs="Arial"/>
                <w:sz w:val="24"/>
                <w:szCs w:val="24"/>
              </w:rPr>
              <w:t>3rd</w:t>
            </w:r>
            <w:r w:rsidR="00775262">
              <w:rPr>
                <w:rFonts w:ascii="Arial" w:eastAsia="Times New Roman" w:hAnsi="Arial" w:cs="Arial"/>
                <w:sz w:val="24"/>
                <w:szCs w:val="24"/>
              </w:rPr>
              <w:t xml:space="preserve"> edition))</w:t>
            </w:r>
          </w:p>
        </w:tc>
        <w:tc>
          <w:tcPr>
            <w:tcW w:w="1428" w:type="dxa"/>
          </w:tcPr>
          <w:p w14:paraId="0E12E1B7" w14:textId="14902C6B" w:rsidR="00EE1948" w:rsidRPr="00EE1948" w:rsidRDefault="00A8215E" w:rsidP="00EE1948">
            <w:pPr>
              <w:pStyle w:val="Heading2"/>
              <w:spacing w:before="0"/>
              <w:contextualSpacing/>
              <w:outlineLvl w:val="1"/>
              <w:rPr>
                <w:rFonts w:ascii="Arial" w:eastAsia="Times New Roman" w:hAnsi="Arial" w:cs="Arial"/>
                <w:sz w:val="24"/>
                <w:szCs w:val="24"/>
              </w:rPr>
            </w:pPr>
            <w:r>
              <w:rPr>
                <w:rFonts w:ascii="Arial" w:eastAsia="Times New Roman" w:hAnsi="Arial" w:cs="Arial"/>
                <w:sz w:val="24"/>
                <w:szCs w:val="24"/>
              </w:rPr>
              <w:t>Other notes / due dates</w:t>
            </w:r>
          </w:p>
        </w:tc>
      </w:tr>
      <w:tr w:rsidR="000B291A" w14:paraId="6CDCB912" w14:textId="77777777" w:rsidTr="00FF292D">
        <w:trPr>
          <w:cantSplit/>
        </w:trPr>
        <w:tc>
          <w:tcPr>
            <w:tcW w:w="835" w:type="dxa"/>
          </w:tcPr>
          <w:p w14:paraId="2D551F8D" w14:textId="77777777" w:rsidR="000B291A" w:rsidRPr="00EE1948" w:rsidRDefault="000B291A" w:rsidP="000B291A">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w:t>
            </w:r>
          </w:p>
        </w:tc>
        <w:tc>
          <w:tcPr>
            <w:tcW w:w="1256" w:type="dxa"/>
          </w:tcPr>
          <w:p w14:paraId="35A82F27" w14:textId="6B951B07" w:rsidR="000B291A" w:rsidRPr="00E65148" w:rsidRDefault="00A8215E" w:rsidP="000B291A">
            <w:pPr>
              <w:contextualSpacing/>
              <w:textAlignment w:val="baseline"/>
              <w:rPr>
                <w:rFonts w:ascii="Arial" w:eastAsia="Times New Roman" w:hAnsi="Arial" w:cs="Arial"/>
                <w:sz w:val="24"/>
                <w:szCs w:val="24"/>
              </w:rPr>
            </w:pPr>
            <w:r>
              <w:rPr>
                <w:rFonts w:ascii="Arial" w:eastAsia="Times New Roman" w:hAnsi="Arial" w:cs="Arial"/>
                <w:sz w:val="24"/>
                <w:szCs w:val="24"/>
              </w:rPr>
              <w:t>1/1</w:t>
            </w:r>
            <w:r w:rsidR="00FF292D">
              <w:rPr>
                <w:rFonts w:ascii="Arial" w:eastAsia="Times New Roman" w:hAnsi="Arial" w:cs="Arial"/>
                <w:sz w:val="24"/>
                <w:szCs w:val="24"/>
              </w:rPr>
              <w:t>7</w:t>
            </w:r>
          </w:p>
        </w:tc>
        <w:tc>
          <w:tcPr>
            <w:tcW w:w="1454" w:type="dxa"/>
          </w:tcPr>
          <w:p w14:paraId="1025B739" w14:textId="1DEBEE29" w:rsidR="000B291A" w:rsidRPr="00E65148" w:rsidRDefault="00A8215E" w:rsidP="000B291A">
            <w:pPr>
              <w:contextualSpacing/>
              <w:textAlignment w:val="baseline"/>
              <w:rPr>
                <w:rFonts w:ascii="Arial" w:eastAsia="Times New Roman" w:hAnsi="Arial" w:cs="Arial"/>
                <w:sz w:val="24"/>
                <w:szCs w:val="24"/>
              </w:rPr>
            </w:pPr>
            <w:r>
              <w:rPr>
                <w:rFonts w:ascii="Arial" w:eastAsia="Times New Roman" w:hAnsi="Arial" w:cs="Arial"/>
                <w:sz w:val="24"/>
                <w:szCs w:val="24"/>
              </w:rPr>
              <w:t>1/</w:t>
            </w:r>
            <w:r w:rsidR="00FF292D">
              <w:rPr>
                <w:rFonts w:ascii="Arial" w:eastAsia="Times New Roman" w:hAnsi="Arial" w:cs="Arial"/>
                <w:sz w:val="24"/>
                <w:szCs w:val="24"/>
              </w:rPr>
              <w:t>23</w:t>
            </w:r>
          </w:p>
        </w:tc>
        <w:tc>
          <w:tcPr>
            <w:tcW w:w="2968" w:type="dxa"/>
          </w:tcPr>
          <w:p w14:paraId="11F2C733" w14:textId="48D3A301" w:rsidR="000B291A" w:rsidRPr="00E65148" w:rsidRDefault="00DF52B7" w:rsidP="000B291A">
            <w:pPr>
              <w:contextualSpacing/>
              <w:textAlignment w:val="baseline"/>
              <w:rPr>
                <w:rFonts w:ascii="Arial" w:eastAsia="Times New Roman" w:hAnsi="Arial" w:cs="Arial"/>
                <w:sz w:val="24"/>
                <w:szCs w:val="24"/>
              </w:rPr>
            </w:pPr>
            <w:r w:rsidRPr="00DF52B7">
              <w:rPr>
                <w:rFonts w:ascii="Arial" w:eastAsia="Times New Roman" w:hAnsi="Arial" w:cs="Arial"/>
                <w:sz w:val="24"/>
                <w:szCs w:val="24"/>
              </w:rPr>
              <w:t>Historical relativism</w:t>
            </w:r>
          </w:p>
        </w:tc>
        <w:tc>
          <w:tcPr>
            <w:tcW w:w="1769" w:type="dxa"/>
          </w:tcPr>
          <w:p w14:paraId="3F4D15AD" w14:textId="38F55F2D" w:rsidR="00B125F5" w:rsidRDefault="00E40901" w:rsidP="00B125F5">
            <w:pPr>
              <w:contextualSpacing/>
              <w:textAlignment w:val="baseline"/>
              <w:rPr>
                <w:rFonts w:ascii="Arial" w:eastAsia="Times New Roman" w:hAnsi="Arial" w:cs="Arial"/>
                <w:sz w:val="24"/>
                <w:szCs w:val="24"/>
              </w:rPr>
            </w:pPr>
            <w:r w:rsidRPr="00E40901">
              <w:rPr>
                <w:rFonts w:ascii="Arial" w:eastAsia="Times New Roman" w:hAnsi="Arial" w:cs="Arial"/>
                <w:sz w:val="24"/>
                <w:szCs w:val="24"/>
              </w:rPr>
              <w:t xml:space="preserve">Inwood, K., &amp; Maxwell-Stewart, H. (2020). </w:t>
            </w:r>
          </w:p>
          <w:p w14:paraId="614EF64B" w14:textId="77777777" w:rsidR="00E40901" w:rsidRPr="00B125F5" w:rsidRDefault="00E40901" w:rsidP="00B125F5">
            <w:pPr>
              <w:contextualSpacing/>
              <w:textAlignment w:val="baseline"/>
              <w:rPr>
                <w:rFonts w:ascii="Arial" w:eastAsia="Times New Roman" w:hAnsi="Arial" w:cs="Arial"/>
                <w:sz w:val="24"/>
                <w:szCs w:val="24"/>
              </w:rPr>
            </w:pPr>
          </w:p>
          <w:p w14:paraId="49DC6E86" w14:textId="385100D0" w:rsidR="00B125F5" w:rsidRDefault="00B125F5" w:rsidP="00B125F5">
            <w:pPr>
              <w:contextualSpacing/>
              <w:textAlignment w:val="baseline"/>
              <w:rPr>
                <w:rFonts w:ascii="Arial" w:eastAsia="Times New Roman" w:hAnsi="Arial" w:cs="Arial"/>
                <w:sz w:val="24"/>
                <w:szCs w:val="24"/>
              </w:rPr>
            </w:pPr>
            <w:r w:rsidRPr="00B125F5">
              <w:rPr>
                <w:rFonts w:ascii="Arial" w:eastAsia="Times New Roman" w:hAnsi="Arial" w:cs="Arial"/>
                <w:sz w:val="24"/>
                <w:szCs w:val="24"/>
              </w:rPr>
              <w:t xml:space="preserve">Furumoto, L. (2003). </w:t>
            </w:r>
          </w:p>
          <w:p w14:paraId="2704105E" w14:textId="77777777" w:rsidR="00B125F5" w:rsidRDefault="00B125F5" w:rsidP="00B125F5">
            <w:pPr>
              <w:contextualSpacing/>
              <w:textAlignment w:val="baseline"/>
              <w:rPr>
                <w:rFonts w:ascii="Arial" w:eastAsia="Times New Roman" w:hAnsi="Arial" w:cs="Arial"/>
                <w:sz w:val="24"/>
                <w:szCs w:val="24"/>
              </w:rPr>
            </w:pPr>
          </w:p>
          <w:p w14:paraId="047C4724" w14:textId="1698FFA3" w:rsidR="000B291A" w:rsidRDefault="00E40901" w:rsidP="00E40901">
            <w:pPr>
              <w:contextualSpacing/>
              <w:textAlignment w:val="baseline"/>
              <w:rPr>
                <w:rFonts w:ascii="Arial" w:eastAsia="Times New Roman" w:hAnsi="Arial" w:cs="Arial"/>
                <w:sz w:val="24"/>
                <w:szCs w:val="24"/>
              </w:rPr>
            </w:pPr>
            <w:r w:rsidRPr="00E40901">
              <w:rPr>
                <w:rFonts w:ascii="Arial" w:eastAsia="Times New Roman" w:hAnsi="Arial" w:cs="Arial"/>
                <w:sz w:val="24"/>
                <w:szCs w:val="24"/>
              </w:rPr>
              <w:t xml:space="preserve">Rutherford, A., &amp; Davidson, T. (2019). </w:t>
            </w:r>
          </w:p>
          <w:p w14:paraId="5F439042" w14:textId="77777777" w:rsidR="00ED4049" w:rsidRDefault="00ED4049" w:rsidP="00E40901">
            <w:pPr>
              <w:contextualSpacing/>
              <w:textAlignment w:val="baseline"/>
              <w:rPr>
                <w:rFonts w:ascii="Arial" w:eastAsia="Times New Roman" w:hAnsi="Arial" w:cs="Arial"/>
                <w:sz w:val="24"/>
                <w:szCs w:val="24"/>
              </w:rPr>
            </w:pPr>
          </w:p>
          <w:p w14:paraId="429FFF55" w14:textId="0693BC0D" w:rsidR="00ED4049" w:rsidRPr="00E65148" w:rsidRDefault="000E2D9F" w:rsidP="00230341">
            <w:pPr>
              <w:contextualSpacing/>
              <w:textAlignment w:val="baseline"/>
              <w:rPr>
                <w:rFonts w:ascii="Arial" w:eastAsia="Times New Roman" w:hAnsi="Arial" w:cs="Arial"/>
                <w:sz w:val="24"/>
                <w:szCs w:val="24"/>
              </w:rPr>
            </w:pPr>
            <w:r w:rsidRPr="00E40901">
              <w:rPr>
                <w:rFonts w:ascii="Arial" w:eastAsia="Times New Roman" w:hAnsi="Arial" w:cs="Arial"/>
                <w:sz w:val="24"/>
                <w:szCs w:val="24"/>
              </w:rPr>
              <w:t xml:space="preserve">Harris, B. (2009). </w:t>
            </w:r>
          </w:p>
        </w:tc>
        <w:tc>
          <w:tcPr>
            <w:tcW w:w="1428" w:type="dxa"/>
          </w:tcPr>
          <w:p w14:paraId="0F132770" w14:textId="7F8E4C61" w:rsidR="000B291A" w:rsidRDefault="000B291A" w:rsidP="000B291A">
            <w:pPr>
              <w:contextualSpacing/>
              <w:textAlignment w:val="baseline"/>
              <w:rPr>
                <w:rFonts w:ascii="Arial" w:eastAsia="Times New Roman" w:hAnsi="Arial" w:cs="Arial"/>
                <w:sz w:val="24"/>
                <w:szCs w:val="24"/>
              </w:rPr>
            </w:pPr>
          </w:p>
        </w:tc>
      </w:tr>
      <w:tr w:rsidR="00A8215E" w14:paraId="7F449FAC" w14:textId="77777777" w:rsidTr="00FF292D">
        <w:trPr>
          <w:cantSplit/>
        </w:trPr>
        <w:tc>
          <w:tcPr>
            <w:tcW w:w="835" w:type="dxa"/>
          </w:tcPr>
          <w:p w14:paraId="6AB4C905" w14:textId="77777777" w:rsidR="00A8215E" w:rsidRPr="00EE1948" w:rsidRDefault="00A8215E" w:rsidP="00A8215E">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lastRenderedPageBreak/>
              <w:t>2</w:t>
            </w:r>
          </w:p>
        </w:tc>
        <w:tc>
          <w:tcPr>
            <w:tcW w:w="1256" w:type="dxa"/>
          </w:tcPr>
          <w:p w14:paraId="3490AACB" w14:textId="26031900" w:rsidR="00A8215E" w:rsidRPr="00E65148" w:rsidRDefault="00A8215E" w:rsidP="00A8215E">
            <w:pPr>
              <w:contextualSpacing/>
              <w:textAlignment w:val="baseline"/>
              <w:rPr>
                <w:rFonts w:ascii="Arial" w:eastAsia="Times New Roman" w:hAnsi="Arial" w:cs="Arial"/>
                <w:sz w:val="24"/>
                <w:szCs w:val="24"/>
              </w:rPr>
            </w:pPr>
            <w:r>
              <w:rPr>
                <w:rFonts w:ascii="Arial" w:eastAsia="Times New Roman" w:hAnsi="Arial" w:cs="Arial"/>
                <w:sz w:val="24"/>
                <w:szCs w:val="24"/>
              </w:rPr>
              <w:t>1/</w:t>
            </w:r>
            <w:r w:rsidR="00FF292D">
              <w:rPr>
                <w:rFonts w:ascii="Arial" w:eastAsia="Times New Roman" w:hAnsi="Arial" w:cs="Arial"/>
                <w:sz w:val="24"/>
                <w:szCs w:val="24"/>
              </w:rPr>
              <w:t>24</w:t>
            </w:r>
          </w:p>
        </w:tc>
        <w:tc>
          <w:tcPr>
            <w:tcW w:w="1454" w:type="dxa"/>
          </w:tcPr>
          <w:p w14:paraId="2CF50FC1" w14:textId="7AF149DE" w:rsidR="00A8215E" w:rsidRPr="00E65148" w:rsidRDefault="00A8215E" w:rsidP="00A8215E">
            <w:pPr>
              <w:contextualSpacing/>
              <w:textAlignment w:val="baseline"/>
              <w:rPr>
                <w:rFonts w:ascii="Arial" w:eastAsia="Times New Roman" w:hAnsi="Arial" w:cs="Arial"/>
                <w:sz w:val="24"/>
                <w:szCs w:val="24"/>
              </w:rPr>
            </w:pPr>
            <w:r>
              <w:rPr>
                <w:rFonts w:ascii="Arial" w:eastAsia="Times New Roman" w:hAnsi="Arial" w:cs="Arial"/>
                <w:sz w:val="24"/>
                <w:szCs w:val="24"/>
              </w:rPr>
              <w:t>1/</w:t>
            </w:r>
            <w:r w:rsidR="00FF292D">
              <w:rPr>
                <w:rFonts w:ascii="Arial" w:eastAsia="Times New Roman" w:hAnsi="Arial" w:cs="Arial"/>
                <w:sz w:val="24"/>
                <w:szCs w:val="24"/>
              </w:rPr>
              <w:t>30</w:t>
            </w:r>
          </w:p>
        </w:tc>
        <w:tc>
          <w:tcPr>
            <w:tcW w:w="2968" w:type="dxa"/>
          </w:tcPr>
          <w:p w14:paraId="506A2911" w14:textId="7ACDDEAB" w:rsidR="00A8215E" w:rsidRPr="00E65148" w:rsidRDefault="00DF52B7" w:rsidP="00A8215E">
            <w:pPr>
              <w:contextualSpacing/>
              <w:textAlignment w:val="baseline"/>
              <w:rPr>
                <w:rFonts w:ascii="Arial" w:eastAsia="Times New Roman" w:hAnsi="Arial" w:cs="Arial"/>
                <w:sz w:val="24"/>
                <w:szCs w:val="24"/>
              </w:rPr>
            </w:pPr>
            <w:r w:rsidRPr="00DF52B7">
              <w:rPr>
                <w:rFonts w:ascii="Arial" w:eastAsia="Times New Roman" w:hAnsi="Arial" w:cs="Arial"/>
                <w:sz w:val="24"/>
                <w:szCs w:val="24"/>
              </w:rPr>
              <w:t>American Psychological Association and the acknowledgment of past harms</w:t>
            </w:r>
          </w:p>
        </w:tc>
        <w:tc>
          <w:tcPr>
            <w:tcW w:w="1769" w:type="dxa"/>
          </w:tcPr>
          <w:p w14:paraId="1B534374" w14:textId="0C2D9044" w:rsidR="00B125F5" w:rsidRPr="00B125F5" w:rsidRDefault="000E2D9F" w:rsidP="000E2D9F">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Hoffman, D.H., </w:t>
            </w:r>
            <w:r w:rsidR="00230341">
              <w:rPr>
                <w:rFonts w:ascii="Arial" w:eastAsia="Times New Roman" w:hAnsi="Arial" w:cs="Arial"/>
                <w:sz w:val="24"/>
                <w:szCs w:val="24"/>
              </w:rPr>
              <w:t xml:space="preserve">et al. </w:t>
            </w:r>
            <w:r>
              <w:rPr>
                <w:rFonts w:ascii="Arial" w:eastAsia="Times New Roman" w:hAnsi="Arial" w:cs="Arial"/>
                <w:sz w:val="24"/>
                <w:szCs w:val="24"/>
              </w:rPr>
              <w:t>(2015).</w:t>
            </w:r>
            <w:r w:rsidR="00230341">
              <w:rPr>
                <w:rFonts w:ascii="Arial" w:eastAsia="Times New Roman" w:hAnsi="Arial" w:cs="Arial"/>
                <w:sz w:val="24"/>
                <w:szCs w:val="24"/>
              </w:rPr>
              <w:t xml:space="preserve"> (Hoffman Report)</w:t>
            </w:r>
            <w:r w:rsidR="003F3964">
              <w:rPr>
                <w:rFonts w:ascii="Arial" w:eastAsia="Times New Roman" w:hAnsi="Arial" w:cs="Arial"/>
                <w:sz w:val="24"/>
                <w:szCs w:val="24"/>
              </w:rPr>
              <w:t xml:space="preserve">. </w:t>
            </w:r>
            <w:r w:rsidR="003F3964" w:rsidRPr="003F3964">
              <w:rPr>
                <w:rFonts w:ascii="Arial" w:eastAsia="Times New Roman" w:hAnsi="Arial" w:cs="Arial"/>
                <w:i/>
                <w:iCs/>
                <w:sz w:val="24"/>
                <w:szCs w:val="24"/>
              </w:rPr>
              <w:t>(Read pages pp 1-</w:t>
            </w:r>
            <w:r w:rsidR="006668DF">
              <w:rPr>
                <w:rFonts w:ascii="Arial" w:eastAsia="Times New Roman" w:hAnsi="Arial" w:cs="Arial"/>
                <w:i/>
                <w:iCs/>
                <w:sz w:val="24"/>
                <w:szCs w:val="24"/>
              </w:rPr>
              <w:t>10</w:t>
            </w:r>
            <w:r w:rsidR="003F3964" w:rsidRPr="003F3964">
              <w:rPr>
                <w:rFonts w:ascii="Arial" w:eastAsia="Times New Roman" w:hAnsi="Arial" w:cs="Arial"/>
                <w:i/>
                <w:iCs/>
                <w:sz w:val="24"/>
                <w:szCs w:val="24"/>
              </w:rPr>
              <w:t xml:space="preserve"> and 6</w:t>
            </w:r>
            <w:r w:rsidR="00246700">
              <w:rPr>
                <w:rFonts w:ascii="Arial" w:eastAsia="Times New Roman" w:hAnsi="Arial" w:cs="Arial"/>
                <w:i/>
                <w:iCs/>
                <w:sz w:val="24"/>
                <w:szCs w:val="24"/>
              </w:rPr>
              <w:t>4</w:t>
            </w:r>
            <w:r w:rsidR="003F3964" w:rsidRPr="003F3964">
              <w:rPr>
                <w:rFonts w:ascii="Arial" w:eastAsia="Times New Roman" w:hAnsi="Arial" w:cs="Arial"/>
                <w:i/>
                <w:iCs/>
                <w:sz w:val="24"/>
                <w:szCs w:val="24"/>
              </w:rPr>
              <w:t>-72)</w:t>
            </w:r>
          </w:p>
          <w:p w14:paraId="644F821E" w14:textId="77777777" w:rsidR="00B125F5" w:rsidRPr="00B125F5" w:rsidRDefault="00B125F5" w:rsidP="00B125F5">
            <w:pPr>
              <w:contextualSpacing/>
              <w:textAlignment w:val="baseline"/>
              <w:rPr>
                <w:rFonts w:ascii="Arial" w:eastAsia="Times New Roman" w:hAnsi="Arial" w:cs="Arial"/>
                <w:sz w:val="24"/>
                <w:szCs w:val="24"/>
              </w:rPr>
            </w:pPr>
          </w:p>
          <w:p w14:paraId="593FB5F4" w14:textId="4B8CC5E1" w:rsidR="00B125F5" w:rsidRPr="00B125F5" w:rsidRDefault="000E2D9F" w:rsidP="00FF292D">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American Psychological Association (2021). </w:t>
            </w:r>
            <w:r w:rsidRPr="000E2D9F">
              <w:rPr>
                <w:rFonts w:ascii="Arial" w:eastAsia="Times New Roman" w:hAnsi="Arial" w:cs="Arial"/>
                <w:sz w:val="24"/>
                <w:szCs w:val="24"/>
              </w:rPr>
              <w:t>Apology to People of Color for APA’s Role in Promoting, Perpetuating, and Failing to Challenge Racism, Racial Discrimination, and Human Hierarchy in U.S.</w:t>
            </w:r>
          </w:p>
          <w:p w14:paraId="7C34318C" w14:textId="77777777" w:rsidR="00B125F5" w:rsidRPr="00B125F5" w:rsidRDefault="00B125F5" w:rsidP="00B125F5">
            <w:pPr>
              <w:contextualSpacing/>
              <w:textAlignment w:val="baseline"/>
              <w:rPr>
                <w:rFonts w:ascii="Arial" w:eastAsia="Times New Roman" w:hAnsi="Arial" w:cs="Arial"/>
                <w:sz w:val="24"/>
                <w:szCs w:val="24"/>
              </w:rPr>
            </w:pPr>
          </w:p>
          <w:p w14:paraId="795DB4E0" w14:textId="4E3B7032" w:rsidR="00B125F5" w:rsidRPr="00B125F5" w:rsidRDefault="000C44D5" w:rsidP="000C44D5">
            <w:pPr>
              <w:contextualSpacing/>
              <w:textAlignment w:val="baseline"/>
              <w:rPr>
                <w:rFonts w:ascii="Arial" w:eastAsia="Times New Roman" w:hAnsi="Arial" w:cs="Arial"/>
                <w:sz w:val="24"/>
                <w:szCs w:val="24"/>
              </w:rPr>
            </w:pPr>
            <w:r w:rsidRPr="000C44D5">
              <w:rPr>
                <w:rFonts w:ascii="Arial" w:eastAsia="Times New Roman" w:hAnsi="Arial" w:cs="Arial"/>
                <w:sz w:val="24"/>
                <w:szCs w:val="24"/>
              </w:rPr>
              <w:t xml:space="preserve">Akbar, </w:t>
            </w:r>
            <w:r>
              <w:rPr>
                <w:rFonts w:ascii="Arial" w:eastAsia="Times New Roman" w:hAnsi="Arial" w:cs="Arial"/>
                <w:sz w:val="24"/>
                <w:szCs w:val="24"/>
              </w:rPr>
              <w:t xml:space="preserve">M., </w:t>
            </w:r>
            <w:r w:rsidR="00FF292D">
              <w:rPr>
                <w:rFonts w:ascii="Arial" w:eastAsia="Times New Roman" w:hAnsi="Arial" w:cs="Arial"/>
                <w:sz w:val="24"/>
                <w:szCs w:val="24"/>
              </w:rPr>
              <w:t>et al.</w:t>
            </w:r>
            <w:r>
              <w:rPr>
                <w:rFonts w:ascii="Arial" w:eastAsia="Times New Roman" w:hAnsi="Arial" w:cs="Arial"/>
                <w:sz w:val="24"/>
                <w:szCs w:val="24"/>
              </w:rPr>
              <w:t xml:space="preserve"> (2022). R</w:t>
            </w:r>
            <w:r w:rsidRPr="000C44D5">
              <w:rPr>
                <w:rFonts w:ascii="Arial" w:eastAsia="Times New Roman" w:hAnsi="Arial" w:cs="Arial"/>
                <w:sz w:val="24"/>
                <w:szCs w:val="24"/>
              </w:rPr>
              <w:t xml:space="preserve">acial </w:t>
            </w:r>
            <w:r>
              <w:rPr>
                <w:rFonts w:ascii="Arial" w:eastAsia="Times New Roman" w:hAnsi="Arial" w:cs="Arial"/>
                <w:sz w:val="24"/>
                <w:szCs w:val="24"/>
              </w:rPr>
              <w:t>e</w:t>
            </w:r>
            <w:r w:rsidRPr="000C44D5">
              <w:rPr>
                <w:rFonts w:ascii="Arial" w:eastAsia="Times New Roman" w:hAnsi="Arial" w:cs="Arial"/>
                <w:sz w:val="24"/>
                <w:szCs w:val="24"/>
              </w:rPr>
              <w:t xml:space="preserve">quity </w:t>
            </w:r>
            <w:r>
              <w:rPr>
                <w:rFonts w:ascii="Arial" w:eastAsia="Times New Roman" w:hAnsi="Arial" w:cs="Arial"/>
                <w:sz w:val="24"/>
                <w:szCs w:val="24"/>
              </w:rPr>
              <w:t>a</w:t>
            </w:r>
            <w:r w:rsidRPr="000C44D5">
              <w:rPr>
                <w:rFonts w:ascii="Arial" w:eastAsia="Times New Roman" w:hAnsi="Arial" w:cs="Arial"/>
                <w:sz w:val="24"/>
                <w:szCs w:val="24"/>
              </w:rPr>
              <w:t xml:space="preserve">ction </w:t>
            </w:r>
            <w:r>
              <w:rPr>
                <w:rFonts w:ascii="Arial" w:eastAsia="Times New Roman" w:hAnsi="Arial" w:cs="Arial"/>
                <w:sz w:val="24"/>
                <w:szCs w:val="24"/>
              </w:rPr>
              <w:t>p</w:t>
            </w:r>
            <w:r w:rsidRPr="000C44D5">
              <w:rPr>
                <w:rFonts w:ascii="Arial" w:eastAsia="Times New Roman" w:hAnsi="Arial" w:cs="Arial"/>
                <w:sz w:val="24"/>
                <w:szCs w:val="24"/>
              </w:rPr>
              <w:t>lan</w:t>
            </w:r>
            <w:r>
              <w:rPr>
                <w:rFonts w:ascii="Arial" w:eastAsia="Times New Roman" w:hAnsi="Arial" w:cs="Arial"/>
                <w:sz w:val="24"/>
                <w:szCs w:val="24"/>
              </w:rPr>
              <w:t>.</w:t>
            </w:r>
          </w:p>
          <w:p w14:paraId="5503B7A1" w14:textId="1DC3884E" w:rsidR="00A8215E" w:rsidRPr="00E65148" w:rsidRDefault="00A8215E" w:rsidP="00A8215E">
            <w:pPr>
              <w:contextualSpacing/>
              <w:textAlignment w:val="baseline"/>
              <w:rPr>
                <w:rFonts w:ascii="Arial" w:eastAsia="Times New Roman" w:hAnsi="Arial" w:cs="Arial"/>
                <w:sz w:val="24"/>
                <w:szCs w:val="24"/>
              </w:rPr>
            </w:pPr>
          </w:p>
        </w:tc>
        <w:tc>
          <w:tcPr>
            <w:tcW w:w="1428" w:type="dxa"/>
          </w:tcPr>
          <w:p w14:paraId="0BFEC1ED" w14:textId="77777777" w:rsidR="00A8215E" w:rsidRDefault="00A8215E" w:rsidP="00A8215E">
            <w:pPr>
              <w:contextualSpacing/>
              <w:textAlignment w:val="baseline"/>
              <w:rPr>
                <w:rFonts w:ascii="Arial" w:eastAsia="Times New Roman" w:hAnsi="Arial" w:cs="Arial"/>
                <w:sz w:val="24"/>
                <w:szCs w:val="24"/>
              </w:rPr>
            </w:pPr>
          </w:p>
          <w:p w14:paraId="0AA88D62" w14:textId="6B613A19" w:rsidR="00B125F5" w:rsidRDefault="00B125F5" w:rsidP="00A8215E">
            <w:pPr>
              <w:contextualSpacing/>
              <w:textAlignment w:val="baseline"/>
              <w:rPr>
                <w:rFonts w:ascii="Arial" w:eastAsia="Times New Roman" w:hAnsi="Arial" w:cs="Arial"/>
                <w:sz w:val="24"/>
                <w:szCs w:val="24"/>
              </w:rPr>
            </w:pPr>
          </w:p>
        </w:tc>
      </w:tr>
      <w:tr w:rsidR="00A8215E" w14:paraId="5F10B992" w14:textId="77777777" w:rsidTr="00FF292D">
        <w:trPr>
          <w:cantSplit/>
        </w:trPr>
        <w:tc>
          <w:tcPr>
            <w:tcW w:w="835" w:type="dxa"/>
          </w:tcPr>
          <w:p w14:paraId="06AE76BC" w14:textId="77777777" w:rsidR="00A8215E" w:rsidRPr="00EE1948" w:rsidRDefault="00A8215E" w:rsidP="00A8215E">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lastRenderedPageBreak/>
              <w:t>3</w:t>
            </w:r>
          </w:p>
        </w:tc>
        <w:tc>
          <w:tcPr>
            <w:tcW w:w="1256" w:type="dxa"/>
          </w:tcPr>
          <w:p w14:paraId="6E0DB77A" w14:textId="59E98D85" w:rsidR="00A8215E" w:rsidRPr="00E65148" w:rsidRDefault="00A8215E" w:rsidP="00A8215E">
            <w:pPr>
              <w:contextualSpacing/>
              <w:textAlignment w:val="baseline"/>
              <w:rPr>
                <w:rFonts w:ascii="Arial" w:eastAsia="Times New Roman" w:hAnsi="Arial" w:cs="Arial"/>
                <w:sz w:val="24"/>
                <w:szCs w:val="24"/>
              </w:rPr>
            </w:pPr>
            <w:r>
              <w:rPr>
                <w:rFonts w:ascii="Arial" w:eastAsia="Times New Roman" w:hAnsi="Arial" w:cs="Arial"/>
                <w:sz w:val="24"/>
                <w:szCs w:val="24"/>
              </w:rPr>
              <w:t>1/</w:t>
            </w:r>
            <w:r w:rsidR="00FF292D">
              <w:rPr>
                <w:rFonts w:ascii="Arial" w:eastAsia="Times New Roman" w:hAnsi="Arial" w:cs="Arial"/>
                <w:sz w:val="24"/>
                <w:szCs w:val="24"/>
              </w:rPr>
              <w:t>31</w:t>
            </w:r>
          </w:p>
        </w:tc>
        <w:tc>
          <w:tcPr>
            <w:tcW w:w="1454" w:type="dxa"/>
          </w:tcPr>
          <w:p w14:paraId="1F44B178" w14:textId="3E6C9E6E" w:rsidR="00A8215E" w:rsidRPr="00E65148" w:rsidRDefault="00FF292D" w:rsidP="00A8215E">
            <w:pPr>
              <w:contextualSpacing/>
              <w:textAlignment w:val="baseline"/>
              <w:rPr>
                <w:rFonts w:ascii="Arial" w:eastAsia="Times New Roman" w:hAnsi="Arial" w:cs="Arial"/>
                <w:sz w:val="24"/>
                <w:szCs w:val="24"/>
              </w:rPr>
            </w:pPr>
            <w:r>
              <w:rPr>
                <w:rFonts w:ascii="Arial" w:eastAsia="Times New Roman" w:hAnsi="Arial" w:cs="Arial"/>
                <w:sz w:val="24"/>
                <w:szCs w:val="24"/>
              </w:rPr>
              <w:t>2/6</w:t>
            </w:r>
          </w:p>
        </w:tc>
        <w:tc>
          <w:tcPr>
            <w:tcW w:w="2968" w:type="dxa"/>
          </w:tcPr>
          <w:p w14:paraId="2958FCAC" w14:textId="42AF88E0" w:rsidR="00A8215E" w:rsidRPr="00E65148" w:rsidRDefault="00DF52B7" w:rsidP="00A8215E">
            <w:pPr>
              <w:contextualSpacing/>
              <w:textAlignment w:val="baseline"/>
              <w:rPr>
                <w:rFonts w:ascii="Arial" w:eastAsia="Times New Roman" w:hAnsi="Arial" w:cs="Arial"/>
                <w:sz w:val="24"/>
                <w:szCs w:val="24"/>
              </w:rPr>
            </w:pPr>
            <w:r>
              <w:rPr>
                <w:rFonts w:ascii="Arial" w:eastAsia="Times New Roman" w:hAnsi="Arial" w:cs="Arial"/>
                <w:sz w:val="24"/>
                <w:szCs w:val="24"/>
              </w:rPr>
              <w:t>Unacknowledged contributions</w:t>
            </w:r>
          </w:p>
        </w:tc>
        <w:tc>
          <w:tcPr>
            <w:tcW w:w="1769" w:type="dxa"/>
          </w:tcPr>
          <w:p w14:paraId="38FB1FF4" w14:textId="594BFE30" w:rsidR="00E40901" w:rsidRPr="00E40901" w:rsidRDefault="00E40901" w:rsidP="00E40901">
            <w:pPr>
              <w:contextualSpacing/>
              <w:textAlignment w:val="baseline"/>
              <w:rPr>
                <w:rFonts w:ascii="Arial" w:eastAsia="Times New Roman" w:hAnsi="Arial" w:cs="Arial"/>
                <w:sz w:val="24"/>
                <w:szCs w:val="24"/>
              </w:rPr>
            </w:pPr>
            <w:r w:rsidRPr="00E40901">
              <w:rPr>
                <w:rFonts w:ascii="Arial" w:eastAsia="Times New Roman" w:hAnsi="Arial" w:cs="Arial"/>
                <w:sz w:val="24"/>
                <w:szCs w:val="24"/>
              </w:rPr>
              <w:t xml:space="preserve">Black, S. R., Spence, S. A., &amp; Omari, S. R. (2004). </w:t>
            </w:r>
          </w:p>
          <w:p w14:paraId="1505949B" w14:textId="77777777" w:rsidR="00E40901" w:rsidRPr="00E40901" w:rsidRDefault="00E40901" w:rsidP="00E40901">
            <w:pPr>
              <w:contextualSpacing/>
              <w:textAlignment w:val="baseline"/>
              <w:rPr>
                <w:rFonts w:ascii="Arial" w:eastAsia="Times New Roman" w:hAnsi="Arial" w:cs="Arial"/>
                <w:sz w:val="24"/>
                <w:szCs w:val="24"/>
              </w:rPr>
            </w:pPr>
          </w:p>
          <w:p w14:paraId="1222C44B" w14:textId="536350FA" w:rsidR="00E40901" w:rsidRPr="00E40901" w:rsidRDefault="00E40901" w:rsidP="00E40901">
            <w:pPr>
              <w:contextualSpacing/>
              <w:textAlignment w:val="baseline"/>
              <w:rPr>
                <w:rFonts w:ascii="Arial" w:eastAsia="Times New Roman" w:hAnsi="Arial" w:cs="Arial"/>
                <w:sz w:val="24"/>
                <w:szCs w:val="24"/>
              </w:rPr>
            </w:pPr>
            <w:r w:rsidRPr="00E40901">
              <w:rPr>
                <w:rFonts w:ascii="Arial" w:eastAsia="Times New Roman" w:hAnsi="Arial" w:cs="Arial"/>
                <w:sz w:val="24"/>
                <w:szCs w:val="24"/>
              </w:rPr>
              <w:t xml:space="preserve">Furumoto, L., &amp; Scarborough, E. (2002). </w:t>
            </w:r>
          </w:p>
          <w:p w14:paraId="5AD13DBF" w14:textId="77777777" w:rsidR="00E40901" w:rsidRPr="00E40901" w:rsidRDefault="00E40901" w:rsidP="00E40901">
            <w:pPr>
              <w:contextualSpacing/>
              <w:textAlignment w:val="baseline"/>
              <w:rPr>
                <w:rFonts w:ascii="Arial" w:eastAsia="Times New Roman" w:hAnsi="Arial" w:cs="Arial"/>
                <w:sz w:val="24"/>
                <w:szCs w:val="24"/>
              </w:rPr>
            </w:pPr>
          </w:p>
          <w:p w14:paraId="3CE0A1EF" w14:textId="77777777" w:rsidR="00FF292D" w:rsidRDefault="000E2D9F" w:rsidP="00FF292D">
            <w:pPr>
              <w:contextualSpacing/>
              <w:textAlignment w:val="baseline"/>
              <w:rPr>
                <w:rFonts w:ascii="Arial" w:eastAsia="Times New Roman" w:hAnsi="Arial" w:cs="Arial"/>
                <w:sz w:val="24"/>
                <w:szCs w:val="24"/>
              </w:rPr>
            </w:pPr>
            <w:r w:rsidRPr="00ED4049">
              <w:rPr>
                <w:rFonts w:ascii="Arial" w:eastAsia="Times New Roman" w:hAnsi="Arial" w:cs="Arial"/>
                <w:sz w:val="24"/>
                <w:szCs w:val="24"/>
              </w:rPr>
              <w:t xml:space="preserve">Gul, P., </w:t>
            </w:r>
            <w:r w:rsidR="00FF292D">
              <w:rPr>
                <w:rFonts w:ascii="Arial" w:eastAsia="Times New Roman" w:hAnsi="Arial" w:cs="Arial"/>
                <w:sz w:val="24"/>
                <w:szCs w:val="24"/>
              </w:rPr>
              <w:t>et al.</w:t>
            </w:r>
            <w:r w:rsidRPr="00ED4049">
              <w:rPr>
                <w:rFonts w:ascii="Arial" w:eastAsia="Times New Roman" w:hAnsi="Arial" w:cs="Arial"/>
                <w:sz w:val="24"/>
                <w:szCs w:val="24"/>
              </w:rPr>
              <w:t xml:space="preserve"> (2013). </w:t>
            </w:r>
          </w:p>
          <w:p w14:paraId="767F5F9C" w14:textId="77777777" w:rsidR="00FF292D" w:rsidRDefault="00FF292D" w:rsidP="00FF292D">
            <w:pPr>
              <w:contextualSpacing/>
              <w:textAlignment w:val="baseline"/>
              <w:rPr>
                <w:rFonts w:ascii="Arial" w:eastAsia="Times New Roman" w:hAnsi="Arial" w:cs="Arial"/>
                <w:sz w:val="24"/>
                <w:szCs w:val="24"/>
              </w:rPr>
            </w:pPr>
          </w:p>
          <w:p w14:paraId="55E20F2D" w14:textId="0F83D51E" w:rsidR="00A8215E" w:rsidRPr="00E65148" w:rsidRDefault="00E40901" w:rsidP="00FF292D">
            <w:pPr>
              <w:contextualSpacing/>
              <w:textAlignment w:val="baseline"/>
              <w:rPr>
                <w:rFonts w:ascii="Arial" w:eastAsia="Times New Roman" w:hAnsi="Arial" w:cs="Arial"/>
                <w:sz w:val="24"/>
                <w:szCs w:val="24"/>
              </w:rPr>
            </w:pPr>
            <w:r w:rsidRPr="00E40901">
              <w:rPr>
                <w:rFonts w:ascii="Arial" w:eastAsia="Times New Roman" w:hAnsi="Arial" w:cs="Arial"/>
                <w:sz w:val="24"/>
                <w:szCs w:val="24"/>
              </w:rPr>
              <w:t xml:space="preserve">Burton, M., &amp; Ordóñez, L. H. G. (2015). </w:t>
            </w:r>
          </w:p>
        </w:tc>
        <w:tc>
          <w:tcPr>
            <w:tcW w:w="1428" w:type="dxa"/>
          </w:tcPr>
          <w:p w14:paraId="5C6D1021" w14:textId="7150E031" w:rsidR="00A8215E" w:rsidRDefault="00A8215E" w:rsidP="00A8215E">
            <w:pPr>
              <w:contextualSpacing/>
              <w:textAlignment w:val="baseline"/>
              <w:rPr>
                <w:rFonts w:ascii="Arial" w:eastAsia="Times New Roman" w:hAnsi="Arial" w:cs="Arial"/>
                <w:sz w:val="24"/>
                <w:szCs w:val="24"/>
              </w:rPr>
            </w:pPr>
          </w:p>
        </w:tc>
      </w:tr>
      <w:tr w:rsidR="00FF292D" w14:paraId="4A026C61" w14:textId="77777777" w:rsidTr="00FF292D">
        <w:trPr>
          <w:cantSplit/>
        </w:trPr>
        <w:tc>
          <w:tcPr>
            <w:tcW w:w="835" w:type="dxa"/>
          </w:tcPr>
          <w:p w14:paraId="1FAC1259" w14:textId="77777777" w:rsidR="00FF292D" w:rsidRPr="00EE1948" w:rsidRDefault="00FF292D" w:rsidP="00FF292D">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4</w:t>
            </w:r>
          </w:p>
        </w:tc>
        <w:tc>
          <w:tcPr>
            <w:tcW w:w="1256" w:type="dxa"/>
          </w:tcPr>
          <w:p w14:paraId="2748A0EC" w14:textId="2D06746D"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2/7</w:t>
            </w:r>
          </w:p>
        </w:tc>
        <w:tc>
          <w:tcPr>
            <w:tcW w:w="1454" w:type="dxa"/>
          </w:tcPr>
          <w:p w14:paraId="2852473E" w14:textId="7086E277"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2/13</w:t>
            </w:r>
          </w:p>
        </w:tc>
        <w:tc>
          <w:tcPr>
            <w:tcW w:w="2968" w:type="dxa"/>
          </w:tcPr>
          <w:p w14:paraId="7783D044" w14:textId="4522BC4C"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P</w:t>
            </w:r>
            <w:r w:rsidRPr="00DF52B7">
              <w:rPr>
                <w:rFonts w:ascii="Arial" w:eastAsia="Times New Roman" w:hAnsi="Arial" w:cs="Arial"/>
                <w:sz w:val="24"/>
                <w:szCs w:val="24"/>
              </w:rPr>
              <w:t xml:space="preserve">re-scientific psychology </w:t>
            </w:r>
          </w:p>
        </w:tc>
        <w:tc>
          <w:tcPr>
            <w:tcW w:w="1769" w:type="dxa"/>
          </w:tcPr>
          <w:p w14:paraId="37607D58" w14:textId="37C5E681"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Benj Ch01</w:t>
            </w:r>
          </w:p>
        </w:tc>
        <w:tc>
          <w:tcPr>
            <w:tcW w:w="1428" w:type="dxa"/>
          </w:tcPr>
          <w:p w14:paraId="0BB56C25" w14:textId="3FBDA599" w:rsidR="00FF292D" w:rsidRDefault="00FF292D" w:rsidP="00FF292D">
            <w:pPr>
              <w:contextualSpacing/>
              <w:textAlignment w:val="baseline"/>
              <w:rPr>
                <w:rFonts w:ascii="Arial" w:eastAsia="Times New Roman" w:hAnsi="Arial" w:cs="Arial"/>
                <w:sz w:val="24"/>
                <w:szCs w:val="24"/>
              </w:rPr>
            </w:pPr>
          </w:p>
        </w:tc>
      </w:tr>
      <w:tr w:rsidR="00FF292D" w14:paraId="05E8CAE3" w14:textId="77777777" w:rsidTr="00FF292D">
        <w:trPr>
          <w:cantSplit/>
        </w:trPr>
        <w:tc>
          <w:tcPr>
            <w:tcW w:w="835" w:type="dxa"/>
          </w:tcPr>
          <w:p w14:paraId="5A04B422" w14:textId="77777777" w:rsidR="00FF292D" w:rsidRPr="00EE1948" w:rsidRDefault="00FF292D" w:rsidP="00FF292D">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5</w:t>
            </w:r>
          </w:p>
        </w:tc>
        <w:tc>
          <w:tcPr>
            <w:tcW w:w="1256" w:type="dxa"/>
          </w:tcPr>
          <w:p w14:paraId="017F4F9A" w14:textId="01AADBF5"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2/14</w:t>
            </w:r>
          </w:p>
        </w:tc>
        <w:tc>
          <w:tcPr>
            <w:tcW w:w="1454" w:type="dxa"/>
          </w:tcPr>
          <w:p w14:paraId="0C1D72DB" w14:textId="12C4E8B3"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2/20</w:t>
            </w:r>
          </w:p>
        </w:tc>
        <w:tc>
          <w:tcPr>
            <w:tcW w:w="2968" w:type="dxa"/>
          </w:tcPr>
          <w:p w14:paraId="60CBFFF8" w14:textId="14EBD781"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P</w:t>
            </w:r>
            <w:r w:rsidRPr="00DF52B7">
              <w:rPr>
                <w:rFonts w:ascii="Arial" w:eastAsia="Times New Roman" w:hAnsi="Arial" w:cs="Arial"/>
                <w:sz w:val="24"/>
                <w:szCs w:val="24"/>
              </w:rPr>
              <w:t xml:space="preserve">hysiology/psychophysics </w:t>
            </w:r>
          </w:p>
        </w:tc>
        <w:tc>
          <w:tcPr>
            <w:tcW w:w="1769" w:type="dxa"/>
          </w:tcPr>
          <w:p w14:paraId="0D27AC38" w14:textId="2B3FE569" w:rsidR="00FF292D" w:rsidRPr="00E65148" w:rsidRDefault="00FF292D" w:rsidP="00FF292D">
            <w:pPr>
              <w:contextualSpacing/>
              <w:textAlignment w:val="baseline"/>
              <w:rPr>
                <w:rFonts w:ascii="Arial" w:eastAsia="Times New Roman" w:hAnsi="Arial" w:cs="Arial"/>
                <w:sz w:val="24"/>
                <w:szCs w:val="24"/>
              </w:rPr>
            </w:pPr>
            <w:r w:rsidRPr="00056EDF">
              <w:rPr>
                <w:rFonts w:ascii="Arial" w:eastAsia="Times New Roman" w:hAnsi="Arial" w:cs="Arial"/>
                <w:sz w:val="24"/>
                <w:szCs w:val="24"/>
              </w:rPr>
              <w:t>Benj Ch0</w:t>
            </w:r>
            <w:r>
              <w:rPr>
                <w:rFonts w:ascii="Arial" w:eastAsia="Times New Roman" w:hAnsi="Arial" w:cs="Arial"/>
                <w:sz w:val="24"/>
                <w:szCs w:val="24"/>
              </w:rPr>
              <w:t>2</w:t>
            </w:r>
          </w:p>
        </w:tc>
        <w:tc>
          <w:tcPr>
            <w:tcW w:w="1428" w:type="dxa"/>
          </w:tcPr>
          <w:p w14:paraId="46069757" w14:textId="6EBD0BA8" w:rsidR="00FF292D" w:rsidRDefault="00FF292D" w:rsidP="00FF292D">
            <w:pPr>
              <w:contextualSpacing/>
              <w:textAlignment w:val="baseline"/>
              <w:rPr>
                <w:rFonts w:ascii="Arial" w:eastAsia="Times New Roman" w:hAnsi="Arial" w:cs="Arial"/>
                <w:sz w:val="24"/>
                <w:szCs w:val="24"/>
              </w:rPr>
            </w:pPr>
          </w:p>
        </w:tc>
      </w:tr>
      <w:tr w:rsidR="00FF292D" w14:paraId="55F9BCB5" w14:textId="77777777" w:rsidTr="00FF292D">
        <w:trPr>
          <w:cantSplit/>
        </w:trPr>
        <w:tc>
          <w:tcPr>
            <w:tcW w:w="835" w:type="dxa"/>
          </w:tcPr>
          <w:p w14:paraId="4EBC179E" w14:textId="77777777" w:rsidR="00FF292D" w:rsidRPr="00EE1948" w:rsidRDefault="00FF292D" w:rsidP="00FF292D">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6</w:t>
            </w:r>
          </w:p>
        </w:tc>
        <w:tc>
          <w:tcPr>
            <w:tcW w:w="1256" w:type="dxa"/>
          </w:tcPr>
          <w:p w14:paraId="20E2E83C" w14:textId="271FD254"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2/21</w:t>
            </w:r>
          </w:p>
        </w:tc>
        <w:tc>
          <w:tcPr>
            <w:tcW w:w="1454" w:type="dxa"/>
          </w:tcPr>
          <w:p w14:paraId="3BF4057D" w14:textId="0AD4ACF2"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2/27</w:t>
            </w:r>
          </w:p>
        </w:tc>
        <w:tc>
          <w:tcPr>
            <w:tcW w:w="2968" w:type="dxa"/>
          </w:tcPr>
          <w:p w14:paraId="1B834F06" w14:textId="68E30CA4"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B</w:t>
            </w:r>
            <w:r w:rsidRPr="00DF52B7">
              <w:rPr>
                <w:rFonts w:ascii="Arial" w:eastAsia="Times New Roman" w:hAnsi="Arial" w:cs="Arial"/>
                <w:sz w:val="24"/>
                <w:szCs w:val="24"/>
              </w:rPr>
              <w:t>irth of German psychology</w:t>
            </w:r>
          </w:p>
        </w:tc>
        <w:tc>
          <w:tcPr>
            <w:tcW w:w="1769" w:type="dxa"/>
          </w:tcPr>
          <w:p w14:paraId="72F8DB04" w14:textId="2E1CACA9" w:rsidR="00FF292D" w:rsidRPr="00E65148" w:rsidRDefault="00FF292D" w:rsidP="00FF292D">
            <w:pPr>
              <w:contextualSpacing/>
              <w:textAlignment w:val="baseline"/>
              <w:rPr>
                <w:rFonts w:ascii="Arial" w:eastAsia="Times New Roman" w:hAnsi="Arial" w:cs="Arial"/>
                <w:sz w:val="24"/>
                <w:szCs w:val="24"/>
              </w:rPr>
            </w:pPr>
            <w:r w:rsidRPr="00056EDF">
              <w:rPr>
                <w:rFonts w:ascii="Arial" w:eastAsia="Times New Roman" w:hAnsi="Arial" w:cs="Arial"/>
                <w:sz w:val="24"/>
                <w:szCs w:val="24"/>
              </w:rPr>
              <w:t>Benj Ch0</w:t>
            </w:r>
            <w:r>
              <w:rPr>
                <w:rFonts w:ascii="Arial" w:eastAsia="Times New Roman" w:hAnsi="Arial" w:cs="Arial"/>
                <w:sz w:val="24"/>
                <w:szCs w:val="24"/>
              </w:rPr>
              <w:t>3</w:t>
            </w:r>
          </w:p>
        </w:tc>
        <w:tc>
          <w:tcPr>
            <w:tcW w:w="1428" w:type="dxa"/>
          </w:tcPr>
          <w:p w14:paraId="4FF71BFE" w14:textId="65751B86" w:rsidR="00FF292D" w:rsidRDefault="00FF292D" w:rsidP="00FF292D">
            <w:pPr>
              <w:contextualSpacing/>
              <w:textAlignment w:val="baseline"/>
              <w:rPr>
                <w:rFonts w:ascii="Arial" w:eastAsia="Times New Roman" w:hAnsi="Arial" w:cs="Arial"/>
                <w:sz w:val="24"/>
                <w:szCs w:val="24"/>
              </w:rPr>
            </w:pPr>
          </w:p>
        </w:tc>
      </w:tr>
      <w:tr w:rsidR="00FF292D" w14:paraId="3E027BD6" w14:textId="77777777" w:rsidTr="00FF292D">
        <w:trPr>
          <w:cantSplit/>
        </w:trPr>
        <w:tc>
          <w:tcPr>
            <w:tcW w:w="835" w:type="dxa"/>
          </w:tcPr>
          <w:p w14:paraId="68C958FF" w14:textId="77777777" w:rsidR="00FF292D" w:rsidRPr="00EE1948" w:rsidRDefault="00FF292D" w:rsidP="00FF292D">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7</w:t>
            </w:r>
          </w:p>
        </w:tc>
        <w:tc>
          <w:tcPr>
            <w:tcW w:w="1256" w:type="dxa"/>
          </w:tcPr>
          <w:p w14:paraId="0F682866" w14:textId="1BFB7DE2"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2/28</w:t>
            </w:r>
          </w:p>
        </w:tc>
        <w:tc>
          <w:tcPr>
            <w:tcW w:w="1454" w:type="dxa"/>
          </w:tcPr>
          <w:p w14:paraId="29E28AE7" w14:textId="1A1902E6"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3/6</w:t>
            </w:r>
          </w:p>
        </w:tc>
        <w:tc>
          <w:tcPr>
            <w:tcW w:w="2968" w:type="dxa"/>
          </w:tcPr>
          <w:p w14:paraId="72F77C15" w14:textId="293F939D"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O</w:t>
            </w:r>
            <w:r w:rsidRPr="00DF52B7">
              <w:rPr>
                <w:rFonts w:ascii="Arial" w:eastAsia="Times New Roman" w:hAnsi="Arial" w:cs="Arial"/>
                <w:sz w:val="24"/>
                <w:szCs w:val="24"/>
              </w:rPr>
              <w:t xml:space="preserve">rigins </w:t>
            </w:r>
            <w:r>
              <w:rPr>
                <w:rFonts w:ascii="Arial" w:eastAsia="Times New Roman" w:hAnsi="Arial" w:cs="Arial"/>
                <w:sz w:val="24"/>
                <w:szCs w:val="24"/>
              </w:rPr>
              <w:t xml:space="preserve">of American psychology </w:t>
            </w:r>
          </w:p>
        </w:tc>
        <w:tc>
          <w:tcPr>
            <w:tcW w:w="1769" w:type="dxa"/>
          </w:tcPr>
          <w:p w14:paraId="1B602C5D" w14:textId="55271FB8" w:rsidR="00FF292D" w:rsidRPr="00E65148" w:rsidRDefault="00FF292D" w:rsidP="00FF292D">
            <w:pPr>
              <w:contextualSpacing/>
              <w:textAlignment w:val="baseline"/>
              <w:rPr>
                <w:rFonts w:ascii="Arial" w:eastAsia="Times New Roman" w:hAnsi="Arial" w:cs="Arial"/>
                <w:sz w:val="24"/>
                <w:szCs w:val="24"/>
              </w:rPr>
            </w:pPr>
            <w:r w:rsidRPr="00056EDF">
              <w:rPr>
                <w:rFonts w:ascii="Arial" w:eastAsia="Times New Roman" w:hAnsi="Arial" w:cs="Arial"/>
                <w:sz w:val="24"/>
                <w:szCs w:val="24"/>
              </w:rPr>
              <w:t>Benj Ch0</w:t>
            </w:r>
            <w:r>
              <w:rPr>
                <w:rFonts w:ascii="Arial" w:eastAsia="Times New Roman" w:hAnsi="Arial" w:cs="Arial"/>
                <w:sz w:val="24"/>
                <w:szCs w:val="24"/>
              </w:rPr>
              <w:t>4</w:t>
            </w:r>
          </w:p>
        </w:tc>
        <w:tc>
          <w:tcPr>
            <w:tcW w:w="1428" w:type="dxa"/>
          </w:tcPr>
          <w:p w14:paraId="5392B3A4" w14:textId="58ADC84F" w:rsidR="00FF292D" w:rsidRPr="00E65148" w:rsidRDefault="00FF292D" w:rsidP="00FF292D">
            <w:pPr>
              <w:contextualSpacing/>
              <w:textAlignment w:val="baseline"/>
              <w:rPr>
                <w:rFonts w:ascii="Arial" w:eastAsia="Times New Roman" w:hAnsi="Arial" w:cs="Arial"/>
                <w:sz w:val="24"/>
                <w:szCs w:val="24"/>
              </w:rPr>
            </w:pPr>
          </w:p>
        </w:tc>
      </w:tr>
      <w:tr w:rsidR="00FF292D" w14:paraId="59327FEB" w14:textId="77777777" w:rsidTr="00FF292D">
        <w:trPr>
          <w:cantSplit/>
        </w:trPr>
        <w:tc>
          <w:tcPr>
            <w:tcW w:w="835" w:type="dxa"/>
          </w:tcPr>
          <w:p w14:paraId="005591BE" w14:textId="77777777" w:rsidR="00FF292D" w:rsidRPr="00EE1948" w:rsidRDefault="00FF292D" w:rsidP="00FF292D">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8</w:t>
            </w:r>
          </w:p>
        </w:tc>
        <w:tc>
          <w:tcPr>
            <w:tcW w:w="1256" w:type="dxa"/>
          </w:tcPr>
          <w:p w14:paraId="6DC4E70F" w14:textId="4C90E315"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3/7</w:t>
            </w:r>
          </w:p>
        </w:tc>
        <w:tc>
          <w:tcPr>
            <w:tcW w:w="1454" w:type="dxa"/>
          </w:tcPr>
          <w:p w14:paraId="35E11DC4" w14:textId="6D6478F0"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3/20</w:t>
            </w:r>
          </w:p>
        </w:tc>
        <w:tc>
          <w:tcPr>
            <w:tcW w:w="2968" w:type="dxa"/>
          </w:tcPr>
          <w:p w14:paraId="183FBF0C" w14:textId="2984352A"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E</w:t>
            </w:r>
            <w:r w:rsidRPr="00DF52B7">
              <w:rPr>
                <w:rFonts w:ascii="Arial" w:eastAsia="Times New Roman" w:hAnsi="Arial" w:cs="Arial"/>
                <w:sz w:val="24"/>
                <w:szCs w:val="24"/>
              </w:rPr>
              <w:t>arly schools of American psychology</w:t>
            </w:r>
          </w:p>
        </w:tc>
        <w:tc>
          <w:tcPr>
            <w:tcW w:w="1769" w:type="dxa"/>
          </w:tcPr>
          <w:p w14:paraId="345A7AE3" w14:textId="59642821" w:rsidR="00FF292D" w:rsidRPr="00E65148" w:rsidRDefault="00FF292D" w:rsidP="00FF292D">
            <w:pPr>
              <w:contextualSpacing/>
              <w:textAlignment w:val="baseline"/>
              <w:rPr>
                <w:rFonts w:ascii="Arial" w:eastAsia="Times New Roman" w:hAnsi="Arial" w:cs="Arial"/>
                <w:sz w:val="24"/>
                <w:szCs w:val="24"/>
              </w:rPr>
            </w:pPr>
            <w:r w:rsidRPr="00056EDF">
              <w:rPr>
                <w:rFonts w:ascii="Arial" w:eastAsia="Times New Roman" w:hAnsi="Arial" w:cs="Arial"/>
                <w:sz w:val="24"/>
                <w:szCs w:val="24"/>
              </w:rPr>
              <w:t>Benj Ch0</w:t>
            </w:r>
            <w:r>
              <w:rPr>
                <w:rFonts w:ascii="Arial" w:eastAsia="Times New Roman" w:hAnsi="Arial" w:cs="Arial"/>
                <w:sz w:val="24"/>
                <w:szCs w:val="24"/>
              </w:rPr>
              <w:t>5</w:t>
            </w:r>
          </w:p>
        </w:tc>
        <w:tc>
          <w:tcPr>
            <w:tcW w:w="1428" w:type="dxa"/>
          </w:tcPr>
          <w:p w14:paraId="0E2915B5" w14:textId="1DEA565E" w:rsidR="00FF292D" w:rsidRDefault="00FF292D" w:rsidP="00FF292D">
            <w:pPr>
              <w:contextualSpacing/>
              <w:textAlignment w:val="baseline"/>
              <w:rPr>
                <w:rFonts w:ascii="Arial" w:eastAsia="Times New Roman" w:hAnsi="Arial" w:cs="Arial"/>
                <w:sz w:val="24"/>
                <w:szCs w:val="24"/>
              </w:rPr>
            </w:pPr>
          </w:p>
        </w:tc>
      </w:tr>
      <w:tr w:rsidR="00FF292D" w14:paraId="4542D24F" w14:textId="77777777" w:rsidTr="00FF292D">
        <w:trPr>
          <w:cantSplit/>
        </w:trPr>
        <w:tc>
          <w:tcPr>
            <w:tcW w:w="835" w:type="dxa"/>
          </w:tcPr>
          <w:p w14:paraId="016238EF" w14:textId="77777777" w:rsidR="00FF292D" w:rsidRPr="00EE1948" w:rsidRDefault="00FF292D" w:rsidP="00FF292D">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9</w:t>
            </w:r>
          </w:p>
        </w:tc>
        <w:tc>
          <w:tcPr>
            <w:tcW w:w="1256" w:type="dxa"/>
          </w:tcPr>
          <w:p w14:paraId="302EE525" w14:textId="428086FF"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3/21</w:t>
            </w:r>
          </w:p>
        </w:tc>
        <w:tc>
          <w:tcPr>
            <w:tcW w:w="1454" w:type="dxa"/>
          </w:tcPr>
          <w:p w14:paraId="12197863" w14:textId="57C7CF8F"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3/27</w:t>
            </w:r>
          </w:p>
        </w:tc>
        <w:tc>
          <w:tcPr>
            <w:tcW w:w="2968" w:type="dxa"/>
          </w:tcPr>
          <w:p w14:paraId="762C38ED" w14:textId="2C97F6A5"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A</w:t>
            </w:r>
            <w:r w:rsidRPr="00DF52B7">
              <w:rPr>
                <w:rFonts w:ascii="Arial" w:eastAsia="Times New Roman" w:hAnsi="Arial" w:cs="Arial"/>
                <w:sz w:val="24"/>
                <w:szCs w:val="24"/>
              </w:rPr>
              <w:t xml:space="preserve">pplied psychology </w:t>
            </w:r>
          </w:p>
        </w:tc>
        <w:tc>
          <w:tcPr>
            <w:tcW w:w="1769" w:type="dxa"/>
          </w:tcPr>
          <w:p w14:paraId="1990E52E" w14:textId="117FF4B2" w:rsidR="00FF292D" w:rsidRPr="00E65148" w:rsidRDefault="00FF292D" w:rsidP="00FF292D">
            <w:pPr>
              <w:contextualSpacing/>
              <w:textAlignment w:val="baseline"/>
              <w:rPr>
                <w:rFonts w:ascii="Arial" w:eastAsia="Times New Roman" w:hAnsi="Arial" w:cs="Arial"/>
                <w:sz w:val="24"/>
                <w:szCs w:val="24"/>
              </w:rPr>
            </w:pPr>
            <w:r w:rsidRPr="00056EDF">
              <w:rPr>
                <w:rFonts w:ascii="Arial" w:eastAsia="Times New Roman" w:hAnsi="Arial" w:cs="Arial"/>
                <w:sz w:val="24"/>
                <w:szCs w:val="24"/>
              </w:rPr>
              <w:t>Benj Ch0</w:t>
            </w:r>
            <w:r>
              <w:rPr>
                <w:rFonts w:ascii="Arial" w:eastAsia="Times New Roman" w:hAnsi="Arial" w:cs="Arial"/>
                <w:sz w:val="24"/>
                <w:szCs w:val="24"/>
              </w:rPr>
              <w:t>6</w:t>
            </w:r>
          </w:p>
        </w:tc>
        <w:tc>
          <w:tcPr>
            <w:tcW w:w="1428" w:type="dxa"/>
          </w:tcPr>
          <w:p w14:paraId="66B4E85B" w14:textId="192DF466" w:rsidR="00FF292D" w:rsidRDefault="00FF292D" w:rsidP="00FF292D">
            <w:pPr>
              <w:contextualSpacing/>
              <w:textAlignment w:val="baseline"/>
              <w:rPr>
                <w:rFonts w:ascii="Arial" w:eastAsia="Times New Roman" w:hAnsi="Arial" w:cs="Arial"/>
                <w:sz w:val="24"/>
                <w:szCs w:val="24"/>
              </w:rPr>
            </w:pPr>
          </w:p>
        </w:tc>
      </w:tr>
      <w:tr w:rsidR="00FF292D" w14:paraId="68233782" w14:textId="77777777" w:rsidTr="00FF292D">
        <w:trPr>
          <w:cantSplit/>
        </w:trPr>
        <w:tc>
          <w:tcPr>
            <w:tcW w:w="835" w:type="dxa"/>
          </w:tcPr>
          <w:p w14:paraId="2F8B0614" w14:textId="77777777" w:rsidR="00FF292D" w:rsidRPr="00EE1948" w:rsidRDefault="00FF292D" w:rsidP="00FF292D">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10</w:t>
            </w:r>
          </w:p>
        </w:tc>
        <w:tc>
          <w:tcPr>
            <w:tcW w:w="1256" w:type="dxa"/>
          </w:tcPr>
          <w:p w14:paraId="0374FDE4" w14:textId="27728282"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3/28</w:t>
            </w:r>
          </w:p>
        </w:tc>
        <w:tc>
          <w:tcPr>
            <w:tcW w:w="1454" w:type="dxa"/>
          </w:tcPr>
          <w:p w14:paraId="3A3CD863" w14:textId="6F057BBB"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4/3</w:t>
            </w:r>
          </w:p>
        </w:tc>
        <w:tc>
          <w:tcPr>
            <w:tcW w:w="2968" w:type="dxa"/>
          </w:tcPr>
          <w:p w14:paraId="4B462F85" w14:textId="151CB9A3"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P</w:t>
            </w:r>
            <w:r w:rsidRPr="00DF52B7">
              <w:rPr>
                <w:rFonts w:ascii="Arial" w:eastAsia="Times New Roman" w:hAnsi="Arial" w:cs="Arial"/>
                <w:sz w:val="24"/>
                <w:szCs w:val="24"/>
              </w:rPr>
              <w:t xml:space="preserve">sychoanalysis </w:t>
            </w:r>
          </w:p>
        </w:tc>
        <w:tc>
          <w:tcPr>
            <w:tcW w:w="1769" w:type="dxa"/>
          </w:tcPr>
          <w:p w14:paraId="5E99EE30" w14:textId="10DEAEE4" w:rsidR="00FF292D" w:rsidRPr="00E65148" w:rsidRDefault="00FF292D" w:rsidP="00FF292D">
            <w:pPr>
              <w:contextualSpacing/>
              <w:textAlignment w:val="baseline"/>
              <w:rPr>
                <w:rFonts w:ascii="Arial" w:eastAsia="Times New Roman" w:hAnsi="Arial" w:cs="Arial"/>
                <w:sz w:val="24"/>
                <w:szCs w:val="24"/>
              </w:rPr>
            </w:pPr>
            <w:r w:rsidRPr="00056EDF">
              <w:rPr>
                <w:rFonts w:ascii="Arial" w:eastAsia="Times New Roman" w:hAnsi="Arial" w:cs="Arial"/>
                <w:sz w:val="24"/>
                <w:szCs w:val="24"/>
              </w:rPr>
              <w:t>Benj Ch0</w:t>
            </w:r>
            <w:r>
              <w:rPr>
                <w:rFonts w:ascii="Arial" w:eastAsia="Times New Roman" w:hAnsi="Arial" w:cs="Arial"/>
                <w:sz w:val="24"/>
                <w:szCs w:val="24"/>
              </w:rPr>
              <w:t>7</w:t>
            </w:r>
          </w:p>
        </w:tc>
        <w:tc>
          <w:tcPr>
            <w:tcW w:w="1428" w:type="dxa"/>
          </w:tcPr>
          <w:p w14:paraId="52537E5B" w14:textId="5C4DB7A9" w:rsidR="00FF292D" w:rsidRDefault="00FF292D" w:rsidP="00FF292D">
            <w:pPr>
              <w:contextualSpacing/>
              <w:textAlignment w:val="baseline"/>
              <w:rPr>
                <w:rFonts w:ascii="Arial" w:eastAsia="Times New Roman" w:hAnsi="Arial" w:cs="Arial"/>
                <w:sz w:val="24"/>
                <w:szCs w:val="24"/>
              </w:rPr>
            </w:pPr>
          </w:p>
        </w:tc>
      </w:tr>
      <w:tr w:rsidR="00FF292D" w14:paraId="7E2AF7F5" w14:textId="77777777" w:rsidTr="00FF292D">
        <w:trPr>
          <w:cantSplit/>
        </w:trPr>
        <w:tc>
          <w:tcPr>
            <w:tcW w:w="835" w:type="dxa"/>
          </w:tcPr>
          <w:p w14:paraId="2A1556E3" w14:textId="77777777" w:rsidR="00FF292D" w:rsidRPr="00EE1948" w:rsidRDefault="00FF292D" w:rsidP="00FF292D">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11</w:t>
            </w:r>
          </w:p>
        </w:tc>
        <w:tc>
          <w:tcPr>
            <w:tcW w:w="1256" w:type="dxa"/>
          </w:tcPr>
          <w:p w14:paraId="0FB30215" w14:textId="4068B237"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4/4</w:t>
            </w:r>
          </w:p>
        </w:tc>
        <w:tc>
          <w:tcPr>
            <w:tcW w:w="1454" w:type="dxa"/>
          </w:tcPr>
          <w:p w14:paraId="61639B45" w14:textId="0B89B66F"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4/10</w:t>
            </w:r>
          </w:p>
        </w:tc>
        <w:tc>
          <w:tcPr>
            <w:tcW w:w="2968" w:type="dxa"/>
          </w:tcPr>
          <w:p w14:paraId="45489662" w14:textId="1B85881F"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B</w:t>
            </w:r>
            <w:r w:rsidRPr="00DF52B7">
              <w:rPr>
                <w:rFonts w:ascii="Arial" w:eastAsia="Times New Roman" w:hAnsi="Arial" w:cs="Arial"/>
                <w:sz w:val="24"/>
                <w:szCs w:val="24"/>
              </w:rPr>
              <w:t xml:space="preserve">ehaviorism </w:t>
            </w:r>
          </w:p>
        </w:tc>
        <w:tc>
          <w:tcPr>
            <w:tcW w:w="1769" w:type="dxa"/>
          </w:tcPr>
          <w:p w14:paraId="0CBE1229" w14:textId="69D8298E" w:rsidR="00FF292D" w:rsidRPr="00E65148" w:rsidRDefault="00FF292D" w:rsidP="00FF292D">
            <w:pPr>
              <w:contextualSpacing/>
              <w:textAlignment w:val="baseline"/>
              <w:rPr>
                <w:rFonts w:ascii="Arial" w:eastAsia="Times New Roman" w:hAnsi="Arial" w:cs="Arial"/>
                <w:sz w:val="24"/>
                <w:szCs w:val="24"/>
              </w:rPr>
            </w:pPr>
            <w:r w:rsidRPr="00056EDF">
              <w:rPr>
                <w:rFonts w:ascii="Arial" w:eastAsia="Times New Roman" w:hAnsi="Arial" w:cs="Arial"/>
                <w:sz w:val="24"/>
                <w:szCs w:val="24"/>
              </w:rPr>
              <w:t>Benj Ch0</w:t>
            </w:r>
            <w:r>
              <w:rPr>
                <w:rFonts w:ascii="Arial" w:eastAsia="Times New Roman" w:hAnsi="Arial" w:cs="Arial"/>
                <w:sz w:val="24"/>
                <w:szCs w:val="24"/>
              </w:rPr>
              <w:t>8</w:t>
            </w:r>
          </w:p>
        </w:tc>
        <w:tc>
          <w:tcPr>
            <w:tcW w:w="1428" w:type="dxa"/>
          </w:tcPr>
          <w:p w14:paraId="72CB593A" w14:textId="2C8BB07A" w:rsidR="00FF292D" w:rsidRDefault="00FF292D" w:rsidP="00FF292D">
            <w:pPr>
              <w:contextualSpacing/>
              <w:textAlignment w:val="baseline"/>
              <w:rPr>
                <w:rFonts w:ascii="Arial" w:eastAsia="Times New Roman" w:hAnsi="Arial" w:cs="Arial"/>
                <w:sz w:val="24"/>
                <w:szCs w:val="24"/>
              </w:rPr>
            </w:pPr>
          </w:p>
        </w:tc>
      </w:tr>
      <w:tr w:rsidR="00FF292D" w14:paraId="21B42A26" w14:textId="77777777" w:rsidTr="00FF292D">
        <w:trPr>
          <w:cantSplit/>
        </w:trPr>
        <w:tc>
          <w:tcPr>
            <w:tcW w:w="835" w:type="dxa"/>
          </w:tcPr>
          <w:p w14:paraId="517775CD" w14:textId="77777777" w:rsidR="00FF292D" w:rsidRPr="00EE1948" w:rsidRDefault="00FF292D" w:rsidP="00FF292D">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12</w:t>
            </w:r>
          </w:p>
        </w:tc>
        <w:tc>
          <w:tcPr>
            <w:tcW w:w="1256" w:type="dxa"/>
          </w:tcPr>
          <w:p w14:paraId="6EEF26CA" w14:textId="3D287A9E"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4/11</w:t>
            </w:r>
          </w:p>
        </w:tc>
        <w:tc>
          <w:tcPr>
            <w:tcW w:w="1454" w:type="dxa"/>
          </w:tcPr>
          <w:p w14:paraId="67B0141C" w14:textId="54F4E560"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4/17</w:t>
            </w:r>
          </w:p>
        </w:tc>
        <w:tc>
          <w:tcPr>
            <w:tcW w:w="2968" w:type="dxa"/>
          </w:tcPr>
          <w:p w14:paraId="69005268" w14:textId="086EFFE2"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E</w:t>
            </w:r>
            <w:r w:rsidRPr="00DF52B7">
              <w:rPr>
                <w:rFonts w:ascii="Arial" w:eastAsia="Times New Roman" w:hAnsi="Arial" w:cs="Arial"/>
                <w:sz w:val="24"/>
                <w:szCs w:val="24"/>
              </w:rPr>
              <w:t xml:space="preserve">mergence of psychology as a profession </w:t>
            </w:r>
          </w:p>
        </w:tc>
        <w:tc>
          <w:tcPr>
            <w:tcW w:w="1769" w:type="dxa"/>
          </w:tcPr>
          <w:p w14:paraId="4C66509F" w14:textId="51717DBB" w:rsidR="00FF292D" w:rsidRPr="00E65148" w:rsidRDefault="00FF292D" w:rsidP="00FF292D">
            <w:pPr>
              <w:contextualSpacing/>
              <w:textAlignment w:val="baseline"/>
              <w:rPr>
                <w:rFonts w:ascii="Arial" w:eastAsia="Times New Roman" w:hAnsi="Arial" w:cs="Arial"/>
                <w:sz w:val="24"/>
                <w:szCs w:val="24"/>
              </w:rPr>
            </w:pPr>
            <w:r w:rsidRPr="00056EDF">
              <w:rPr>
                <w:rFonts w:ascii="Arial" w:eastAsia="Times New Roman" w:hAnsi="Arial" w:cs="Arial"/>
                <w:sz w:val="24"/>
                <w:szCs w:val="24"/>
              </w:rPr>
              <w:t>Benj Ch0</w:t>
            </w:r>
            <w:r>
              <w:rPr>
                <w:rFonts w:ascii="Arial" w:eastAsia="Times New Roman" w:hAnsi="Arial" w:cs="Arial"/>
                <w:sz w:val="24"/>
                <w:szCs w:val="24"/>
              </w:rPr>
              <w:t>9</w:t>
            </w:r>
          </w:p>
        </w:tc>
        <w:tc>
          <w:tcPr>
            <w:tcW w:w="1428" w:type="dxa"/>
          </w:tcPr>
          <w:p w14:paraId="0C2FD2BC" w14:textId="7DB56FF4" w:rsidR="00FF292D" w:rsidRDefault="00FF292D" w:rsidP="00FF292D">
            <w:pPr>
              <w:contextualSpacing/>
              <w:textAlignment w:val="baseline"/>
              <w:rPr>
                <w:rFonts w:ascii="Arial" w:eastAsia="Times New Roman" w:hAnsi="Arial" w:cs="Arial"/>
                <w:sz w:val="24"/>
                <w:szCs w:val="24"/>
              </w:rPr>
            </w:pPr>
          </w:p>
        </w:tc>
      </w:tr>
      <w:tr w:rsidR="00FF292D" w14:paraId="23E24E2E" w14:textId="77777777" w:rsidTr="00FF292D">
        <w:trPr>
          <w:cantSplit/>
        </w:trPr>
        <w:tc>
          <w:tcPr>
            <w:tcW w:w="835" w:type="dxa"/>
          </w:tcPr>
          <w:p w14:paraId="17C1C1F5" w14:textId="77777777" w:rsidR="00FF292D" w:rsidRPr="00EE1948" w:rsidRDefault="00FF292D" w:rsidP="00FF292D">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13</w:t>
            </w:r>
          </w:p>
        </w:tc>
        <w:tc>
          <w:tcPr>
            <w:tcW w:w="1256" w:type="dxa"/>
          </w:tcPr>
          <w:p w14:paraId="7F3A98C9" w14:textId="521075E1"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4/18</w:t>
            </w:r>
          </w:p>
        </w:tc>
        <w:tc>
          <w:tcPr>
            <w:tcW w:w="1454" w:type="dxa"/>
          </w:tcPr>
          <w:p w14:paraId="06044D7C" w14:textId="5C87290E"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4/24</w:t>
            </w:r>
          </w:p>
        </w:tc>
        <w:tc>
          <w:tcPr>
            <w:tcW w:w="2968" w:type="dxa"/>
          </w:tcPr>
          <w:p w14:paraId="6E1D4844" w14:textId="3080398B"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P</w:t>
            </w:r>
            <w:r w:rsidRPr="00DF52B7">
              <w:rPr>
                <w:rFonts w:ascii="Arial" w:eastAsia="Times New Roman" w:hAnsi="Arial" w:cs="Arial"/>
                <w:sz w:val="24"/>
                <w:szCs w:val="24"/>
              </w:rPr>
              <w:t>sychology of social action and social change</w:t>
            </w:r>
            <w:r>
              <w:rPr>
                <w:rFonts w:ascii="Arial" w:eastAsia="Times New Roman" w:hAnsi="Arial" w:cs="Arial"/>
                <w:sz w:val="24"/>
                <w:szCs w:val="24"/>
              </w:rPr>
              <w:t xml:space="preserve"> </w:t>
            </w:r>
          </w:p>
        </w:tc>
        <w:tc>
          <w:tcPr>
            <w:tcW w:w="1769" w:type="dxa"/>
          </w:tcPr>
          <w:p w14:paraId="29E8273F" w14:textId="2EB684E3" w:rsidR="00FF292D" w:rsidRPr="00E65148" w:rsidRDefault="00FF292D" w:rsidP="00FF292D">
            <w:pPr>
              <w:contextualSpacing/>
              <w:textAlignment w:val="baseline"/>
              <w:rPr>
                <w:rFonts w:ascii="Arial" w:eastAsia="Times New Roman" w:hAnsi="Arial" w:cs="Arial"/>
                <w:sz w:val="24"/>
                <w:szCs w:val="24"/>
              </w:rPr>
            </w:pPr>
            <w:r w:rsidRPr="00056EDF">
              <w:rPr>
                <w:rFonts w:ascii="Arial" w:eastAsia="Times New Roman" w:hAnsi="Arial" w:cs="Arial"/>
                <w:sz w:val="24"/>
                <w:szCs w:val="24"/>
              </w:rPr>
              <w:t>Benj Ch</w:t>
            </w:r>
            <w:r>
              <w:rPr>
                <w:rFonts w:ascii="Arial" w:eastAsia="Times New Roman" w:hAnsi="Arial" w:cs="Arial"/>
                <w:sz w:val="24"/>
                <w:szCs w:val="24"/>
              </w:rPr>
              <w:t>10</w:t>
            </w:r>
          </w:p>
        </w:tc>
        <w:tc>
          <w:tcPr>
            <w:tcW w:w="1428" w:type="dxa"/>
          </w:tcPr>
          <w:p w14:paraId="4A36658A" w14:textId="6E5BDD9D" w:rsidR="00FF292D"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Family tree assignment due Monday 4/11 at 11:59 pm</w:t>
            </w:r>
          </w:p>
        </w:tc>
      </w:tr>
      <w:tr w:rsidR="00FF292D" w14:paraId="72E7DA11" w14:textId="77777777" w:rsidTr="00FF292D">
        <w:trPr>
          <w:cantSplit/>
        </w:trPr>
        <w:tc>
          <w:tcPr>
            <w:tcW w:w="835" w:type="dxa"/>
          </w:tcPr>
          <w:p w14:paraId="3BDDF588" w14:textId="77777777" w:rsidR="00FF292D" w:rsidRPr="00EE1948" w:rsidRDefault="00FF292D" w:rsidP="00FF292D">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14</w:t>
            </w:r>
          </w:p>
        </w:tc>
        <w:tc>
          <w:tcPr>
            <w:tcW w:w="1256" w:type="dxa"/>
          </w:tcPr>
          <w:p w14:paraId="4D212C6F" w14:textId="4410683A"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4/25</w:t>
            </w:r>
          </w:p>
        </w:tc>
        <w:tc>
          <w:tcPr>
            <w:tcW w:w="1454" w:type="dxa"/>
          </w:tcPr>
          <w:p w14:paraId="0CB289DA" w14:textId="141F047B"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2968" w:type="dxa"/>
          </w:tcPr>
          <w:p w14:paraId="385F1669" w14:textId="78A9D8FF"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C</w:t>
            </w:r>
            <w:r w:rsidRPr="00DF52B7">
              <w:rPr>
                <w:rFonts w:ascii="Arial" w:eastAsia="Times New Roman" w:hAnsi="Arial" w:cs="Arial"/>
                <w:sz w:val="24"/>
                <w:szCs w:val="24"/>
              </w:rPr>
              <w:t>ognitive psychology</w:t>
            </w:r>
          </w:p>
        </w:tc>
        <w:tc>
          <w:tcPr>
            <w:tcW w:w="1769" w:type="dxa"/>
          </w:tcPr>
          <w:p w14:paraId="32EB860C" w14:textId="66E78E6C" w:rsidR="00FF292D" w:rsidRPr="00E65148" w:rsidRDefault="00FF292D" w:rsidP="00FF292D">
            <w:pPr>
              <w:contextualSpacing/>
              <w:textAlignment w:val="baseline"/>
              <w:rPr>
                <w:rFonts w:ascii="Arial" w:eastAsia="Times New Roman" w:hAnsi="Arial" w:cs="Arial"/>
                <w:sz w:val="24"/>
                <w:szCs w:val="24"/>
              </w:rPr>
            </w:pPr>
            <w:r w:rsidRPr="00056EDF">
              <w:rPr>
                <w:rFonts w:ascii="Arial" w:eastAsia="Times New Roman" w:hAnsi="Arial" w:cs="Arial"/>
                <w:sz w:val="24"/>
                <w:szCs w:val="24"/>
              </w:rPr>
              <w:t>Benj Ch</w:t>
            </w:r>
            <w:r>
              <w:rPr>
                <w:rFonts w:ascii="Arial" w:eastAsia="Times New Roman" w:hAnsi="Arial" w:cs="Arial"/>
                <w:sz w:val="24"/>
                <w:szCs w:val="24"/>
              </w:rPr>
              <w:t>11</w:t>
            </w:r>
          </w:p>
        </w:tc>
        <w:tc>
          <w:tcPr>
            <w:tcW w:w="1428" w:type="dxa"/>
          </w:tcPr>
          <w:p w14:paraId="10825447" w14:textId="74CA9AE0" w:rsidR="00FF292D" w:rsidRPr="00E65148" w:rsidRDefault="00FF292D" w:rsidP="00FF292D">
            <w:pPr>
              <w:contextualSpacing/>
              <w:textAlignment w:val="baseline"/>
              <w:rPr>
                <w:rFonts w:ascii="Arial" w:eastAsia="Times New Roman" w:hAnsi="Arial" w:cs="Arial"/>
                <w:sz w:val="24"/>
                <w:szCs w:val="24"/>
              </w:rPr>
            </w:pPr>
          </w:p>
        </w:tc>
      </w:tr>
      <w:tr w:rsidR="00FF292D" w14:paraId="51379600" w14:textId="77777777" w:rsidTr="00FF292D">
        <w:trPr>
          <w:cantSplit/>
        </w:trPr>
        <w:tc>
          <w:tcPr>
            <w:tcW w:w="835" w:type="dxa"/>
          </w:tcPr>
          <w:p w14:paraId="43A5B9CF" w14:textId="77777777" w:rsidR="00FF292D" w:rsidRPr="00EE1948" w:rsidRDefault="00FF292D" w:rsidP="00FF292D">
            <w:pPr>
              <w:pStyle w:val="Heading2"/>
              <w:spacing w:before="0"/>
              <w:contextualSpacing/>
              <w:outlineLvl w:val="1"/>
              <w:rPr>
                <w:rFonts w:ascii="Arial" w:eastAsia="Times New Roman" w:hAnsi="Arial" w:cs="Arial"/>
                <w:sz w:val="24"/>
                <w:szCs w:val="24"/>
              </w:rPr>
            </w:pPr>
          </w:p>
        </w:tc>
        <w:tc>
          <w:tcPr>
            <w:tcW w:w="1256" w:type="dxa"/>
          </w:tcPr>
          <w:p w14:paraId="47D608F3" w14:textId="77777777" w:rsidR="00FF292D" w:rsidRDefault="00FF292D" w:rsidP="00FF292D">
            <w:pPr>
              <w:contextualSpacing/>
              <w:textAlignment w:val="baseline"/>
              <w:rPr>
                <w:rFonts w:ascii="Arial" w:eastAsia="Times New Roman" w:hAnsi="Arial" w:cs="Arial"/>
                <w:sz w:val="24"/>
                <w:szCs w:val="24"/>
              </w:rPr>
            </w:pPr>
          </w:p>
        </w:tc>
        <w:tc>
          <w:tcPr>
            <w:tcW w:w="1454" w:type="dxa"/>
          </w:tcPr>
          <w:p w14:paraId="79222871" w14:textId="77777777" w:rsidR="00FF292D" w:rsidRDefault="00FF292D" w:rsidP="00FF292D">
            <w:pPr>
              <w:contextualSpacing/>
              <w:textAlignment w:val="baseline"/>
              <w:rPr>
                <w:rFonts w:ascii="Arial" w:eastAsia="Times New Roman" w:hAnsi="Arial" w:cs="Arial"/>
                <w:sz w:val="24"/>
                <w:szCs w:val="24"/>
              </w:rPr>
            </w:pPr>
          </w:p>
        </w:tc>
        <w:tc>
          <w:tcPr>
            <w:tcW w:w="2968" w:type="dxa"/>
          </w:tcPr>
          <w:p w14:paraId="2E7672E9" w14:textId="10D26D7D" w:rsidR="00FF292D" w:rsidRPr="00E65148" w:rsidRDefault="00FF292D" w:rsidP="00FF292D">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Final exam is </w:t>
            </w:r>
            <w:r w:rsidRPr="00DF52B7">
              <w:rPr>
                <w:rFonts w:ascii="Arial" w:eastAsia="Times New Roman" w:hAnsi="Arial" w:cs="Arial"/>
                <w:sz w:val="24"/>
                <w:szCs w:val="24"/>
              </w:rPr>
              <w:t>Monday, May 1</w:t>
            </w:r>
            <w:r>
              <w:rPr>
                <w:rFonts w:ascii="Arial" w:eastAsia="Times New Roman" w:hAnsi="Arial" w:cs="Arial"/>
                <w:sz w:val="24"/>
                <w:szCs w:val="24"/>
              </w:rPr>
              <w:t xml:space="preserve">, </w:t>
            </w:r>
            <w:r w:rsidRPr="00DF52B7">
              <w:rPr>
                <w:rFonts w:ascii="Arial" w:eastAsia="Times New Roman" w:hAnsi="Arial" w:cs="Arial"/>
                <w:sz w:val="24"/>
                <w:szCs w:val="24"/>
              </w:rPr>
              <w:t>10:00 a.m - 12:00 p.m.</w:t>
            </w:r>
            <w:r>
              <w:rPr>
                <w:rFonts w:ascii="Arial" w:eastAsia="Times New Roman" w:hAnsi="Arial" w:cs="Arial"/>
                <w:sz w:val="24"/>
                <w:szCs w:val="24"/>
              </w:rPr>
              <w:t>, online in Canvas (50 questions, two hours)</w:t>
            </w:r>
          </w:p>
        </w:tc>
        <w:tc>
          <w:tcPr>
            <w:tcW w:w="1769" w:type="dxa"/>
          </w:tcPr>
          <w:p w14:paraId="112311DD" w14:textId="77777777" w:rsidR="00FF292D" w:rsidRPr="00E65148" w:rsidRDefault="00FF292D" w:rsidP="00FF292D">
            <w:pPr>
              <w:contextualSpacing/>
              <w:textAlignment w:val="baseline"/>
              <w:rPr>
                <w:rFonts w:ascii="Arial" w:eastAsia="Times New Roman" w:hAnsi="Arial" w:cs="Arial"/>
                <w:sz w:val="24"/>
                <w:szCs w:val="24"/>
              </w:rPr>
            </w:pPr>
          </w:p>
        </w:tc>
        <w:tc>
          <w:tcPr>
            <w:tcW w:w="1428" w:type="dxa"/>
          </w:tcPr>
          <w:p w14:paraId="09710E20" w14:textId="77777777" w:rsidR="00FF292D" w:rsidRPr="00E65148" w:rsidRDefault="00FF292D" w:rsidP="00FF292D">
            <w:pPr>
              <w:contextualSpacing/>
              <w:textAlignment w:val="baseline"/>
              <w:rPr>
                <w:rFonts w:ascii="Arial" w:eastAsia="Times New Roman" w:hAnsi="Arial" w:cs="Arial"/>
                <w:sz w:val="24"/>
                <w:szCs w:val="24"/>
              </w:rPr>
            </w:pPr>
          </w:p>
        </w:tc>
      </w:tr>
    </w:tbl>
    <w:p w14:paraId="6F67A2A1" w14:textId="77777777" w:rsidR="00D6598D" w:rsidRDefault="00D6598D" w:rsidP="00EE1948">
      <w:pPr>
        <w:pStyle w:val="Heading2"/>
        <w:spacing w:before="0" w:line="240" w:lineRule="auto"/>
        <w:contextualSpacing/>
        <w:jc w:val="center"/>
        <w:rPr>
          <w:rFonts w:ascii="Arial" w:eastAsia="Times New Roman" w:hAnsi="Arial" w:cs="Arial"/>
          <w:sz w:val="24"/>
          <w:szCs w:val="24"/>
        </w:rPr>
      </w:pPr>
    </w:p>
    <w:p w14:paraId="2189D8C6" w14:textId="5235A77F" w:rsidR="00EE1948" w:rsidRPr="00EE1948" w:rsidRDefault="00EE1948" w:rsidP="00EE1948">
      <w:pPr>
        <w:pStyle w:val="Heading2"/>
        <w:spacing w:before="0" w:line="240" w:lineRule="auto"/>
        <w:contextualSpacing/>
        <w:jc w:val="center"/>
        <w:rPr>
          <w:rFonts w:ascii="Arial" w:eastAsia="Times New Roman" w:hAnsi="Arial" w:cs="Arial"/>
          <w:sz w:val="24"/>
          <w:szCs w:val="24"/>
        </w:rPr>
      </w:pPr>
      <w:r w:rsidRPr="00EE1948">
        <w:rPr>
          <w:rFonts w:ascii="Arial" w:eastAsia="Times New Roman" w:hAnsi="Arial" w:cs="Arial"/>
          <w:sz w:val="24"/>
          <w:szCs w:val="24"/>
        </w:rPr>
        <w:t>Caveat:</w:t>
      </w:r>
    </w:p>
    <w:p w14:paraId="404DDB87" w14:textId="12248F61" w:rsidR="00EE1948" w:rsidRDefault="00EE1948" w:rsidP="00EE1948">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 xml:space="preserve">The above schedule and procedures in this course are subject to change in the event of extenuating circumstances.  Any changes will be announced </w:t>
      </w:r>
      <w:r w:rsidR="00C67256">
        <w:rPr>
          <w:rFonts w:ascii="Arial" w:eastAsia="Times New Roman" w:hAnsi="Arial" w:cs="Arial"/>
          <w:sz w:val="24"/>
          <w:szCs w:val="24"/>
        </w:rPr>
        <w:t xml:space="preserve">via Canvas or class email </w:t>
      </w:r>
      <w:r w:rsidR="00C67256">
        <w:rPr>
          <w:rFonts w:ascii="Arial" w:eastAsia="Times New Roman" w:hAnsi="Arial" w:cs="Arial"/>
          <w:sz w:val="24"/>
          <w:szCs w:val="24"/>
        </w:rPr>
        <w:lastRenderedPageBreak/>
        <w:t>distribution</w:t>
      </w:r>
      <w:r w:rsidRPr="00B35061">
        <w:rPr>
          <w:rFonts w:ascii="Arial" w:eastAsia="Times New Roman" w:hAnsi="Arial" w:cs="Arial"/>
          <w:sz w:val="24"/>
          <w:szCs w:val="24"/>
        </w:rPr>
        <w:t>, and the student is personally responsible for obtaining updated information regarding those changes.</w:t>
      </w:r>
    </w:p>
    <w:p w14:paraId="0BC68932" w14:textId="77777777" w:rsidR="00EE1948" w:rsidRPr="00EE1948" w:rsidRDefault="00EE1948" w:rsidP="00EE1948">
      <w:pPr>
        <w:spacing w:after="0" w:line="240" w:lineRule="auto"/>
        <w:contextualSpacing/>
      </w:pPr>
    </w:p>
    <w:p w14:paraId="5CDFF3F6" w14:textId="77777777" w:rsidR="00EF02CC" w:rsidRPr="003106FB" w:rsidRDefault="00EF02CC" w:rsidP="005135BA">
      <w:pPr>
        <w:pStyle w:val="Heading2"/>
        <w:rPr>
          <w:rFonts w:ascii="Arial" w:hAnsi="Arial" w:cs="Arial"/>
          <w:sz w:val="24"/>
          <w:szCs w:val="24"/>
        </w:rPr>
      </w:pPr>
      <w:r w:rsidRPr="003106FB">
        <w:rPr>
          <w:rFonts w:ascii="Arial" w:hAnsi="Arial" w:cs="Arial"/>
          <w:sz w:val="24"/>
          <w:szCs w:val="24"/>
        </w:rPr>
        <w:t>Course Materials</w:t>
      </w:r>
      <w:r w:rsidR="00F43BB4" w:rsidRPr="003106FB">
        <w:rPr>
          <w:rFonts w:ascii="Arial" w:hAnsi="Arial" w:cs="Arial"/>
          <w:sz w:val="24"/>
          <w:szCs w:val="24"/>
        </w:rPr>
        <w:t xml:space="preserve"> and Technology</w:t>
      </w:r>
    </w:p>
    <w:p w14:paraId="6F2A8F65" w14:textId="77777777" w:rsidR="00C67256" w:rsidRDefault="00C67256" w:rsidP="006C0CE8">
      <w:pPr>
        <w:spacing w:after="0" w:line="240" w:lineRule="auto"/>
        <w:rPr>
          <w:rFonts w:ascii="Arial" w:hAnsi="Arial" w:cs="Arial"/>
          <w:sz w:val="24"/>
          <w:szCs w:val="24"/>
        </w:rPr>
      </w:pPr>
    </w:p>
    <w:p w14:paraId="0A276ACD" w14:textId="1F9D4346" w:rsidR="005135BA" w:rsidRPr="003106FB" w:rsidRDefault="005135BA" w:rsidP="006C0CE8">
      <w:pPr>
        <w:spacing w:after="0" w:line="240" w:lineRule="auto"/>
        <w:rPr>
          <w:rFonts w:ascii="Arial" w:hAnsi="Arial" w:cs="Arial"/>
          <w:sz w:val="24"/>
          <w:szCs w:val="24"/>
        </w:rPr>
      </w:pPr>
      <w:r w:rsidRPr="003106FB">
        <w:rPr>
          <w:rStyle w:val="Heading3Char"/>
          <w:rFonts w:ascii="Arial" w:hAnsi="Arial" w:cs="Arial"/>
          <w:b w:val="0"/>
          <w:sz w:val="24"/>
          <w:szCs w:val="24"/>
          <w:u w:val="single"/>
        </w:rPr>
        <w:t>Reading materials</w:t>
      </w:r>
      <w:r w:rsidRPr="003106FB">
        <w:rPr>
          <w:rFonts w:ascii="Arial" w:hAnsi="Arial" w:cs="Arial"/>
          <w:sz w:val="24"/>
          <w:szCs w:val="24"/>
        </w:rPr>
        <w:t>:</w:t>
      </w:r>
    </w:p>
    <w:p w14:paraId="2538E45C" w14:textId="77777777" w:rsidR="005135BA" w:rsidRPr="003106FB" w:rsidRDefault="005135BA" w:rsidP="005135BA">
      <w:pPr>
        <w:spacing w:after="0" w:line="240" w:lineRule="auto"/>
        <w:rPr>
          <w:rFonts w:ascii="Arial" w:hAnsi="Arial" w:cs="Arial"/>
          <w:sz w:val="24"/>
          <w:szCs w:val="24"/>
        </w:rPr>
      </w:pPr>
    </w:p>
    <w:p w14:paraId="129D6582" w14:textId="0DCC8C90" w:rsidR="005135BA" w:rsidRDefault="005135BA" w:rsidP="005135BA">
      <w:pPr>
        <w:spacing w:after="0" w:line="240" w:lineRule="auto"/>
        <w:rPr>
          <w:rFonts w:ascii="Arial" w:hAnsi="Arial" w:cs="Arial"/>
          <w:sz w:val="24"/>
          <w:szCs w:val="24"/>
        </w:rPr>
      </w:pPr>
      <w:r w:rsidRPr="003106FB">
        <w:rPr>
          <w:rFonts w:ascii="Arial" w:hAnsi="Arial" w:cs="Arial"/>
          <w:sz w:val="24"/>
          <w:szCs w:val="24"/>
        </w:rPr>
        <w:t xml:space="preserve">There are two kinds of readings for this course.  One book is </w:t>
      </w:r>
      <w:r w:rsidRPr="003106FB">
        <w:rPr>
          <w:rFonts w:ascii="Arial" w:hAnsi="Arial" w:cs="Arial"/>
          <w:b/>
          <w:bCs/>
          <w:sz w:val="24"/>
          <w:szCs w:val="24"/>
        </w:rPr>
        <w:t>required</w:t>
      </w:r>
      <w:r w:rsidRPr="003106FB">
        <w:rPr>
          <w:rFonts w:ascii="Arial" w:hAnsi="Arial" w:cs="Arial"/>
          <w:sz w:val="24"/>
          <w:szCs w:val="24"/>
        </w:rPr>
        <w:t xml:space="preserve"> for the course (both the first and second semester) and is listed below.  Additional supplemental required and recommended materials (journal articles, sample syntax, websites) will be made available </w:t>
      </w:r>
      <w:r w:rsidR="00C67256">
        <w:rPr>
          <w:rFonts w:ascii="Arial" w:hAnsi="Arial" w:cs="Arial"/>
          <w:sz w:val="24"/>
          <w:szCs w:val="24"/>
        </w:rPr>
        <w:t>via Canvas</w:t>
      </w:r>
      <w:r w:rsidRPr="003106FB">
        <w:rPr>
          <w:rFonts w:ascii="Arial" w:hAnsi="Arial" w:cs="Arial"/>
          <w:sz w:val="24"/>
          <w:szCs w:val="24"/>
        </w:rPr>
        <w:t xml:space="preserve"> as the course progresses, typically as Adobe pdf files.  Books have been ordered through the University of Florida's "Text Adoption" service and should be available at any participating bookstore. In addition to UF-affiliated bookstores, you may be able to find an affordable e-book version at </w:t>
      </w:r>
      <w:hyperlink r:id="rId10" w:history="1">
        <w:r w:rsidRPr="003106FB">
          <w:rPr>
            <w:rStyle w:val="Hyperlink"/>
            <w:rFonts w:ascii="Arial" w:hAnsi="Arial" w:cs="Arial"/>
            <w:sz w:val="24"/>
            <w:szCs w:val="24"/>
          </w:rPr>
          <w:t>VitalSource</w:t>
        </w:r>
      </w:hyperlink>
      <w:r w:rsidRPr="003106FB">
        <w:rPr>
          <w:rFonts w:ascii="Arial" w:hAnsi="Arial" w:cs="Arial"/>
          <w:sz w:val="24"/>
          <w:szCs w:val="24"/>
        </w:rPr>
        <w:t xml:space="preserve">, or competitively priced hardcopy books at </w:t>
      </w:r>
      <w:hyperlink r:id="rId11" w:history="1">
        <w:r w:rsidRPr="003106FB">
          <w:rPr>
            <w:rStyle w:val="Hyperlink"/>
            <w:rFonts w:ascii="Arial" w:hAnsi="Arial" w:cs="Arial"/>
            <w:sz w:val="24"/>
            <w:szCs w:val="24"/>
          </w:rPr>
          <w:t>BigWords</w:t>
        </w:r>
      </w:hyperlink>
      <w:r w:rsidRPr="003106FB">
        <w:rPr>
          <w:rFonts w:ascii="Arial" w:hAnsi="Arial" w:cs="Arial"/>
          <w:sz w:val="24"/>
          <w:szCs w:val="24"/>
        </w:rPr>
        <w:t xml:space="preserve"> (which compares multiple sellers)</w:t>
      </w:r>
      <w:r w:rsidR="00106762">
        <w:rPr>
          <w:rFonts w:ascii="Arial" w:hAnsi="Arial" w:cs="Arial"/>
          <w:sz w:val="24"/>
          <w:szCs w:val="24"/>
        </w:rPr>
        <w:t>.</w:t>
      </w:r>
    </w:p>
    <w:p w14:paraId="57B5CEE7" w14:textId="74CF48A9" w:rsidR="00106762" w:rsidRDefault="00106762" w:rsidP="005135BA">
      <w:pPr>
        <w:spacing w:after="0" w:line="240" w:lineRule="auto"/>
        <w:rPr>
          <w:rFonts w:ascii="Arial" w:hAnsi="Arial" w:cs="Arial"/>
          <w:sz w:val="24"/>
          <w:szCs w:val="24"/>
        </w:rPr>
      </w:pPr>
    </w:p>
    <w:p w14:paraId="67509F64" w14:textId="77777777" w:rsidR="005135BA" w:rsidRPr="003106FB" w:rsidRDefault="005135BA" w:rsidP="005135BA">
      <w:pPr>
        <w:pStyle w:val="Heading5"/>
        <w:spacing w:before="0" w:line="240" w:lineRule="auto"/>
        <w:rPr>
          <w:rFonts w:ascii="Arial" w:hAnsi="Arial" w:cs="Arial"/>
          <w:b w:val="0"/>
          <w:i/>
          <w:color w:val="auto"/>
          <w:sz w:val="24"/>
          <w:szCs w:val="24"/>
        </w:rPr>
      </w:pPr>
      <w:r w:rsidRPr="003106FB">
        <w:rPr>
          <w:rFonts w:ascii="Arial" w:hAnsi="Arial" w:cs="Arial"/>
          <w:b w:val="0"/>
          <w:i/>
          <w:color w:val="auto"/>
          <w:sz w:val="24"/>
          <w:szCs w:val="24"/>
        </w:rPr>
        <w:t>Required</w:t>
      </w:r>
    </w:p>
    <w:p w14:paraId="1AFFA7DB" w14:textId="77777777" w:rsidR="005135BA" w:rsidRPr="003106FB" w:rsidRDefault="005135BA" w:rsidP="005135BA">
      <w:pPr>
        <w:spacing w:after="0" w:line="240" w:lineRule="auto"/>
        <w:ind w:left="720" w:hanging="720"/>
        <w:rPr>
          <w:rFonts w:ascii="Arial" w:hAnsi="Arial" w:cs="Arial"/>
          <w:sz w:val="24"/>
          <w:szCs w:val="24"/>
        </w:rPr>
      </w:pPr>
    </w:p>
    <w:p w14:paraId="4896A135" w14:textId="236753A4" w:rsidR="005135BA" w:rsidRDefault="00C67256" w:rsidP="005135BA">
      <w:pPr>
        <w:spacing w:after="0" w:line="240" w:lineRule="auto"/>
        <w:ind w:left="720" w:hanging="720"/>
        <w:rPr>
          <w:rFonts w:ascii="Arial" w:hAnsi="Arial" w:cs="Arial"/>
          <w:sz w:val="24"/>
          <w:szCs w:val="24"/>
        </w:rPr>
      </w:pPr>
      <w:r w:rsidRPr="00C67256">
        <w:rPr>
          <w:rFonts w:ascii="Arial" w:hAnsi="Arial" w:cs="Arial"/>
          <w:sz w:val="24"/>
          <w:szCs w:val="24"/>
        </w:rPr>
        <w:t>Benjamin Jr, L. T. (2018). A brief history of modern psychology</w:t>
      </w:r>
      <w:r>
        <w:rPr>
          <w:rFonts w:ascii="Arial" w:hAnsi="Arial" w:cs="Arial"/>
          <w:sz w:val="24"/>
          <w:szCs w:val="24"/>
        </w:rPr>
        <w:t xml:space="preserve"> (3rd edition)</w:t>
      </w:r>
      <w:r w:rsidRPr="00C67256">
        <w:rPr>
          <w:rFonts w:ascii="Arial" w:hAnsi="Arial" w:cs="Arial"/>
          <w:sz w:val="24"/>
          <w:szCs w:val="24"/>
        </w:rPr>
        <w:t>. John Wiley &amp; Sons.</w:t>
      </w:r>
    </w:p>
    <w:p w14:paraId="4E007EFD" w14:textId="77777777" w:rsidR="00C67256" w:rsidRPr="003106FB" w:rsidRDefault="00C67256" w:rsidP="005135BA">
      <w:pPr>
        <w:spacing w:after="0" w:line="240" w:lineRule="auto"/>
        <w:ind w:left="720" w:hanging="720"/>
        <w:rPr>
          <w:rFonts w:ascii="Arial" w:hAnsi="Arial" w:cs="Arial"/>
          <w:sz w:val="24"/>
          <w:szCs w:val="24"/>
        </w:rPr>
      </w:pPr>
    </w:p>
    <w:p w14:paraId="0E760BB9" w14:textId="21BEA5BB" w:rsidR="005135BA" w:rsidRPr="00230341" w:rsidRDefault="005135BA" w:rsidP="00230341">
      <w:pPr>
        <w:spacing w:after="0" w:line="240" w:lineRule="auto"/>
        <w:ind w:left="720" w:hanging="720"/>
        <w:rPr>
          <w:rFonts w:ascii="Arial" w:hAnsi="Arial" w:cs="Arial"/>
          <w:sz w:val="24"/>
          <w:szCs w:val="24"/>
        </w:rPr>
      </w:pPr>
      <w:r w:rsidRPr="003106FB">
        <w:rPr>
          <w:rFonts w:ascii="Arial" w:hAnsi="Arial" w:cs="Arial"/>
          <w:sz w:val="24"/>
          <w:szCs w:val="24"/>
        </w:rPr>
        <w:t xml:space="preserve">Additional readings as indicated, made available via class website. </w:t>
      </w:r>
      <w:r w:rsidRPr="003106FB">
        <w:rPr>
          <w:rFonts w:ascii="Arial" w:eastAsia="Times New Roman" w:hAnsi="Arial" w:cs="Arial"/>
          <w:sz w:val="24"/>
          <w:szCs w:val="24"/>
        </w:rPr>
        <w:t>Complete references for the reading materials may be foun</w:t>
      </w:r>
      <w:r w:rsidR="00C67256">
        <w:rPr>
          <w:rFonts w:ascii="Arial" w:eastAsia="Times New Roman" w:hAnsi="Arial" w:cs="Arial"/>
          <w:sz w:val="24"/>
          <w:szCs w:val="24"/>
        </w:rPr>
        <w:t>d in the appendix to this syllabus</w:t>
      </w:r>
    </w:p>
    <w:p w14:paraId="61AC67DC" w14:textId="77777777" w:rsidR="005135BA" w:rsidRPr="003106FB" w:rsidRDefault="005135BA" w:rsidP="005135BA">
      <w:pPr>
        <w:pStyle w:val="Heading3"/>
        <w:rPr>
          <w:rFonts w:ascii="Arial" w:hAnsi="Arial" w:cs="Arial"/>
          <w:b w:val="0"/>
          <w:sz w:val="24"/>
          <w:szCs w:val="24"/>
          <w:u w:val="single"/>
        </w:rPr>
      </w:pPr>
      <w:r w:rsidRPr="003106FB">
        <w:rPr>
          <w:rFonts w:ascii="Arial" w:hAnsi="Arial" w:cs="Arial"/>
          <w:b w:val="0"/>
          <w:sz w:val="24"/>
          <w:szCs w:val="24"/>
          <w:u w:val="single"/>
        </w:rPr>
        <w:t>Additional Recommended Resources:</w:t>
      </w:r>
    </w:p>
    <w:p w14:paraId="2E1950D8" w14:textId="77777777" w:rsidR="005135BA" w:rsidRPr="003106FB" w:rsidRDefault="005135BA" w:rsidP="005135BA">
      <w:pPr>
        <w:spacing w:after="0" w:line="240" w:lineRule="auto"/>
        <w:rPr>
          <w:rFonts w:ascii="Arial" w:hAnsi="Arial" w:cs="Arial"/>
          <w:sz w:val="24"/>
          <w:szCs w:val="24"/>
        </w:rPr>
      </w:pPr>
    </w:p>
    <w:p w14:paraId="5FF7D7A1" w14:textId="720DDD7A" w:rsidR="00230341" w:rsidRDefault="00230341" w:rsidP="005135BA">
      <w:pPr>
        <w:spacing w:after="0" w:line="240" w:lineRule="auto"/>
        <w:contextualSpacing/>
        <w:rPr>
          <w:rFonts w:ascii="Arial" w:hAnsi="Arial" w:cs="Arial"/>
          <w:sz w:val="24"/>
          <w:szCs w:val="24"/>
        </w:rPr>
      </w:pPr>
      <w:r>
        <w:rPr>
          <w:rFonts w:ascii="Arial" w:hAnsi="Arial" w:cs="Arial"/>
          <w:sz w:val="24"/>
          <w:szCs w:val="24"/>
        </w:rPr>
        <w:t>For the academic family tree assignment (described below), several resources may be of use to you:</w:t>
      </w:r>
    </w:p>
    <w:p w14:paraId="3105C8C6" w14:textId="18F675F4" w:rsidR="00230341" w:rsidRDefault="00230341" w:rsidP="005135BA">
      <w:pPr>
        <w:spacing w:after="0" w:line="240" w:lineRule="auto"/>
        <w:contextualSpacing/>
        <w:rPr>
          <w:rFonts w:ascii="Arial" w:hAnsi="Arial" w:cs="Arial"/>
          <w:sz w:val="24"/>
          <w:szCs w:val="24"/>
        </w:rPr>
      </w:pPr>
      <w:r>
        <w:rPr>
          <w:rFonts w:ascii="Arial" w:hAnsi="Arial" w:cs="Arial"/>
          <w:sz w:val="24"/>
          <w:szCs w:val="24"/>
        </w:rPr>
        <w:t>- interview with your mentor</w:t>
      </w:r>
    </w:p>
    <w:p w14:paraId="4FA38ACC" w14:textId="1B904802" w:rsidR="00230341" w:rsidRDefault="00230341" w:rsidP="005135BA">
      <w:pPr>
        <w:spacing w:after="0" w:line="240" w:lineRule="auto"/>
        <w:contextualSpacing/>
        <w:rPr>
          <w:rFonts w:ascii="Arial" w:hAnsi="Arial" w:cs="Arial"/>
          <w:sz w:val="24"/>
          <w:szCs w:val="24"/>
        </w:rPr>
      </w:pPr>
      <w:r>
        <w:rPr>
          <w:rFonts w:ascii="Arial" w:hAnsi="Arial" w:cs="Arial"/>
          <w:sz w:val="24"/>
          <w:szCs w:val="24"/>
        </w:rPr>
        <w:t>- existing family tree at</w:t>
      </w:r>
      <w:r w:rsidR="004E4F77">
        <w:rPr>
          <w:rFonts w:ascii="Arial" w:hAnsi="Arial" w:cs="Arial"/>
          <w:sz w:val="24"/>
          <w:szCs w:val="24"/>
        </w:rPr>
        <w:t xml:space="preserve"> </w:t>
      </w:r>
      <w:r w:rsidR="004E4F77" w:rsidRPr="004E4F77">
        <w:rPr>
          <w:rFonts w:ascii="Arial" w:hAnsi="Arial" w:cs="Arial"/>
          <w:sz w:val="24"/>
          <w:szCs w:val="24"/>
        </w:rPr>
        <w:t>https://academictree.org/</w:t>
      </w:r>
    </w:p>
    <w:p w14:paraId="01C0FDEE" w14:textId="42713432" w:rsidR="00230341" w:rsidRDefault="00230341" w:rsidP="005135BA">
      <w:pPr>
        <w:spacing w:after="0" w:line="240" w:lineRule="auto"/>
        <w:contextualSpacing/>
        <w:rPr>
          <w:rFonts w:ascii="Arial" w:hAnsi="Arial" w:cs="Arial"/>
          <w:sz w:val="24"/>
          <w:szCs w:val="24"/>
        </w:rPr>
      </w:pPr>
      <w:r>
        <w:rPr>
          <w:rFonts w:ascii="Arial" w:hAnsi="Arial" w:cs="Arial"/>
          <w:sz w:val="24"/>
          <w:szCs w:val="24"/>
        </w:rPr>
        <w:t>- review the acknowledgment section of dissertation</w:t>
      </w:r>
      <w:r w:rsidR="004E4F77">
        <w:rPr>
          <w:rFonts w:ascii="Arial" w:hAnsi="Arial" w:cs="Arial"/>
          <w:sz w:val="24"/>
          <w:szCs w:val="24"/>
        </w:rPr>
        <w:t>s</w:t>
      </w:r>
      <w:r>
        <w:rPr>
          <w:rFonts w:ascii="Arial" w:hAnsi="Arial" w:cs="Arial"/>
          <w:sz w:val="24"/>
          <w:szCs w:val="24"/>
        </w:rPr>
        <w:t xml:space="preserve"> (where available, via ProQuest database at the UF library) to see who is thanked as Chair</w:t>
      </w:r>
    </w:p>
    <w:p w14:paraId="07695DED" w14:textId="77777777" w:rsidR="00D877A5" w:rsidRPr="003106FB" w:rsidRDefault="00D877A5" w:rsidP="005135BA">
      <w:pPr>
        <w:spacing w:after="0" w:line="240" w:lineRule="auto"/>
        <w:contextualSpacing/>
        <w:rPr>
          <w:rStyle w:val="Hyperlink"/>
          <w:rFonts w:ascii="Arial" w:hAnsi="Arial" w:cs="Arial"/>
          <w:sz w:val="24"/>
          <w:szCs w:val="24"/>
        </w:rPr>
      </w:pPr>
    </w:p>
    <w:p w14:paraId="2DF07476" w14:textId="06C87D91" w:rsidR="005135BA" w:rsidRDefault="005135BA" w:rsidP="005135BA">
      <w:pPr>
        <w:pStyle w:val="Heading3"/>
        <w:rPr>
          <w:rFonts w:ascii="Arial" w:hAnsi="Arial" w:cs="Arial"/>
          <w:b w:val="0"/>
          <w:sz w:val="24"/>
          <w:szCs w:val="24"/>
          <w:u w:val="single"/>
        </w:rPr>
      </w:pPr>
      <w:r w:rsidRPr="003106FB">
        <w:rPr>
          <w:rFonts w:ascii="Arial" w:hAnsi="Arial" w:cs="Arial"/>
          <w:b w:val="0"/>
          <w:sz w:val="24"/>
          <w:szCs w:val="24"/>
          <w:u w:val="single"/>
        </w:rPr>
        <w:t>Software/computing resources:</w:t>
      </w:r>
    </w:p>
    <w:p w14:paraId="027A06E2" w14:textId="77777777" w:rsidR="003106FB" w:rsidRPr="003106FB" w:rsidRDefault="003106FB" w:rsidP="003106FB"/>
    <w:p w14:paraId="7DF7F45A" w14:textId="2B8CFFA1" w:rsidR="003106FB" w:rsidRPr="006E364A" w:rsidRDefault="006E364A" w:rsidP="00E65148">
      <w:pPr>
        <w:spacing w:after="0" w:line="240" w:lineRule="auto"/>
        <w:contextualSpacing/>
        <w:rPr>
          <w:rFonts w:ascii="Arial" w:eastAsia="Calibri" w:hAnsi="Arial" w:cs="Arial"/>
          <w:sz w:val="24"/>
          <w:szCs w:val="24"/>
        </w:rPr>
      </w:pPr>
      <w:r w:rsidRPr="006E364A">
        <w:rPr>
          <w:rFonts w:ascii="Arial" w:hAnsi="Arial" w:cs="Arial"/>
          <w:sz w:val="24"/>
          <w:szCs w:val="24"/>
        </w:rPr>
        <w:t xml:space="preserve">All students must also be able to access course materials, which will be distributed electronically as Microsoft PowerPoint, Microsoft Word (PHHP currently supports the most recent version of Office), or Adobe Acrobat files. This software is available free to UF students via </w:t>
      </w:r>
      <w:hyperlink r:id="rId12" w:history="1">
        <w:r w:rsidRPr="006E364A">
          <w:rPr>
            <w:rStyle w:val="Hyperlink"/>
            <w:rFonts w:ascii="Arial" w:hAnsi="Arial" w:cs="Arial"/>
            <w:sz w:val="24"/>
            <w:szCs w:val="24"/>
          </w:rPr>
          <w:t>Office365 link</w:t>
        </w:r>
      </w:hyperlink>
      <w:r w:rsidRPr="006E364A">
        <w:rPr>
          <w:rFonts w:ascii="Arial" w:hAnsi="Arial" w:cs="Arial"/>
          <w:sz w:val="24"/>
          <w:szCs w:val="24"/>
        </w:rPr>
        <w:t xml:space="preserve"> or via the </w:t>
      </w:r>
      <w:hyperlink r:id="rId13" w:history="1">
        <w:r w:rsidRPr="006E364A">
          <w:rPr>
            <w:rStyle w:val="Hyperlink"/>
            <w:rFonts w:ascii="Arial" w:hAnsi="Arial" w:cs="Arial"/>
            <w:sz w:val="24"/>
            <w:szCs w:val="24"/>
          </w:rPr>
          <w:t>App Server</w:t>
        </w:r>
      </w:hyperlink>
      <w:r w:rsidRPr="006E364A">
        <w:rPr>
          <w:rFonts w:ascii="Arial" w:hAnsi="Arial" w:cs="Arial"/>
          <w:sz w:val="24"/>
          <w:szCs w:val="24"/>
        </w:rPr>
        <w:t xml:space="preserve">.  In the first class, all students will complete an e-mail </w:t>
      </w:r>
      <w:r w:rsidR="00230341">
        <w:rPr>
          <w:rFonts w:ascii="Arial" w:hAnsi="Arial" w:cs="Arial"/>
          <w:sz w:val="24"/>
          <w:szCs w:val="24"/>
        </w:rPr>
        <w:t>roster</w:t>
      </w:r>
      <w:r w:rsidRPr="006E364A">
        <w:rPr>
          <w:rFonts w:ascii="Arial" w:hAnsi="Arial" w:cs="Arial"/>
          <w:sz w:val="24"/>
          <w:szCs w:val="24"/>
        </w:rPr>
        <w:t xml:space="preserve">; students are responsible for updating the instructor on e-mail changes throughout the term.  </w:t>
      </w:r>
      <w:r w:rsidRPr="006E364A">
        <w:rPr>
          <w:rFonts w:ascii="Arial" w:hAnsi="Arial" w:cs="Arial"/>
          <w:b/>
          <w:bCs/>
          <w:sz w:val="24"/>
          <w:szCs w:val="24"/>
          <w:u w:val="single"/>
        </w:rPr>
        <w:t>All</w:t>
      </w:r>
      <w:r w:rsidRPr="006E364A">
        <w:rPr>
          <w:rFonts w:ascii="Arial" w:hAnsi="Arial" w:cs="Arial"/>
          <w:sz w:val="24"/>
          <w:szCs w:val="24"/>
        </w:rPr>
        <w:t xml:space="preserve"> class materials will be distributed by e-mail or Canvas site, so regular and frequent checking is a necessity. If you have internet access issues, you can connect via wifi in most campus buildings, and can also use computer in most UF libraries and computer laboratories. See </w:t>
      </w:r>
      <w:hyperlink r:id="rId14" w:history="1">
        <w:r w:rsidRPr="006E364A">
          <w:rPr>
            <w:rStyle w:val="Hyperlink"/>
            <w:rFonts w:ascii="Arial" w:hAnsi="Arial" w:cs="Arial"/>
            <w:sz w:val="24"/>
            <w:szCs w:val="24"/>
          </w:rPr>
          <w:t>https://uflib.ufl.edu/using-the-libraries/computers-and-equipment/</w:t>
        </w:r>
      </w:hyperlink>
      <w:r w:rsidRPr="006E364A">
        <w:rPr>
          <w:rFonts w:ascii="Arial" w:hAnsi="Arial" w:cs="Arial"/>
          <w:sz w:val="24"/>
          <w:szCs w:val="24"/>
        </w:rPr>
        <w:t xml:space="preserve"> and </w:t>
      </w:r>
      <w:hyperlink r:id="rId15" w:history="1">
        <w:r w:rsidRPr="006E364A">
          <w:rPr>
            <w:rStyle w:val="Hyperlink"/>
            <w:rFonts w:ascii="Arial" w:hAnsi="Arial" w:cs="Arial"/>
            <w:sz w:val="24"/>
            <w:szCs w:val="24"/>
          </w:rPr>
          <w:t>https://labs.at.ufl.edu/</w:t>
        </w:r>
      </w:hyperlink>
    </w:p>
    <w:p w14:paraId="09E76CD4" w14:textId="77777777" w:rsidR="006E364A" w:rsidRDefault="006E364A" w:rsidP="00E65148">
      <w:pPr>
        <w:spacing w:after="0" w:line="240" w:lineRule="auto"/>
        <w:contextualSpacing/>
        <w:rPr>
          <w:rFonts w:ascii="Arial" w:eastAsia="Calibri" w:hAnsi="Arial" w:cs="Arial"/>
          <w:sz w:val="24"/>
          <w:szCs w:val="24"/>
        </w:rPr>
      </w:pPr>
    </w:p>
    <w:p w14:paraId="4E04E062" w14:textId="771F615F" w:rsidR="00F43BB4" w:rsidRPr="003106FB" w:rsidRDefault="00F43BB4" w:rsidP="00E65148">
      <w:pPr>
        <w:spacing w:after="0" w:line="240" w:lineRule="auto"/>
        <w:contextualSpacing/>
        <w:rPr>
          <w:rFonts w:ascii="Arial" w:eastAsia="Calibri" w:hAnsi="Arial" w:cs="Arial"/>
          <w:sz w:val="24"/>
          <w:szCs w:val="24"/>
        </w:rPr>
      </w:pPr>
      <w:r w:rsidRPr="003106FB">
        <w:rPr>
          <w:rFonts w:ascii="Arial" w:eastAsia="Calibri" w:hAnsi="Arial" w:cs="Arial"/>
          <w:sz w:val="24"/>
          <w:szCs w:val="24"/>
        </w:rPr>
        <w:t xml:space="preserve">For technical </w:t>
      </w:r>
      <w:r w:rsidR="00CA0969" w:rsidRPr="003106FB">
        <w:rPr>
          <w:rFonts w:ascii="Arial" w:eastAsia="Calibri" w:hAnsi="Arial" w:cs="Arial"/>
          <w:sz w:val="24"/>
          <w:szCs w:val="24"/>
        </w:rPr>
        <w:t>support for this class,</w:t>
      </w:r>
      <w:r w:rsidRPr="003106FB">
        <w:rPr>
          <w:rFonts w:ascii="Arial" w:eastAsia="Calibri" w:hAnsi="Arial" w:cs="Arial"/>
          <w:sz w:val="24"/>
          <w:szCs w:val="24"/>
        </w:rPr>
        <w:t xml:space="preserve"> please contact the UF Help Desk at:</w:t>
      </w:r>
    </w:p>
    <w:p w14:paraId="2C20FDD3" w14:textId="77777777" w:rsidR="00F43BB4" w:rsidRPr="003106FB" w:rsidRDefault="00E12E79" w:rsidP="00E65148">
      <w:pPr>
        <w:numPr>
          <w:ilvl w:val="0"/>
          <w:numId w:val="1"/>
        </w:numPr>
        <w:tabs>
          <w:tab w:val="num" w:pos="720"/>
        </w:tabs>
        <w:spacing w:after="0" w:line="240" w:lineRule="auto"/>
        <w:contextualSpacing/>
        <w:rPr>
          <w:rFonts w:ascii="Arial" w:eastAsia="Calibri" w:hAnsi="Arial" w:cs="Arial"/>
          <w:sz w:val="24"/>
          <w:szCs w:val="24"/>
          <w:u w:val="single"/>
        </w:rPr>
      </w:pPr>
      <w:hyperlink r:id="rId16" w:history="1">
        <w:r w:rsidR="00F43BB4" w:rsidRPr="003106FB">
          <w:rPr>
            <w:rStyle w:val="Hyperlink"/>
            <w:rFonts w:ascii="Arial" w:eastAsia="Calibri" w:hAnsi="Arial" w:cs="Arial"/>
            <w:color w:val="auto"/>
            <w:sz w:val="24"/>
            <w:szCs w:val="24"/>
          </w:rPr>
          <w:t>Learning-support@ufl.edu</w:t>
        </w:r>
      </w:hyperlink>
    </w:p>
    <w:p w14:paraId="08B6428D" w14:textId="77777777" w:rsidR="00F43BB4" w:rsidRPr="003106FB" w:rsidRDefault="00F43BB4" w:rsidP="00E65148">
      <w:pPr>
        <w:numPr>
          <w:ilvl w:val="0"/>
          <w:numId w:val="1"/>
        </w:numPr>
        <w:tabs>
          <w:tab w:val="num" w:pos="720"/>
        </w:tabs>
        <w:spacing w:after="0" w:line="240" w:lineRule="auto"/>
        <w:contextualSpacing/>
        <w:rPr>
          <w:rFonts w:ascii="Arial" w:eastAsia="Calibri" w:hAnsi="Arial" w:cs="Arial"/>
          <w:sz w:val="24"/>
          <w:szCs w:val="24"/>
        </w:rPr>
      </w:pPr>
      <w:r w:rsidRPr="003106FB">
        <w:rPr>
          <w:rFonts w:ascii="Arial" w:eastAsia="Calibri" w:hAnsi="Arial" w:cs="Arial"/>
          <w:sz w:val="24"/>
          <w:szCs w:val="24"/>
        </w:rPr>
        <w:t>(352) 392-HELP - select option 2</w:t>
      </w:r>
    </w:p>
    <w:p w14:paraId="5323C5DB" w14:textId="77777777" w:rsidR="00F43BB4" w:rsidRPr="003106FB" w:rsidRDefault="00E12E79" w:rsidP="00E65148">
      <w:pPr>
        <w:numPr>
          <w:ilvl w:val="0"/>
          <w:numId w:val="1"/>
        </w:numPr>
        <w:tabs>
          <w:tab w:val="num" w:pos="720"/>
        </w:tabs>
        <w:spacing w:after="0" w:line="240" w:lineRule="auto"/>
        <w:contextualSpacing/>
        <w:rPr>
          <w:rFonts w:ascii="Arial" w:eastAsia="Calibri" w:hAnsi="Arial" w:cs="Arial"/>
          <w:sz w:val="24"/>
          <w:szCs w:val="24"/>
        </w:rPr>
      </w:pPr>
      <w:hyperlink r:id="rId17" w:history="1">
        <w:r w:rsidR="00F43BB4" w:rsidRPr="003106FB">
          <w:rPr>
            <w:rStyle w:val="Hyperlink"/>
            <w:rFonts w:ascii="Arial" w:eastAsia="Calibri" w:hAnsi="Arial" w:cs="Arial"/>
            <w:color w:val="auto"/>
            <w:sz w:val="24"/>
            <w:szCs w:val="24"/>
          </w:rPr>
          <w:t>https://lss.at.ufl.edu/help.shtml</w:t>
        </w:r>
      </w:hyperlink>
    </w:p>
    <w:p w14:paraId="1E6A49F6" w14:textId="77777777" w:rsidR="00F43BB4" w:rsidRPr="003B1076" w:rsidRDefault="00F43BB4" w:rsidP="00E65148">
      <w:pPr>
        <w:spacing w:after="0" w:line="240" w:lineRule="auto"/>
        <w:contextualSpacing/>
        <w:rPr>
          <w:rFonts w:ascii="Arial" w:eastAsia="Calibri" w:hAnsi="Arial" w:cs="Arial"/>
          <w:sz w:val="20"/>
          <w:szCs w:val="20"/>
          <w:u w:val="single"/>
        </w:rPr>
      </w:pPr>
      <w:r w:rsidRPr="003B1076">
        <w:rPr>
          <w:rFonts w:ascii="Arial" w:eastAsia="Calibri" w:hAnsi="Arial" w:cs="Arial"/>
          <w:sz w:val="20"/>
          <w:szCs w:val="20"/>
          <w:u w:val="single"/>
        </w:rPr>
        <w:t xml:space="preserve"> </w:t>
      </w:r>
    </w:p>
    <w:p w14:paraId="21E2EAD6" w14:textId="77777777" w:rsidR="006E364A" w:rsidRPr="0057767B" w:rsidRDefault="006E364A" w:rsidP="006E364A">
      <w:pPr>
        <w:spacing w:after="0" w:line="240" w:lineRule="auto"/>
        <w:rPr>
          <w:rFonts w:ascii="Arial" w:hAnsi="Arial" w:cs="Arial"/>
          <w:sz w:val="24"/>
          <w:szCs w:val="24"/>
          <w:u w:val="single"/>
        </w:rPr>
      </w:pPr>
      <w:r w:rsidRPr="0057767B">
        <w:rPr>
          <w:rFonts w:ascii="Arial" w:hAnsi="Arial" w:cs="Arial"/>
          <w:sz w:val="24"/>
          <w:szCs w:val="24"/>
          <w:u w:val="single"/>
        </w:rPr>
        <w:t>Technology access provided by the University of Florida</w:t>
      </w:r>
    </w:p>
    <w:p w14:paraId="1957EAE3" w14:textId="77777777" w:rsidR="006E364A" w:rsidRPr="0057767B" w:rsidRDefault="006E364A" w:rsidP="006E364A">
      <w:pPr>
        <w:spacing w:after="0" w:line="240" w:lineRule="auto"/>
        <w:rPr>
          <w:rFonts w:ascii="Arial" w:hAnsi="Arial" w:cs="Arial"/>
          <w:sz w:val="24"/>
          <w:szCs w:val="24"/>
        </w:rPr>
      </w:pPr>
      <w:r>
        <w:rPr>
          <w:rFonts w:ascii="Arial" w:hAnsi="Arial" w:cs="Arial"/>
          <w:sz w:val="24"/>
          <w:szCs w:val="24"/>
        </w:rPr>
        <w:t>Although the University of Florida requires students to have continuous access to a computer, resources are available to students to help students who may not have hardware and software access. As noted by the UF Computing Policy, "[t]</w:t>
      </w:r>
      <w:r w:rsidRPr="0057767B">
        <w:rPr>
          <w:rFonts w:ascii="Arial" w:hAnsi="Arial" w:cs="Arial"/>
          <w:sz w:val="24"/>
          <w:szCs w:val="24"/>
        </w:rPr>
        <w:t>he university provides both physical and virtual computer labs that include access to numerous software packages. While the university provides these services to all students, they are not intended as the sole means for students to meet this requirement. The university has also negotiated free or discounted student options for many software packages which are available through Software Licensing Services.</w:t>
      </w:r>
      <w:r>
        <w:rPr>
          <w:rFonts w:ascii="Arial" w:hAnsi="Arial" w:cs="Arial"/>
          <w:sz w:val="24"/>
          <w:szCs w:val="24"/>
        </w:rPr>
        <w:t xml:space="preserve">" Student computer labs are available at all UF libraries, including Smathers, Marston Science, Education Library, and the Health Science library in Communicore. Most software and personal storage space can be accessed without charge at the university virtual server </w:t>
      </w:r>
      <w:hyperlink r:id="rId18" w:history="1">
        <w:r w:rsidRPr="009C4DA0">
          <w:rPr>
            <w:rStyle w:val="Hyperlink"/>
            <w:rFonts w:ascii="Arial" w:hAnsi="Arial" w:cs="Arial"/>
            <w:sz w:val="24"/>
            <w:szCs w:val="24"/>
          </w:rPr>
          <w:t>https://apps.ufl.edu</w:t>
        </w:r>
      </w:hyperlink>
      <w:r>
        <w:rPr>
          <w:rFonts w:ascii="Arial" w:hAnsi="Arial" w:cs="Arial"/>
          <w:sz w:val="24"/>
          <w:szCs w:val="24"/>
        </w:rPr>
        <w:t>. Secure, encrypted University of Florida file storage is available via UF-branded Dropbox, Google Drive and Microsoft OneDrive services.</w:t>
      </w:r>
    </w:p>
    <w:p w14:paraId="6EA42F51" w14:textId="77777777" w:rsidR="00B71462" w:rsidRPr="003B1076" w:rsidRDefault="00B71462" w:rsidP="00E65148">
      <w:pPr>
        <w:shd w:val="clear" w:color="auto" w:fill="FFFFFF"/>
        <w:spacing w:after="0" w:line="240" w:lineRule="auto"/>
        <w:contextualSpacing/>
        <w:textAlignment w:val="baseline"/>
        <w:outlineLvl w:val="2"/>
        <w:rPr>
          <w:rFonts w:ascii="Arial" w:eastAsia="Times New Roman" w:hAnsi="Arial" w:cs="Arial"/>
          <w:sz w:val="20"/>
          <w:szCs w:val="20"/>
          <w:bdr w:val="none" w:sz="0" w:space="0" w:color="auto" w:frame="1"/>
        </w:rPr>
      </w:pPr>
    </w:p>
    <w:p w14:paraId="2BB8252C" w14:textId="77777777" w:rsidR="00B71462" w:rsidRPr="003B1076" w:rsidRDefault="00E12E79" w:rsidP="00E65148">
      <w:pPr>
        <w:shd w:val="clear" w:color="auto" w:fill="FFFFFF"/>
        <w:spacing w:after="0" w:line="240" w:lineRule="auto"/>
        <w:textAlignment w:val="baseline"/>
        <w:outlineLvl w:val="2"/>
        <w:rPr>
          <w:rFonts w:ascii="Arial" w:eastAsia="Times New Roman" w:hAnsi="Arial" w:cs="Arial"/>
          <w:sz w:val="20"/>
          <w:szCs w:val="20"/>
          <w:bdr w:val="none" w:sz="0" w:space="0" w:color="auto" w:frame="1"/>
        </w:rPr>
      </w:pPr>
      <w:bookmarkStart w:id="4" w:name="_Hlk112142836"/>
      <w:r>
        <w:rPr>
          <w:rFonts w:ascii="Arial" w:eastAsia="Times New Roman" w:hAnsi="Arial" w:cs="Arial"/>
          <w:sz w:val="20"/>
          <w:szCs w:val="20"/>
          <w:shd w:val="clear" w:color="auto" w:fill="19108C"/>
        </w:rPr>
        <w:pict w14:anchorId="5E6F3510">
          <v:rect id="_x0000_i1029" style="width:472.5pt;height:.05pt" o:hralign="center" o:hrstd="t" o:hrnoshade="t" o:hr="t" fillcolor="#444" stroked="f"/>
        </w:pict>
      </w:r>
      <w:bookmarkEnd w:id="4"/>
    </w:p>
    <w:p w14:paraId="5276CE71" w14:textId="77777777" w:rsidR="003331C7" w:rsidRPr="009B19F3" w:rsidRDefault="00744AD6" w:rsidP="009B19F3">
      <w:pPr>
        <w:pStyle w:val="Heading1"/>
        <w:spacing w:before="0" w:line="240" w:lineRule="auto"/>
        <w:jc w:val="center"/>
        <w:rPr>
          <w:rFonts w:ascii="Arial" w:eastAsia="Times New Roman" w:hAnsi="Arial" w:cs="Arial"/>
          <w:sz w:val="24"/>
          <w:szCs w:val="24"/>
        </w:rPr>
      </w:pPr>
      <w:r w:rsidRPr="009B19F3">
        <w:rPr>
          <w:rFonts w:ascii="Arial" w:eastAsia="Times New Roman" w:hAnsi="Arial" w:cs="Arial"/>
          <w:sz w:val="24"/>
          <w:szCs w:val="24"/>
        </w:rPr>
        <w:t>ACADEMIC REQUIREMENTS AND GRADING</w:t>
      </w:r>
    </w:p>
    <w:p w14:paraId="32DAAD80" w14:textId="77777777" w:rsidR="00E65148" w:rsidRPr="009B19F3" w:rsidRDefault="00E65148" w:rsidP="009B19F3">
      <w:pPr>
        <w:pStyle w:val="Heading1"/>
        <w:spacing w:before="0" w:line="240" w:lineRule="auto"/>
        <w:rPr>
          <w:rFonts w:ascii="Arial" w:eastAsia="Times New Roman" w:hAnsi="Arial" w:cs="Arial"/>
          <w:sz w:val="24"/>
          <w:szCs w:val="24"/>
        </w:rPr>
      </w:pPr>
    </w:p>
    <w:p w14:paraId="6E3D91AD" w14:textId="5DC3EE0F" w:rsidR="003106FB" w:rsidRPr="009B19F3" w:rsidRDefault="00230341" w:rsidP="009B19F3">
      <w:pPr>
        <w:pStyle w:val="Heading3"/>
        <w:spacing w:before="0" w:line="240" w:lineRule="auto"/>
        <w:contextualSpacing/>
        <w:rPr>
          <w:rFonts w:ascii="Arial" w:hAnsi="Arial" w:cs="Arial"/>
          <w:sz w:val="24"/>
          <w:szCs w:val="24"/>
        </w:rPr>
      </w:pPr>
      <w:r>
        <w:rPr>
          <w:rFonts w:ascii="Arial" w:hAnsi="Arial" w:cs="Arial"/>
          <w:sz w:val="24"/>
          <w:szCs w:val="24"/>
        </w:rPr>
        <w:t>Matching quizzes</w:t>
      </w:r>
      <w:r w:rsidR="003106FB" w:rsidRPr="009B19F3">
        <w:rPr>
          <w:rFonts w:ascii="Arial" w:hAnsi="Arial" w:cs="Arial"/>
          <w:sz w:val="24"/>
          <w:szCs w:val="24"/>
        </w:rPr>
        <w:t xml:space="preserve"> (1% each)</w:t>
      </w:r>
    </w:p>
    <w:p w14:paraId="5B4D7643" w14:textId="77777777" w:rsidR="009B19F3" w:rsidRPr="009B19F3" w:rsidRDefault="009B19F3" w:rsidP="009B19F3">
      <w:pPr>
        <w:pStyle w:val="Heading1"/>
        <w:spacing w:before="0" w:line="240" w:lineRule="auto"/>
        <w:rPr>
          <w:rFonts w:ascii="Arial" w:hAnsi="Arial" w:cs="Arial"/>
          <w:b w:val="0"/>
          <w:sz w:val="24"/>
          <w:szCs w:val="24"/>
        </w:rPr>
      </w:pPr>
    </w:p>
    <w:p w14:paraId="046000DC" w14:textId="5771465C" w:rsidR="00230341" w:rsidRDefault="006E364A" w:rsidP="006E364A">
      <w:pPr>
        <w:spacing w:line="240" w:lineRule="auto"/>
        <w:contextualSpacing/>
        <w:rPr>
          <w:rFonts w:ascii="Arial" w:hAnsi="Arial" w:cs="Arial"/>
          <w:sz w:val="24"/>
          <w:szCs w:val="24"/>
        </w:rPr>
      </w:pPr>
      <w:r w:rsidRPr="006E364A">
        <w:rPr>
          <w:rFonts w:ascii="Arial" w:hAnsi="Arial" w:cs="Arial"/>
          <w:sz w:val="24"/>
          <w:szCs w:val="24"/>
        </w:rPr>
        <w:t xml:space="preserve">Each week, </w:t>
      </w:r>
      <w:r w:rsidR="00230341">
        <w:rPr>
          <w:rFonts w:ascii="Arial" w:hAnsi="Arial" w:cs="Arial"/>
          <w:sz w:val="24"/>
          <w:szCs w:val="24"/>
        </w:rPr>
        <w:t>there is a matching quiz to take (linking each named individual to the major idea or contribution they are responsible for). Matching quizzes are due Tuesdays at 11:59 pm. You must complete the quiz before further content can be unlocked.</w:t>
      </w:r>
    </w:p>
    <w:p w14:paraId="32FE1FFC" w14:textId="4D8C7351" w:rsidR="00230341" w:rsidRPr="009B19F3" w:rsidRDefault="00230341" w:rsidP="00230341">
      <w:pPr>
        <w:pStyle w:val="Heading3"/>
        <w:spacing w:before="0" w:line="240" w:lineRule="auto"/>
        <w:contextualSpacing/>
        <w:rPr>
          <w:rFonts w:ascii="Arial" w:hAnsi="Arial" w:cs="Arial"/>
          <w:sz w:val="24"/>
          <w:szCs w:val="24"/>
        </w:rPr>
      </w:pPr>
      <w:r>
        <w:rPr>
          <w:rFonts w:ascii="Arial" w:hAnsi="Arial" w:cs="Arial"/>
          <w:sz w:val="24"/>
          <w:szCs w:val="24"/>
        </w:rPr>
        <w:t>Multiple choice quizzes</w:t>
      </w:r>
      <w:r w:rsidRPr="009B19F3">
        <w:rPr>
          <w:rFonts w:ascii="Arial" w:hAnsi="Arial" w:cs="Arial"/>
          <w:sz w:val="24"/>
          <w:szCs w:val="24"/>
        </w:rPr>
        <w:t xml:space="preserve"> (</w:t>
      </w:r>
      <w:r>
        <w:rPr>
          <w:rFonts w:ascii="Arial" w:hAnsi="Arial" w:cs="Arial"/>
          <w:sz w:val="24"/>
          <w:szCs w:val="24"/>
        </w:rPr>
        <w:t>2</w:t>
      </w:r>
      <w:r w:rsidRPr="009B19F3">
        <w:rPr>
          <w:rFonts w:ascii="Arial" w:hAnsi="Arial" w:cs="Arial"/>
          <w:sz w:val="24"/>
          <w:szCs w:val="24"/>
        </w:rPr>
        <w:t>% each)</w:t>
      </w:r>
    </w:p>
    <w:p w14:paraId="5A1DE22F" w14:textId="77777777" w:rsidR="00230341" w:rsidRPr="009B19F3" w:rsidRDefault="00230341" w:rsidP="00230341">
      <w:pPr>
        <w:pStyle w:val="Heading1"/>
        <w:spacing w:before="0" w:line="240" w:lineRule="auto"/>
        <w:rPr>
          <w:rFonts w:ascii="Arial" w:hAnsi="Arial" w:cs="Arial"/>
          <w:b w:val="0"/>
          <w:sz w:val="24"/>
          <w:szCs w:val="24"/>
        </w:rPr>
      </w:pPr>
    </w:p>
    <w:p w14:paraId="2E6C1174" w14:textId="4746CFD5" w:rsidR="00230341" w:rsidRDefault="00230341" w:rsidP="00230341">
      <w:pPr>
        <w:spacing w:line="240" w:lineRule="auto"/>
        <w:contextualSpacing/>
        <w:rPr>
          <w:rFonts w:ascii="Arial" w:hAnsi="Arial" w:cs="Arial"/>
          <w:sz w:val="24"/>
          <w:szCs w:val="24"/>
        </w:rPr>
      </w:pPr>
      <w:r w:rsidRPr="006E364A">
        <w:rPr>
          <w:rFonts w:ascii="Arial" w:hAnsi="Arial" w:cs="Arial"/>
          <w:sz w:val="24"/>
          <w:szCs w:val="24"/>
        </w:rPr>
        <w:t xml:space="preserve">Each week, </w:t>
      </w:r>
      <w:r>
        <w:rPr>
          <w:rFonts w:ascii="Arial" w:hAnsi="Arial" w:cs="Arial"/>
          <w:sz w:val="24"/>
          <w:szCs w:val="24"/>
        </w:rPr>
        <w:t>there is a 10-item multiple choice quiz to take, with content drawn from the week's readings. Multiple choice quizzes are due Tuesdays at 11:59 pm. You must complete the quiz before further content can be unlocked.</w:t>
      </w:r>
    </w:p>
    <w:p w14:paraId="2EDF2E0B" w14:textId="42F62ABF" w:rsidR="00230341" w:rsidRDefault="00230341" w:rsidP="006E364A">
      <w:pPr>
        <w:spacing w:line="240" w:lineRule="auto"/>
        <w:contextualSpacing/>
        <w:rPr>
          <w:rFonts w:ascii="Arial" w:hAnsi="Arial" w:cs="Arial"/>
          <w:sz w:val="24"/>
          <w:szCs w:val="24"/>
        </w:rPr>
      </w:pPr>
    </w:p>
    <w:p w14:paraId="78D2B78D" w14:textId="6AA71D40" w:rsidR="00230341" w:rsidRPr="00230341" w:rsidRDefault="00230341" w:rsidP="006E364A">
      <w:pPr>
        <w:spacing w:line="240" w:lineRule="auto"/>
        <w:contextualSpacing/>
        <w:rPr>
          <w:rFonts w:ascii="Arial" w:hAnsi="Arial" w:cs="Arial"/>
          <w:b/>
          <w:bCs/>
          <w:sz w:val="24"/>
          <w:szCs w:val="24"/>
        </w:rPr>
      </w:pPr>
      <w:r w:rsidRPr="00230341">
        <w:rPr>
          <w:rFonts w:ascii="Arial" w:hAnsi="Arial" w:cs="Arial"/>
          <w:b/>
          <w:bCs/>
          <w:sz w:val="24"/>
          <w:szCs w:val="24"/>
        </w:rPr>
        <w:t>Discussion board contributions (3% each)</w:t>
      </w:r>
    </w:p>
    <w:p w14:paraId="0A455761" w14:textId="25154642" w:rsidR="00230341" w:rsidRDefault="00230341" w:rsidP="006E364A">
      <w:pPr>
        <w:spacing w:line="240" w:lineRule="auto"/>
        <w:contextualSpacing/>
        <w:rPr>
          <w:rFonts w:ascii="Arial" w:hAnsi="Arial" w:cs="Arial"/>
          <w:sz w:val="24"/>
          <w:szCs w:val="24"/>
        </w:rPr>
      </w:pPr>
      <w:r>
        <w:rPr>
          <w:rFonts w:ascii="Arial" w:hAnsi="Arial" w:cs="Arial"/>
          <w:sz w:val="24"/>
          <w:szCs w:val="24"/>
        </w:rPr>
        <w:t xml:space="preserve">Each week, in the six days following the submission of quizzes, students are expected to make at least three contributions to the discussion board for that week. One post is an original reaction or thought to the reading materials of the week. Two additional posts should be in response to posts made by others in the class. All discussions must be posted by </w:t>
      </w:r>
      <w:r w:rsidR="00FF292D">
        <w:rPr>
          <w:rFonts w:ascii="Arial" w:hAnsi="Arial" w:cs="Arial"/>
          <w:sz w:val="24"/>
          <w:szCs w:val="24"/>
        </w:rPr>
        <w:t xml:space="preserve">the </w:t>
      </w:r>
      <w:r w:rsidRPr="00FF292D">
        <w:rPr>
          <w:rFonts w:ascii="Arial" w:hAnsi="Arial" w:cs="Arial"/>
          <w:i/>
          <w:iCs/>
          <w:sz w:val="24"/>
          <w:szCs w:val="24"/>
        </w:rPr>
        <w:t xml:space="preserve">Monday </w:t>
      </w:r>
      <w:r w:rsidR="00FF292D" w:rsidRPr="00FF292D">
        <w:rPr>
          <w:rFonts w:ascii="Arial" w:hAnsi="Arial" w:cs="Arial"/>
          <w:i/>
          <w:iCs/>
          <w:sz w:val="24"/>
          <w:szCs w:val="24"/>
        </w:rPr>
        <w:t>following the quizzes</w:t>
      </w:r>
      <w:r w:rsidR="00FF292D">
        <w:rPr>
          <w:rFonts w:ascii="Arial" w:hAnsi="Arial" w:cs="Arial"/>
          <w:sz w:val="24"/>
          <w:szCs w:val="24"/>
        </w:rPr>
        <w:t xml:space="preserve"> by</w:t>
      </w:r>
      <w:r>
        <w:rPr>
          <w:rFonts w:ascii="Arial" w:hAnsi="Arial" w:cs="Arial"/>
          <w:sz w:val="24"/>
          <w:szCs w:val="24"/>
        </w:rPr>
        <w:t xml:space="preserve"> 11:59 pm</w:t>
      </w:r>
      <w:r w:rsidR="00FF292D">
        <w:rPr>
          <w:rFonts w:ascii="Arial" w:hAnsi="Arial" w:cs="Arial"/>
          <w:sz w:val="24"/>
          <w:szCs w:val="24"/>
        </w:rPr>
        <w:t>.</w:t>
      </w:r>
    </w:p>
    <w:p w14:paraId="3C352526" w14:textId="5DDEEE1B" w:rsidR="00FF292D" w:rsidRDefault="00FF292D" w:rsidP="006E364A">
      <w:pPr>
        <w:spacing w:line="240" w:lineRule="auto"/>
        <w:contextualSpacing/>
        <w:rPr>
          <w:rFonts w:ascii="Arial" w:hAnsi="Arial" w:cs="Arial"/>
          <w:sz w:val="24"/>
          <w:szCs w:val="24"/>
        </w:rPr>
      </w:pPr>
    </w:p>
    <w:p w14:paraId="4C6170B4" w14:textId="3F823814" w:rsidR="00FF292D" w:rsidRDefault="00FF292D" w:rsidP="006E364A">
      <w:pPr>
        <w:spacing w:line="240" w:lineRule="auto"/>
        <w:contextualSpacing/>
        <w:rPr>
          <w:rFonts w:ascii="Arial" w:hAnsi="Arial" w:cs="Arial"/>
          <w:sz w:val="24"/>
          <w:szCs w:val="24"/>
        </w:rPr>
      </w:pPr>
      <w:r>
        <w:rPr>
          <w:rFonts w:ascii="Arial" w:hAnsi="Arial" w:cs="Arial"/>
          <w:sz w:val="24"/>
          <w:szCs w:val="24"/>
        </w:rPr>
        <w:t xml:space="preserve">It is expected that comments will be reflective and demonstrate effort to process the week's content. Some example stems for these kinds of responses follows below, but these are examples only. </w:t>
      </w:r>
    </w:p>
    <w:p w14:paraId="01AE3D06" w14:textId="77777777" w:rsidR="00FF292D" w:rsidRDefault="00FF292D" w:rsidP="006E364A">
      <w:pPr>
        <w:spacing w:line="240" w:lineRule="auto"/>
        <w:contextualSpacing/>
        <w:rPr>
          <w:rFonts w:ascii="Arial" w:hAnsi="Arial" w:cs="Arial"/>
          <w:sz w:val="24"/>
          <w:szCs w:val="24"/>
        </w:rPr>
      </w:pPr>
    </w:p>
    <w:p w14:paraId="07154DDE" w14:textId="73AF9A6E" w:rsidR="00FF292D" w:rsidRPr="00FF292D" w:rsidRDefault="00FF292D" w:rsidP="00FF292D">
      <w:pPr>
        <w:pStyle w:val="ListParagraph"/>
        <w:numPr>
          <w:ilvl w:val="0"/>
          <w:numId w:val="20"/>
        </w:numPr>
        <w:spacing w:line="240" w:lineRule="auto"/>
        <w:rPr>
          <w:rFonts w:ascii="Arial" w:hAnsi="Arial" w:cs="Arial"/>
          <w:sz w:val="24"/>
          <w:szCs w:val="24"/>
        </w:rPr>
      </w:pPr>
      <w:r w:rsidRPr="00FF292D">
        <w:rPr>
          <w:rFonts w:ascii="Arial" w:hAnsi="Arial" w:cs="Arial"/>
          <w:sz w:val="24"/>
          <w:szCs w:val="24"/>
        </w:rPr>
        <w:t>"I had a negative reaction to .... because..."</w:t>
      </w:r>
    </w:p>
    <w:p w14:paraId="32C45B95" w14:textId="01AFA176" w:rsidR="00FF292D" w:rsidRPr="00FF292D" w:rsidRDefault="00FF292D" w:rsidP="00FF292D">
      <w:pPr>
        <w:pStyle w:val="ListParagraph"/>
        <w:numPr>
          <w:ilvl w:val="0"/>
          <w:numId w:val="20"/>
        </w:numPr>
        <w:spacing w:line="240" w:lineRule="auto"/>
        <w:rPr>
          <w:rFonts w:ascii="Arial" w:hAnsi="Arial" w:cs="Arial"/>
          <w:sz w:val="24"/>
          <w:szCs w:val="24"/>
        </w:rPr>
      </w:pPr>
      <w:r w:rsidRPr="00FF292D">
        <w:rPr>
          <w:rFonts w:ascii="Arial" w:hAnsi="Arial" w:cs="Arial"/>
          <w:sz w:val="24"/>
          <w:szCs w:val="24"/>
        </w:rPr>
        <w:t>"I was surprised to read that .... because..."</w:t>
      </w:r>
    </w:p>
    <w:p w14:paraId="49D1DEBE" w14:textId="01570934" w:rsidR="00FF292D" w:rsidRPr="00FF292D" w:rsidRDefault="00FF292D" w:rsidP="00FF292D">
      <w:pPr>
        <w:pStyle w:val="ListParagraph"/>
        <w:numPr>
          <w:ilvl w:val="0"/>
          <w:numId w:val="20"/>
        </w:numPr>
        <w:spacing w:line="240" w:lineRule="auto"/>
        <w:rPr>
          <w:rFonts w:ascii="Arial" w:hAnsi="Arial" w:cs="Arial"/>
          <w:sz w:val="24"/>
          <w:szCs w:val="24"/>
        </w:rPr>
      </w:pPr>
      <w:r w:rsidRPr="00FF292D">
        <w:rPr>
          <w:rFonts w:ascii="Arial" w:hAnsi="Arial" w:cs="Arial"/>
          <w:sz w:val="24"/>
          <w:szCs w:val="24"/>
        </w:rPr>
        <w:t>"The way I can most see myself using what we read this week in my own work is..."</w:t>
      </w:r>
    </w:p>
    <w:p w14:paraId="0308CB8A" w14:textId="6CF68EC5" w:rsidR="00FF292D" w:rsidRPr="00FF292D" w:rsidRDefault="00FF292D" w:rsidP="00FF292D">
      <w:pPr>
        <w:pStyle w:val="ListParagraph"/>
        <w:numPr>
          <w:ilvl w:val="0"/>
          <w:numId w:val="20"/>
        </w:numPr>
        <w:spacing w:line="240" w:lineRule="auto"/>
        <w:rPr>
          <w:rFonts w:ascii="Arial" w:hAnsi="Arial" w:cs="Arial"/>
          <w:sz w:val="24"/>
          <w:szCs w:val="24"/>
        </w:rPr>
      </w:pPr>
      <w:r w:rsidRPr="00FF292D">
        <w:rPr>
          <w:rFonts w:ascii="Arial" w:hAnsi="Arial" w:cs="Arial"/>
          <w:sz w:val="24"/>
          <w:szCs w:val="24"/>
        </w:rPr>
        <w:lastRenderedPageBreak/>
        <w:t>"I wondered if the concept of .... is related to the contemporary concept of .... because...."</w:t>
      </w:r>
    </w:p>
    <w:p w14:paraId="49CFFF39" w14:textId="3D99AE71" w:rsidR="00FF292D" w:rsidRPr="00FF292D" w:rsidRDefault="00FF292D" w:rsidP="00FF292D">
      <w:pPr>
        <w:pStyle w:val="ListParagraph"/>
        <w:numPr>
          <w:ilvl w:val="0"/>
          <w:numId w:val="20"/>
        </w:numPr>
        <w:spacing w:line="240" w:lineRule="auto"/>
        <w:rPr>
          <w:rFonts w:ascii="Arial" w:hAnsi="Arial" w:cs="Arial"/>
          <w:sz w:val="24"/>
          <w:szCs w:val="24"/>
        </w:rPr>
      </w:pPr>
      <w:r w:rsidRPr="00FF292D">
        <w:rPr>
          <w:rFonts w:ascii="Arial" w:hAnsi="Arial" w:cs="Arial"/>
          <w:sz w:val="24"/>
          <w:szCs w:val="24"/>
        </w:rPr>
        <w:t>"It is scary to think the whole field of .... is premised on .... because ...."</w:t>
      </w:r>
    </w:p>
    <w:p w14:paraId="4BC6021C" w14:textId="12EA49F4" w:rsidR="00FF292D" w:rsidRPr="00FF292D" w:rsidRDefault="00FF292D" w:rsidP="00FF292D">
      <w:pPr>
        <w:pStyle w:val="ListParagraph"/>
        <w:numPr>
          <w:ilvl w:val="0"/>
          <w:numId w:val="20"/>
        </w:numPr>
        <w:spacing w:line="240" w:lineRule="auto"/>
        <w:rPr>
          <w:rFonts w:ascii="Arial" w:hAnsi="Arial" w:cs="Arial"/>
          <w:sz w:val="24"/>
          <w:szCs w:val="24"/>
        </w:rPr>
      </w:pPr>
      <w:r w:rsidRPr="00FF292D">
        <w:rPr>
          <w:rFonts w:ascii="Arial" w:hAnsi="Arial" w:cs="Arial"/>
          <w:sz w:val="24"/>
          <w:szCs w:val="24"/>
        </w:rPr>
        <w:t>"@user I reacted to your post about critical perspectives on psychological history. I find myself in substantial agreement, but I mostly want to emphasize...."</w:t>
      </w:r>
    </w:p>
    <w:p w14:paraId="251977B6" w14:textId="6A74869E" w:rsidR="00D877A5" w:rsidRPr="00FF292D" w:rsidRDefault="00FF292D" w:rsidP="00FF292D">
      <w:pPr>
        <w:pStyle w:val="ListParagraph"/>
        <w:numPr>
          <w:ilvl w:val="0"/>
          <w:numId w:val="20"/>
        </w:numPr>
        <w:spacing w:line="240" w:lineRule="auto"/>
        <w:rPr>
          <w:rFonts w:ascii="Arial" w:hAnsi="Arial" w:cs="Arial"/>
          <w:sz w:val="24"/>
          <w:szCs w:val="24"/>
        </w:rPr>
      </w:pPr>
      <w:r w:rsidRPr="00FF292D">
        <w:rPr>
          <w:rFonts w:ascii="Arial" w:hAnsi="Arial" w:cs="Arial"/>
          <w:sz w:val="24"/>
          <w:szCs w:val="24"/>
        </w:rPr>
        <w:t>"@user I disagreed with your position that ....'s theory is still relevant to today's work, because I think it has been supplanted by... As an example of this..."</w:t>
      </w:r>
    </w:p>
    <w:p w14:paraId="2B9453A5" w14:textId="77777777" w:rsidR="009B19F3" w:rsidRPr="009B19F3" w:rsidRDefault="009B19F3" w:rsidP="009B19F3">
      <w:pPr>
        <w:spacing w:after="0" w:line="240" w:lineRule="auto"/>
        <w:contextualSpacing/>
        <w:rPr>
          <w:rFonts w:ascii="Arial" w:hAnsi="Arial" w:cs="Arial"/>
          <w:sz w:val="24"/>
          <w:szCs w:val="24"/>
        </w:rPr>
      </w:pPr>
    </w:p>
    <w:p w14:paraId="70743A17" w14:textId="2AE8EDAB" w:rsidR="003106FB" w:rsidRPr="009B19F3" w:rsidRDefault="00FF292D" w:rsidP="009B19F3">
      <w:pPr>
        <w:pStyle w:val="Heading3"/>
        <w:spacing w:before="0" w:line="240" w:lineRule="auto"/>
        <w:contextualSpacing/>
        <w:rPr>
          <w:rFonts w:ascii="Arial" w:hAnsi="Arial" w:cs="Arial"/>
          <w:sz w:val="24"/>
          <w:szCs w:val="24"/>
        </w:rPr>
      </w:pPr>
      <w:r>
        <w:rPr>
          <w:rFonts w:ascii="Arial" w:hAnsi="Arial" w:cs="Arial"/>
          <w:sz w:val="24"/>
          <w:szCs w:val="24"/>
        </w:rPr>
        <w:t>Academic Family Tree assigment</w:t>
      </w:r>
      <w:r w:rsidR="003106FB" w:rsidRPr="009B19F3">
        <w:rPr>
          <w:rFonts w:ascii="Arial" w:hAnsi="Arial" w:cs="Arial"/>
          <w:sz w:val="24"/>
          <w:szCs w:val="24"/>
        </w:rPr>
        <w:t xml:space="preserve"> (</w:t>
      </w:r>
      <w:r>
        <w:rPr>
          <w:rFonts w:ascii="Arial" w:hAnsi="Arial" w:cs="Arial"/>
          <w:sz w:val="24"/>
          <w:szCs w:val="24"/>
        </w:rPr>
        <w:t>9%</w:t>
      </w:r>
      <w:r w:rsidR="003106FB" w:rsidRPr="009B19F3">
        <w:rPr>
          <w:rFonts w:ascii="Arial" w:hAnsi="Arial" w:cs="Arial"/>
          <w:sz w:val="24"/>
          <w:szCs w:val="24"/>
        </w:rPr>
        <w:t>)</w:t>
      </w:r>
    </w:p>
    <w:p w14:paraId="76F895F0" w14:textId="0B8081A5" w:rsidR="004E4F77" w:rsidRDefault="004E4F77" w:rsidP="004E4F77">
      <w:pPr>
        <w:pStyle w:val="Heading1"/>
        <w:spacing w:before="0" w:line="240" w:lineRule="auto"/>
        <w:rPr>
          <w:rFonts w:ascii="Arial" w:hAnsi="Arial" w:cs="Arial"/>
          <w:b w:val="0"/>
          <w:sz w:val="24"/>
          <w:szCs w:val="24"/>
        </w:rPr>
      </w:pPr>
      <w:r>
        <w:rPr>
          <w:rFonts w:ascii="Arial" w:hAnsi="Arial" w:cs="Arial"/>
          <w:b w:val="0"/>
          <w:sz w:val="24"/>
          <w:szCs w:val="24"/>
        </w:rPr>
        <w:t>The academic family tree is your personal academic lineage. Starting with you, how many generations back can you go? You should construct a tree diagram that lists each person in your lineage. Many psychologists can trace their roots back to Wundt, James, or Piaget (but not all). In addition to (1) the tree diagram, (2) provide a brief summary of each person on the list (research interests, institutions attended), (3) and your reactions to your lineage. Were you surprised? What is your reaction to being placed in this particular line of succession? Do you feel an obligation to extend the tree? What other reactions do you have.  It is generally expected that, in addition to the tree diagram, most students will be able to complete the remainder of the assignment in 2-4 double spaced pages. Please be sure to write in APA style (cover page with title and your name; double spaced in Arial 11 point, Times New Roman 12 point, or their equivalent; running head with your name on every page</w:t>
      </w:r>
      <w:r w:rsidR="006F0B18">
        <w:rPr>
          <w:rFonts w:ascii="Arial" w:hAnsi="Arial" w:cs="Arial"/>
          <w:b w:val="0"/>
          <w:sz w:val="24"/>
          <w:szCs w:val="24"/>
        </w:rPr>
        <w:t xml:space="preserve">. </w:t>
      </w:r>
      <w:r w:rsidR="006F0B18" w:rsidRPr="006F0B18">
        <w:rPr>
          <w:rFonts w:ascii="Arial" w:hAnsi="Arial" w:cs="Arial"/>
          <w:bCs w:val="0"/>
          <w:sz w:val="24"/>
          <w:szCs w:val="24"/>
        </w:rPr>
        <w:t>Be sure all consulted sources are clearly cited and appear in an APA-style reference list</w:t>
      </w:r>
      <w:r>
        <w:rPr>
          <w:rFonts w:ascii="Arial" w:hAnsi="Arial" w:cs="Arial"/>
          <w:b w:val="0"/>
          <w:sz w:val="24"/>
          <w:szCs w:val="24"/>
        </w:rPr>
        <w:t>).</w:t>
      </w:r>
    </w:p>
    <w:p w14:paraId="57F963CA" w14:textId="77777777" w:rsidR="004E4F77" w:rsidRDefault="004E4F77" w:rsidP="004E4F77">
      <w:pPr>
        <w:pStyle w:val="Heading1"/>
        <w:spacing w:before="0" w:line="240" w:lineRule="auto"/>
        <w:rPr>
          <w:rFonts w:ascii="Arial" w:hAnsi="Arial" w:cs="Arial"/>
          <w:b w:val="0"/>
          <w:sz w:val="24"/>
          <w:szCs w:val="24"/>
        </w:rPr>
      </w:pPr>
    </w:p>
    <w:p w14:paraId="2E694ACE" w14:textId="3AB716A4" w:rsidR="004E4F77" w:rsidRDefault="006F0B18" w:rsidP="004E4F77">
      <w:pPr>
        <w:pStyle w:val="Heading1"/>
        <w:spacing w:before="0" w:line="240" w:lineRule="auto"/>
        <w:rPr>
          <w:rFonts w:ascii="Arial" w:hAnsi="Arial" w:cs="Arial"/>
          <w:b w:val="0"/>
          <w:sz w:val="24"/>
          <w:szCs w:val="24"/>
        </w:rPr>
      </w:pPr>
      <w:r>
        <w:rPr>
          <w:rFonts w:ascii="Arial" w:hAnsi="Arial" w:cs="Arial"/>
          <w:b w:val="0"/>
          <w:sz w:val="24"/>
          <w:szCs w:val="24"/>
        </w:rPr>
        <w:t>Note, the definition of "mentor" will vary. Most of you will chose your current doctoral supervisor as your mentor.  But you, and especially your faculty advisors, may have multiple lineages. For example, I have three separate lineages that I trace -- one through my undergraduate mentors (2 of them), one through my doctoral mentor, and one through my post-doctoral mentor. You may use your discretion in selecting the lineage you want to talk about.</w:t>
      </w:r>
    </w:p>
    <w:p w14:paraId="3D3B7762" w14:textId="4A237E88" w:rsidR="00D6598D" w:rsidRDefault="00D6598D" w:rsidP="000C7B89">
      <w:pPr>
        <w:spacing w:after="0" w:line="240" w:lineRule="auto"/>
        <w:contextualSpacing/>
      </w:pPr>
    </w:p>
    <w:p w14:paraId="44E60B34" w14:textId="3CEBB5EF" w:rsidR="006F0B18" w:rsidRDefault="006F0B18" w:rsidP="006F0B18">
      <w:pPr>
        <w:pStyle w:val="Heading1"/>
        <w:spacing w:before="0" w:line="240" w:lineRule="auto"/>
        <w:rPr>
          <w:rFonts w:ascii="Arial" w:hAnsi="Arial" w:cs="Arial"/>
          <w:b w:val="0"/>
          <w:sz w:val="24"/>
          <w:szCs w:val="24"/>
        </w:rPr>
      </w:pPr>
      <w:r>
        <w:rPr>
          <w:rFonts w:ascii="Arial" w:hAnsi="Arial" w:cs="Arial"/>
          <w:b w:val="0"/>
          <w:sz w:val="24"/>
          <w:szCs w:val="24"/>
        </w:rPr>
        <w:t xml:space="preserve">The class may contain two or more students from the same lab/collective.  In this case, it is fine if the students collaborate on the mentor interview, searching the AcademicTree site, or other research methods. </w:t>
      </w:r>
      <w:r w:rsidRPr="006F0B18">
        <w:rPr>
          <w:rFonts w:ascii="Arial" w:hAnsi="Arial" w:cs="Arial"/>
          <w:bCs w:val="0"/>
          <w:sz w:val="24"/>
          <w:szCs w:val="24"/>
        </w:rPr>
        <w:t>However, the construction of the tree in your document, and the supplemental text you write, should be individual and non-collaborative.</w:t>
      </w:r>
      <w:r>
        <w:rPr>
          <w:rFonts w:ascii="Arial" w:hAnsi="Arial" w:cs="Arial"/>
          <w:b w:val="0"/>
          <w:sz w:val="24"/>
          <w:szCs w:val="24"/>
        </w:rPr>
        <w:t xml:space="preserve"> </w:t>
      </w:r>
    </w:p>
    <w:p w14:paraId="77E98349" w14:textId="77777777" w:rsidR="006F0B18" w:rsidRDefault="006F0B18" w:rsidP="000C7B89">
      <w:pPr>
        <w:spacing w:after="0" w:line="240" w:lineRule="auto"/>
        <w:contextualSpacing/>
        <w:rPr>
          <w:rFonts w:ascii="Arial" w:eastAsiaTheme="majorEastAsia" w:hAnsi="Arial" w:cs="Arial"/>
          <w:b/>
          <w:bCs/>
          <w:sz w:val="24"/>
          <w:szCs w:val="24"/>
        </w:rPr>
      </w:pPr>
    </w:p>
    <w:p w14:paraId="50DA9E05" w14:textId="4BC117E5" w:rsidR="003106FB" w:rsidRPr="009B19F3" w:rsidRDefault="004E4F77" w:rsidP="009B19F3">
      <w:pPr>
        <w:pStyle w:val="Heading3"/>
        <w:spacing w:before="0" w:line="240" w:lineRule="auto"/>
        <w:contextualSpacing/>
        <w:rPr>
          <w:rFonts w:ascii="Arial" w:hAnsi="Arial" w:cs="Arial"/>
          <w:sz w:val="24"/>
          <w:szCs w:val="24"/>
        </w:rPr>
      </w:pPr>
      <w:r>
        <w:rPr>
          <w:rFonts w:ascii="Arial" w:hAnsi="Arial" w:cs="Arial"/>
          <w:sz w:val="24"/>
          <w:szCs w:val="24"/>
        </w:rPr>
        <w:t xml:space="preserve">Final Multiple Choice Examination </w:t>
      </w:r>
      <w:r w:rsidR="003106FB" w:rsidRPr="009B19F3">
        <w:rPr>
          <w:rFonts w:ascii="Arial" w:hAnsi="Arial" w:cs="Arial"/>
          <w:sz w:val="24"/>
          <w:szCs w:val="24"/>
        </w:rPr>
        <w:t>(1</w:t>
      </w:r>
      <w:r>
        <w:rPr>
          <w:rFonts w:ascii="Arial" w:hAnsi="Arial" w:cs="Arial"/>
          <w:sz w:val="24"/>
          <w:szCs w:val="24"/>
        </w:rPr>
        <w:t>0</w:t>
      </w:r>
      <w:r w:rsidR="003106FB" w:rsidRPr="009B19F3">
        <w:rPr>
          <w:rFonts w:ascii="Arial" w:hAnsi="Arial" w:cs="Arial"/>
          <w:sz w:val="24"/>
          <w:szCs w:val="24"/>
        </w:rPr>
        <w:t>%)</w:t>
      </w:r>
    </w:p>
    <w:p w14:paraId="6DED12AF" w14:textId="77777777" w:rsidR="003106FB" w:rsidRPr="009B19F3" w:rsidRDefault="003106FB" w:rsidP="009B19F3">
      <w:pPr>
        <w:spacing w:after="0" w:line="240" w:lineRule="auto"/>
        <w:contextualSpacing/>
        <w:rPr>
          <w:rFonts w:ascii="Arial" w:hAnsi="Arial" w:cs="Arial"/>
          <w:sz w:val="24"/>
          <w:szCs w:val="24"/>
        </w:rPr>
      </w:pPr>
    </w:p>
    <w:p w14:paraId="3AF2C0DB" w14:textId="276BF487" w:rsidR="003106FB" w:rsidRPr="009B19F3" w:rsidRDefault="003106FB" w:rsidP="009B19F3">
      <w:pPr>
        <w:spacing w:after="0" w:line="240" w:lineRule="auto"/>
        <w:contextualSpacing/>
        <w:rPr>
          <w:rFonts w:ascii="Arial" w:hAnsi="Arial" w:cs="Arial"/>
          <w:sz w:val="24"/>
          <w:szCs w:val="24"/>
        </w:rPr>
      </w:pPr>
      <w:r w:rsidRPr="009B19F3">
        <w:rPr>
          <w:rFonts w:ascii="Arial" w:hAnsi="Arial" w:cs="Arial"/>
          <w:i/>
          <w:sz w:val="24"/>
          <w:szCs w:val="24"/>
        </w:rPr>
        <w:t>Multiple choice examination</w:t>
      </w:r>
      <w:r w:rsidRPr="009B19F3">
        <w:rPr>
          <w:rFonts w:ascii="Arial" w:hAnsi="Arial" w:cs="Arial"/>
          <w:sz w:val="24"/>
          <w:szCs w:val="24"/>
        </w:rPr>
        <w:t xml:space="preserve">  – This </w:t>
      </w:r>
      <w:r w:rsidR="004E4F77">
        <w:rPr>
          <w:rFonts w:ascii="Arial" w:hAnsi="Arial" w:cs="Arial"/>
          <w:sz w:val="24"/>
          <w:szCs w:val="24"/>
        </w:rPr>
        <w:t>two</w:t>
      </w:r>
      <w:r w:rsidRPr="009B19F3">
        <w:rPr>
          <w:rFonts w:ascii="Arial" w:hAnsi="Arial" w:cs="Arial"/>
          <w:sz w:val="24"/>
          <w:szCs w:val="24"/>
        </w:rPr>
        <w:t>-hour exam will be scheduled during the UF Exam period (details below).  The exam will consist of</w:t>
      </w:r>
      <w:r w:rsidR="004E4F77">
        <w:rPr>
          <w:rFonts w:ascii="Arial" w:hAnsi="Arial" w:cs="Arial"/>
          <w:sz w:val="24"/>
          <w:szCs w:val="24"/>
        </w:rPr>
        <w:t xml:space="preserve"> 50</w:t>
      </w:r>
      <w:r w:rsidRPr="009B19F3">
        <w:rPr>
          <w:rFonts w:ascii="Arial" w:hAnsi="Arial" w:cs="Arial"/>
          <w:sz w:val="24"/>
          <w:szCs w:val="24"/>
        </w:rPr>
        <w:t xml:space="preserve"> multiple choice questions; The exam will be administered via Canvas </w:t>
      </w:r>
      <w:r w:rsidR="004E4F77">
        <w:rPr>
          <w:rFonts w:ascii="Arial" w:hAnsi="Arial" w:cs="Arial"/>
          <w:sz w:val="24"/>
          <w:szCs w:val="24"/>
        </w:rPr>
        <w:t xml:space="preserve">("quizzes" tab) </w:t>
      </w:r>
      <w:r w:rsidRPr="009B19F3">
        <w:rPr>
          <w:rFonts w:ascii="Arial" w:hAnsi="Arial" w:cs="Arial"/>
          <w:sz w:val="24"/>
          <w:szCs w:val="24"/>
        </w:rPr>
        <w:t xml:space="preserve">on </w:t>
      </w:r>
      <w:r w:rsidR="004E4F77">
        <w:rPr>
          <w:rFonts w:ascii="Arial" w:eastAsia="Times New Roman" w:hAnsi="Arial" w:cs="Arial"/>
          <w:sz w:val="24"/>
          <w:szCs w:val="24"/>
        </w:rPr>
        <w:t>M</w:t>
      </w:r>
      <w:r w:rsidR="004E4F77" w:rsidRPr="004E4F77">
        <w:rPr>
          <w:rFonts w:ascii="Arial" w:eastAsia="Times New Roman" w:hAnsi="Arial" w:cs="Arial"/>
          <w:sz w:val="24"/>
          <w:szCs w:val="24"/>
        </w:rPr>
        <w:t>onday, May 1, 10:00 a.m - 12:00 p.m.</w:t>
      </w:r>
    </w:p>
    <w:p w14:paraId="0DDD6003" w14:textId="77777777" w:rsidR="003106FB" w:rsidRPr="009B19F3" w:rsidRDefault="003106FB" w:rsidP="009B19F3">
      <w:pPr>
        <w:spacing w:after="0" w:line="240" w:lineRule="auto"/>
        <w:contextualSpacing/>
        <w:rPr>
          <w:rFonts w:ascii="Arial" w:hAnsi="Arial" w:cs="Arial"/>
          <w:sz w:val="24"/>
          <w:szCs w:val="24"/>
        </w:rPr>
      </w:pPr>
    </w:p>
    <w:p w14:paraId="56434E94" w14:textId="486B6637" w:rsidR="003106FB" w:rsidRDefault="003106FB" w:rsidP="009B19F3">
      <w:pPr>
        <w:spacing w:after="0" w:line="240" w:lineRule="auto"/>
        <w:contextualSpacing/>
        <w:rPr>
          <w:rFonts w:ascii="Arial" w:hAnsi="Arial" w:cs="Arial"/>
          <w:sz w:val="24"/>
          <w:szCs w:val="24"/>
        </w:rPr>
      </w:pPr>
      <w:r w:rsidRPr="009B19F3">
        <w:rPr>
          <w:rFonts w:ascii="Arial" w:hAnsi="Arial" w:cs="Arial"/>
          <w:sz w:val="24"/>
          <w:szCs w:val="24"/>
        </w:rPr>
        <w:t xml:space="preserve">The exam will cover all content in readings from </w:t>
      </w:r>
      <w:r w:rsidR="004E4F77">
        <w:rPr>
          <w:rFonts w:ascii="Arial" w:hAnsi="Arial" w:cs="Arial"/>
          <w:sz w:val="24"/>
          <w:szCs w:val="24"/>
        </w:rPr>
        <w:t xml:space="preserve">the </w:t>
      </w:r>
      <w:r w:rsidRPr="009B19F3">
        <w:rPr>
          <w:rFonts w:ascii="Arial" w:hAnsi="Arial" w:cs="Arial"/>
          <w:sz w:val="24"/>
          <w:szCs w:val="24"/>
        </w:rPr>
        <w:t xml:space="preserve">semester. </w:t>
      </w:r>
      <w:r w:rsidR="004E4F77">
        <w:rPr>
          <w:rFonts w:ascii="Arial" w:hAnsi="Arial" w:cs="Arial"/>
          <w:sz w:val="24"/>
          <w:szCs w:val="24"/>
        </w:rPr>
        <w:t>Weekly quizzes ar</w:t>
      </w:r>
      <w:r w:rsidRPr="009B19F3">
        <w:rPr>
          <w:rFonts w:ascii="Arial" w:hAnsi="Arial" w:cs="Arial"/>
          <w:sz w:val="24"/>
          <w:szCs w:val="24"/>
        </w:rPr>
        <w:t>e close in content and format to the actual exam questions</w:t>
      </w:r>
      <w:r w:rsidR="004E4F77">
        <w:rPr>
          <w:rFonts w:ascii="Arial" w:hAnsi="Arial" w:cs="Arial"/>
          <w:sz w:val="24"/>
          <w:szCs w:val="24"/>
        </w:rPr>
        <w:t>, and each week will also have a study guide (major concepts to be examined from that week)</w:t>
      </w:r>
      <w:r w:rsidRPr="009B19F3">
        <w:rPr>
          <w:rFonts w:ascii="Arial" w:hAnsi="Arial" w:cs="Arial"/>
          <w:sz w:val="24"/>
          <w:szCs w:val="24"/>
        </w:rPr>
        <w:t>.  The exam requires a good internet connection; on-campus possibilities will be discussed in class closer to the final exam date.</w:t>
      </w:r>
      <w:r w:rsidR="00A3611E">
        <w:rPr>
          <w:rFonts w:ascii="Arial" w:hAnsi="Arial" w:cs="Arial"/>
          <w:sz w:val="24"/>
          <w:szCs w:val="24"/>
        </w:rPr>
        <w:t xml:space="preserve"> </w:t>
      </w:r>
      <w:r w:rsidR="00A3611E" w:rsidRPr="00A3611E">
        <w:rPr>
          <w:rFonts w:ascii="Arial" w:hAnsi="Arial" w:cs="Arial"/>
          <w:b/>
          <w:bCs/>
          <w:sz w:val="24"/>
          <w:szCs w:val="24"/>
        </w:rPr>
        <w:t>This is an open book exam, so you may consult any references you wish to, including the textbook, class notes, internet, etc.</w:t>
      </w:r>
    </w:p>
    <w:p w14:paraId="1495ADBD" w14:textId="77777777" w:rsidR="00D877A5" w:rsidRPr="009B19F3" w:rsidRDefault="00D877A5" w:rsidP="009B19F3">
      <w:pPr>
        <w:spacing w:after="0" w:line="240" w:lineRule="auto"/>
        <w:contextualSpacing/>
        <w:rPr>
          <w:rFonts w:ascii="Arial" w:hAnsi="Arial" w:cs="Arial"/>
          <w:sz w:val="24"/>
          <w:szCs w:val="24"/>
        </w:rPr>
      </w:pPr>
    </w:p>
    <w:p w14:paraId="6F2A65C5" w14:textId="2ECB8E3A" w:rsidR="003106FB" w:rsidRDefault="003106FB" w:rsidP="009B19F3">
      <w:pPr>
        <w:pStyle w:val="Heading2"/>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lastRenderedPageBreak/>
        <w:t>Grading</w:t>
      </w:r>
    </w:p>
    <w:p w14:paraId="521C1838" w14:textId="77777777" w:rsidR="009B19F3" w:rsidRPr="009B19F3" w:rsidRDefault="009B19F3" w:rsidP="009B19F3"/>
    <w:tbl>
      <w:tblPr>
        <w:tblW w:w="7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568"/>
        <w:gridCol w:w="3567"/>
        <w:gridCol w:w="1473"/>
        <w:gridCol w:w="1651"/>
      </w:tblGrid>
      <w:tr w:rsidR="00E713F1" w:rsidRPr="009B19F3" w14:paraId="40312AFC" w14:textId="77777777" w:rsidTr="00E713F1">
        <w:trPr>
          <w:cantSplit/>
          <w:tblHeader/>
          <w:jc w:val="center"/>
        </w:trPr>
        <w:tc>
          <w:tcPr>
            <w:tcW w:w="568" w:type="dxa"/>
            <w:tcBorders>
              <w:bottom w:val="single" w:sz="4" w:space="0" w:color="auto"/>
            </w:tcBorders>
          </w:tcPr>
          <w:p w14:paraId="7F1CC8E0" w14:textId="77777777" w:rsidR="00E713F1" w:rsidRPr="009B19F3" w:rsidRDefault="00E713F1" w:rsidP="009B19F3">
            <w:pPr>
              <w:pStyle w:val="Heading3"/>
              <w:spacing w:before="0" w:line="240" w:lineRule="auto"/>
              <w:contextualSpacing/>
              <w:rPr>
                <w:rFonts w:ascii="Arial" w:eastAsia="Times New Roman" w:hAnsi="Arial" w:cs="Arial"/>
                <w:sz w:val="24"/>
                <w:szCs w:val="24"/>
                <w:bdr w:val="none" w:sz="0" w:space="0" w:color="auto" w:frame="1"/>
              </w:rPr>
            </w:pPr>
            <w:r w:rsidRPr="009B19F3">
              <w:rPr>
                <w:rFonts w:ascii="Arial" w:eastAsia="Times New Roman" w:hAnsi="Arial" w:cs="Arial"/>
                <w:sz w:val="24"/>
                <w:szCs w:val="24"/>
                <w:bdr w:val="none" w:sz="0" w:space="0" w:color="auto" w:frame="1"/>
              </w:rPr>
              <w:t>Item</w:t>
            </w:r>
          </w:p>
        </w:tc>
        <w:tc>
          <w:tcPr>
            <w:tcW w:w="3567" w:type="dxa"/>
            <w:tcBorders>
              <w:bottom w:val="single" w:sz="4" w:space="0" w:color="auto"/>
            </w:tcBorders>
            <w:shd w:val="clear" w:color="auto" w:fill="auto"/>
            <w:tcMar>
              <w:top w:w="60" w:type="dxa"/>
              <w:left w:w="75" w:type="dxa"/>
              <w:bottom w:w="60" w:type="dxa"/>
              <w:right w:w="150" w:type="dxa"/>
            </w:tcMar>
            <w:hideMark/>
          </w:tcPr>
          <w:p w14:paraId="0E532400" w14:textId="77777777" w:rsidR="00E713F1" w:rsidRPr="009B19F3" w:rsidRDefault="00E713F1"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bdr w:val="none" w:sz="0" w:space="0" w:color="auto" w:frame="1"/>
              </w:rPr>
              <w:t>Requirement</w:t>
            </w:r>
          </w:p>
        </w:tc>
        <w:tc>
          <w:tcPr>
            <w:tcW w:w="1473" w:type="dxa"/>
            <w:tcBorders>
              <w:bottom w:val="single" w:sz="4" w:space="0" w:color="auto"/>
            </w:tcBorders>
            <w:shd w:val="clear" w:color="auto" w:fill="auto"/>
            <w:tcMar>
              <w:top w:w="60" w:type="dxa"/>
              <w:left w:w="75" w:type="dxa"/>
              <w:bottom w:w="60" w:type="dxa"/>
              <w:right w:w="150" w:type="dxa"/>
            </w:tcMar>
            <w:hideMark/>
          </w:tcPr>
          <w:p w14:paraId="2698D9C3" w14:textId="77777777" w:rsidR="00E713F1" w:rsidRPr="009B19F3" w:rsidRDefault="00E713F1"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bdr w:val="none" w:sz="0" w:space="0" w:color="auto" w:frame="1"/>
              </w:rPr>
              <w:t>Due date</w:t>
            </w:r>
            <w:r>
              <w:rPr>
                <w:rFonts w:ascii="Arial" w:eastAsia="Times New Roman" w:hAnsi="Arial" w:cs="Arial"/>
                <w:sz w:val="24"/>
                <w:szCs w:val="24"/>
                <w:bdr w:val="none" w:sz="0" w:space="0" w:color="auto" w:frame="1"/>
              </w:rPr>
              <w:t xml:space="preserve"> (due at 11:59 pm unless otherwise noted)</w:t>
            </w:r>
          </w:p>
        </w:tc>
        <w:tc>
          <w:tcPr>
            <w:tcW w:w="1651" w:type="dxa"/>
            <w:tcBorders>
              <w:bottom w:val="single" w:sz="4" w:space="0" w:color="auto"/>
            </w:tcBorders>
            <w:shd w:val="clear" w:color="auto" w:fill="auto"/>
            <w:tcMar>
              <w:top w:w="60" w:type="dxa"/>
              <w:left w:w="75" w:type="dxa"/>
              <w:bottom w:w="60" w:type="dxa"/>
              <w:right w:w="150" w:type="dxa"/>
            </w:tcMar>
            <w:hideMark/>
          </w:tcPr>
          <w:p w14:paraId="50E6C570" w14:textId="77777777" w:rsidR="00E713F1" w:rsidRPr="009B19F3" w:rsidRDefault="00E713F1"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bdr w:val="none" w:sz="0" w:space="0" w:color="auto" w:frame="1"/>
              </w:rPr>
              <w:t>% of final grade (must sum to 100%)</w:t>
            </w:r>
          </w:p>
        </w:tc>
      </w:tr>
      <w:tr w:rsidR="00E713F1" w:rsidRPr="009B19F3" w14:paraId="7BF801A6" w14:textId="77777777" w:rsidTr="00E713F1">
        <w:trPr>
          <w:cantSplit/>
          <w:trHeight w:val="281"/>
          <w:jc w:val="center"/>
        </w:trPr>
        <w:tc>
          <w:tcPr>
            <w:tcW w:w="568" w:type="dxa"/>
            <w:shd w:val="clear" w:color="auto" w:fill="auto"/>
          </w:tcPr>
          <w:p w14:paraId="394AE275"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EAF1DD" w:themeFill="accent3" w:themeFillTint="33"/>
            <w:tcMar>
              <w:top w:w="60" w:type="dxa"/>
              <w:left w:w="75" w:type="dxa"/>
              <w:bottom w:w="60" w:type="dxa"/>
              <w:right w:w="150" w:type="dxa"/>
            </w:tcMar>
          </w:tcPr>
          <w:p w14:paraId="08DE8557" w14:textId="77777777" w:rsidR="00E713F1" w:rsidRPr="009B19F3"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Matching quiz</w:t>
            </w:r>
          </w:p>
        </w:tc>
        <w:tc>
          <w:tcPr>
            <w:tcW w:w="1473" w:type="dxa"/>
            <w:shd w:val="clear" w:color="auto" w:fill="EAF1DD" w:themeFill="accent3" w:themeFillTint="33"/>
            <w:tcMar>
              <w:top w:w="60" w:type="dxa"/>
              <w:left w:w="75" w:type="dxa"/>
              <w:bottom w:w="60" w:type="dxa"/>
              <w:right w:w="150" w:type="dxa"/>
            </w:tcMar>
          </w:tcPr>
          <w:p w14:paraId="5BADFE1F"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1/17</w:t>
            </w:r>
          </w:p>
        </w:tc>
        <w:tc>
          <w:tcPr>
            <w:tcW w:w="1651" w:type="dxa"/>
            <w:shd w:val="clear" w:color="auto" w:fill="EAF1DD" w:themeFill="accent3" w:themeFillTint="33"/>
            <w:tcMar>
              <w:top w:w="60" w:type="dxa"/>
              <w:left w:w="75" w:type="dxa"/>
              <w:bottom w:w="60" w:type="dxa"/>
              <w:right w:w="150" w:type="dxa"/>
            </w:tcMar>
          </w:tcPr>
          <w:p w14:paraId="3CFAC8D9" w14:textId="77777777" w:rsidR="00E713F1" w:rsidRPr="009B19F3" w:rsidRDefault="00E713F1" w:rsidP="006F0B18">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E713F1" w:rsidRPr="009B19F3" w14:paraId="7A97A999" w14:textId="77777777" w:rsidTr="00E713F1">
        <w:trPr>
          <w:cantSplit/>
          <w:trHeight w:val="281"/>
          <w:jc w:val="center"/>
        </w:trPr>
        <w:tc>
          <w:tcPr>
            <w:tcW w:w="568" w:type="dxa"/>
            <w:shd w:val="clear" w:color="auto" w:fill="auto"/>
          </w:tcPr>
          <w:p w14:paraId="74642ED1"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F2DBDB" w:themeFill="accent2" w:themeFillTint="33"/>
            <w:tcMar>
              <w:top w:w="60" w:type="dxa"/>
              <w:left w:w="75" w:type="dxa"/>
              <w:bottom w:w="60" w:type="dxa"/>
              <w:right w:w="150" w:type="dxa"/>
            </w:tcMar>
          </w:tcPr>
          <w:p w14:paraId="42650F52"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Multiple choice quiz</w:t>
            </w:r>
          </w:p>
        </w:tc>
        <w:tc>
          <w:tcPr>
            <w:tcW w:w="1473" w:type="dxa"/>
            <w:shd w:val="clear" w:color="auto" w:fill="F2DBDB" w:themeFill="accent2" w:themeFillTint="33"/>
            <w:tcMar>
              <w:top w:w="60" w:type="dxa"/>
              <w:left w:w="75" w:type="dxa"/>
              <w:bottom w:w="60" w:type="dxa"/>
              <w:right w:w="150" w:type="dxa"/>
            </w:tcMar>
          </w:tcPr>
          <w:p w14:paraId="3A099F52"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1/17</w:t>
            </w:r>
          </w:p>
        </w:tc>
        <w:tc>
          <w:tcPr>
            <w:tcW w:w="1651" w:type="dxa"/>
            <w:shd w:val="clear" w:color="auto" w:fill="F2DBDB" w:themeFill="accent2" w:themeFillTint="33"/>
            <w:tcMar>
              <w:top w:w="60" w:type="dxa"/>
              <w:left w:w="75" w:type="dxa"/>
              <w:bottom w:w="60" w:type="dxa"/>
              <w:right w:w="150" w:type="dxa"/>
            </w:tcMar>
          </w:tcPr>
          <w:p w14:paraId="1E31E129"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2%</w:t>
            </w:r>
          </w:p>
        </w:tc>
      </w:tr>
      <w:tr w:rsidR="00E713F1" w:rsidRPr="009B19F3" w14:paraId="2ECF92B2" w14:textId="77777777" w:rsidTr="00E713F1">
        <w:trPr>
          <w:cantSplit/>
          <w:trHeight w:val="281"/>
          <w:jc w:val="center"/>
        </w:trPr>
        <w:tc>
          <w:tcPr>
            <w:tcW w:w="568" w:type="dxa"/>
            <w:shd w:val="clear" w:color="auto" w:fill="auto"/>
          </w:tcPr>
          <w:p w14:paraId="27524C44"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DBE5F1" w:themeFill="accent1" w:themeFillTint="33"/>
            <w:tcMar>
              <w:top w:w="60" w:type="dxa"/>
              <w:left w:w="75" w:type="dxa"/>
              <w:bottom w:w="60" w:type="dxa"/>
              <w:right w:w="150" w:type="dxa"/>
            </w:tcMar>
          </w:tcPr>
          <w:p w14:paraId="1B44A5F2"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Discussion board contributions</w:t>
            </w:r>
          </w:p>
        </w:tc>
        <w:tc>
          <w:tcPr>
            <w:tcW w:w="1473" w:type="dxa"/>
            <w:shd w:val="clear" w:color="auto" w:fill="DBE5F1" w:themeFill="accent1" w:themeFillTint="33"/>
            <w:tcMar>
              <w:top w:w="60" w:type="dxa"/>
              <w:left w:w="75" w:type="dxa"/>
              <w:bottom w:w="60" w:type="dxa"/>
              <w:right w:w="150" w:type="dxa"/>
            </w:tcMar>
          </w:tcPr>
          <w:p w14:paraId="339EF534"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1/23</w:t>
            </w:r>
          </w:p>
        </w:tc>
        <w:tc>
          <w:tcPr>
            <w:tcW w:w="1651" w:type="dxa"/>
            <w:shd w:val="clear" w:color="auto" w:fill="DBE5F1" w:themeFill="accent1" w:themeFillTint="33"/>
            <w:tcMar>
              <w:top w:w="60" w:type="dxa"/>
              <w:left w:w="75" w:type="dxa"/>
              <w:bottom w:w="60" w:type="dxa"/>
              <w:right w:w="150" w:type="dxa"/>
            </w:tcMar>
          </w:tcPr>
          <w:p w14:paraId="74319FE2"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3%</w:t>
            </w:r>
          </w:p>
        </w:tc>
      </w:tr>
      <w:tr w:rsidR="00E713F1" w:rsidRPr="009B19F3" w14:paraId="55B56F3D" w14:textId="77777777" w:rsidTr="00E713F1">
        <w:trPr>
          <w:cantSplit/>
          <w:trHeight w:val="281"/>
          <w:jc w:val="center"/>
        </w:trPr>
        <w:tc>
          <w:tcPr>
            <w:tcW w:w="568" w:type="dxa"/>
            <w:shd w:val="clear" w:color="auto" w:fill="auto"/>
          </w:tcPr>
          <w:p w14:paraId="6C3B7839"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EAF1DD" w:themeFill="accent3" w:themeFillTint="33"/>
            <w:tcMar>
              <w:top w:w="60" w:type="dxa"/>
              <w:left w:w="75" w:type="dxa"/>
              <w:bottom w:w="60" w:type="dxa"/>
              <w:right w:w="150" w:type="dxa"/>
            </w:tcMar>
          </w:tcPr>
          <w:p w14:paraId="40802070"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Matching quiz</w:t>
            </w:r>
          </w:p>
        </w:tc>
        <w:tc>
          <w:tcPr>
            <w:tcW w:w="1473" w:type="dxa"/>
            <w:shd w:val="clear" w:color="auto" w:fill="EAF1DD" w:themeFill="accent3" w:themeFillTint="33"/>
            <w:tcMar>
              <w:top w:w="60" w:type="dxa"/>
              <w:left w:w="75" w:type="dxa"/>
              <w:bottom w:w="60" w:type="dxa"/>
              <w:right w:w="150" w:type="dxa"/>
            </w:tcMar>
          </w:tcPr>
          <w:p w14:paraId="0E693ABD"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1/24</w:t>
            </w:r>
          </w:p>
        </w:tc>
        <w:tc>
          <w:tcPr>
            <w:tcW w:w="1651" w:type="dxa"/>
            <w:shd w:val="clear" w:color="auto" w:fill="EAF1DD" w:themeFill="accent3" w:themeFillTint="33"/>
            <w:tcMar>
              <w:top w:w="60" w:type="dxa"/>
              <w:left w:w="75" w:type="dxa"/>
              <w:bottom w:w="60" w:type="dxa"/>
              <w:right w:w="150" w:type="dxa"/>
            </w:tcMar>
          </w:tcPr>
          <w:p w14:paraId="75FF1429" w14:textId="77777777" w:rsidR="00E713F1" w:rsidRPr="009B19F3" w:rsidRDefault="00E713F1" w:rsidP="006F0B18">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E713F1" w:rsidRPr="009B19F3" w14:paraId="6EDCE2D8" w14:textId="77777777" w:rsidTr="00E713F1">
        <w:trPr>
          <w:cantSplit/>
          <w:trHeight w:val="281"/>
          <w:jc w:val="center"/>
        </w:trPr>
        <w:tc>
          <w:tcPr>
            <w:tcW w:w="568" w:type="dxa"/>
            <w:shd w:val="clear" w:color="auto" w:fill="auto"/>
          </w:tcPr>
          <w:p w14:paraId="2C796B3A"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F2DBDB" w:themeFill="accent2" w:themeFillTint="33"/>
            <w:tcMar>
              <w:top w:w="60" w:type="dxa"/>
              <w:left w:w="75" w:type="dxa"/>
              <w:bottom w:w="60" w:type="dxa"/>
              <w:right w:w="150" w:type="dxa"/>
            </w:tcMar>
          </w:tcPr>
          <w:p w14:paraId="49135168"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Multiple choice quiz</w:t>
            </w:r>
          </w:p>
        </w:tc>
        <w:tc>
          <w:tcPr>
            <w:tcW w:w="1473" w:type="dxa"/>
            <w:shd w:val="clear" w:color="auto" w:fill="F2DBDB" w:themeFill="accent2" w:themeFillTint="33"/>
            <w:tcMar>
              <w:top w:w="60" w:type="dxa"/>
              <w:left w:w="75" w:type="dxa"/>
              <w:bottom w:w="60" w:type="dxa"/>
              <w:right w:w="150" w:type="dxa"/>
            </w:tcMar>
          </w:tcPr>
          <w:p w14:paraId="0526EB9C"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1/24</w:t>
            </w:r>
          </w:p>
        </w:tc>
        <w:tc>
          <w:tcPr>
            <w:tcW w:w="1651" w:type="dxa"/>
            <w:shd w:val="clear" w:color="auto" w:fill="F2DBDB" w:themeFill="accent2" w:themeFillTint="33"/>
            <w:tcMar>
              <w:top w:w="60" w:type="dxa"/>
              <w:left w:w="75" w:type="dxa"/>
              <w:bottom w:w="60" w:type="dxa"/>
              <w:right w:w="150" w:type="dxa"/>
            </w:tcMar>
          </w:tcPr>
          <w:p w14:paraId="41297792"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2%</w:t>
            </w:r>
          </w:p>
        </w:tc>
      </w:tr>
      <w:tr w:rsidR="00E713F1" w:rsidRPr="009B19F3" w14:paraId="2EFA2FD0" w14:textId="77777777" w:rsidTr="00E713F1">
        <w:trPr>
          <w:cantSplit/>
          <w:trHeight w:val="281"/>
          <w:jc w:val="center"/>
        </w:trPr>
        <w:tc>
          <w:tcPr>
            <w:tcW w:w="568" w:type="dxa"/>
            <w:shd w:val="clear" w:color="auto" w:fill="auto"/>
          </w:tcPr>
          <w:p w14:paraId="2AF76B43"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DBE5F1" w:themeFill="accent1" w:themeFillTint="33"/>
            <w:tcMar>
              <w:top w:w="60" w:type="dxa"/>
              <w:left w:w="75" w:type="dxa"/>
              <w:bottom w:w="60" w:type="dxa"/>
              <w:right w:w="150" w:type="dxa"/>
            </w:tcMar>
          </w:tcPr>
          <w:p w14:paraId="70DAA74E"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Discussion board contributions</w:t>
            </w:r>
          </w:p>
        </w:tc>
        <w:tc>
          <w:tcPr>
            <w:tcW w:w="1473" w:type="dxa"/>
            <w:shd w:val="clear" w:color="auto" w:fill="DBE5F1" w:themeFill="accent1" w:themeFillTint="33"/>
            <w:tcMar>
              <w:top w:w="60" w:type="dxa"/>
              <w:left w:w="75" w:type="dxa"/>
              <w:bottom w:w="60" w:type="dxa"/>
              <w:right w:w="150" w:type="dxa"/>
            </w:tcMar>
          </w:tcPr>
          <w:p w14:paraId="0F513D7F"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1/30</w:t>
            </w:r>
          </w:p>
        </w:tc>
        <w:tc>
          <w:tcPr>
            <w:tcW w:w="1651" w:type="dxa"/>
            <w:shd w:val="clear" w:color="auto" w:fill="DBE5F1" w:themeFill="accent1" w:themeFillTint="33"/>
            <w:tcMar>
              <w:top w:w="60" w:type="dxa"/>
              <w:left w:w="75" w:type="dxa"/>
              <w:bottom w:w="60" w:type="dxa"/>
              <w:right w:w="150" w:type="dxa"/>
            </w:tcMar>
          </w:tcPr>
          <w:p w14:paraId="3AB0E2D1"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3%</w:t>
            </w:r>
          </w:p>
        </w:tc>
      </w:tr>
      <w:tr w:rsidR="00E713F1" w:rsidRPr="009B19F3" w14:paraId="7877E7DE" w14:textId="77777777" w:rsidTr="00E713F1">
        <w:trPr>
          <w:cantSplit/>
          <w:trHeight w:val="281"/>
          <w:jc w:val="center"/>
        </w:trPr>
        <w:tc>
          <w:tcPr>
            <w:tcW w:w="568" w:type="dxa"/>
            <w:shd w:val="clear" w:color="auto" w:fill="auto"/>
          </w:tcPr>
          <w:p w14:paraId="4F0907C4"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EAF1DD" w:themeFill="accent3" w:themeFillTint="33"/>
            <w:tcMar>
              <w:top w:w="60" w:type="dxa"/>
              <w:left w:w="75" w:type="dxa"/>
              <w:bottom w:w="60" w:type="dxa"/>
              <w:right w:w="150" w:type="dxa"/>
            </w:tcMar>
          </w:tcPr>
          <w:p w14:paraId="287BD5CD"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Matching quiz</w:t>
            </w:r>
          </w:p>
        </w:tc>
        <w:tc>
          <w:tcPr>
            <w:tcW w:w="1473" w:type="dxa"/>
            <w:shd w:val="clear" w:color="auto" w:fill="EAF1DD" w:themeFill="accent3" w:themeFillTint="33"/>
            <w:tcMar>
              <w:top w:w="60" w:type="dxa"/>
              <w:left w:w="75" w:type="dxa"/>
              <w:bottom w:w="60" w:type="dxa"/>
              <w:right w:w="150" w:type="dxa"/>
            </w:tcMar>
          </w:tcPr>
          <w:p w14:paraId="31C5ED05"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1/31</w:t>
            </w:r>
          </w:p>
        </w:tc>
        <w:tc>
          <w:tcPr>
            <w:tcW w:w="1651" w:type="dxa"/>
            <w:shd w:val="clear" w:color="auto" w:fill="EAF1DD" w:themeFill="accent3" w:themeFillTint="33"/>
            <w:tcMar>
              <w:top w:w="60" w:type="dxa"/>
              <w:left w:w="75" w:type="dxa"/>
              <w:bottom w:w="60" w:type="dxa"/>
              <w:right w:w="150" w:type="dxa"/>
            </w:tcMar>
          </w:tcPr>
          <w:p w14:paraId="1122A09A" w14:textId="77777777" w:rsidR="00E713F1" w:rsidRPr="009B19F3" w:rsidRDefault="00E713F1" w:rsidP="006F0B18">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E713F1" w:rsidRPr="009B19F3" w14:paraId="5C1E156D" w14:textId="77777777" w:rsidTr="00E713F1">
        <w:trPr>
          <w:cantSplit/>
          <w:trHeight w:val="281"/>
          <w:jc w:val="center"/>
        </w:trPr>
        <w:tc>
          <w:tcPr>
            <w:tcW w:w="568" w:type="dxa"/>
            <w:shd w:val="clear" w:color="auto" w:fill="auto"/>
          </w:tcPr>
          <w:p w14:paraId="2B072B22"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F2DBDB" w:themeFill="accent2" w:themeFillTint="33"/>
            <w:tcMar>
              <w:top w:w="60" w:type="dxa"/>
              <w:left w:w="75" w:type="dxa"/>
              <w:bottom w:w="60" w:type="dxa"/>
              <w:right w:w="150" w:type="dxa"/>
            </w:tcMar>
          </w:tcPr>
          <w:p w14:paraId="4D0E7804"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Multiple choice quiz</w:t>
            </w:r>
          </w:p>
        </w:tc>
        <w:tc>
          <w:tcPr>
            <w:tcW w:w="1473" w:type="dxa"/>
            <w:shd w:val="clear" w:color="auto" w:fill="F2DBDB" w:themeFill="accent2" w:themeFillTint="33"/>
            <w:tcMar>
              <w:top w:w="60" w:type="dxa"/>
              <w:left w:w="75" w:type="dxa"/>
              <w:bottom w:w="60" w:type="dxa"/>
              <w:right w:w="150" w:type="dxa"/>
            </w:tcMar>
          </w:tcPr>
          <w:p w14:paraId="3F1F01ED"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1/31</w:t>
            </w:r>
          </w:p>
        </w:tc>
        <w:tc>
          <w:tcPr>
            <w:tcW w:w="1651" w:type="dxa"/>
            <w:shd w:val="clear" w:color="auto" w:fill="F2DBDB" w:themeFill="accent2" w:themeFillTint="33"/>
            <w:tcMar>
              <w:top w:w="60" w:type="dxa"/>
              <w:left w:w="75" w:type="dxa"/>
              <w:bottom w:w="60" w:type="dxa"/>
              <w:right w:w="150" w:type="dxa"/>
            </w:tcMar>
          </w:tcPr>
          <w:p w14:paraId="2399BE16"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2%</w:t>
            </w:r>
          </w:p>
        </w:tc>
      </w:tr>
      <w:tr w:rsidR="00E713F1" w:rsidRPr="009B19F3" w14:paraId="1DD0DBB6" w14:textId="77777777" w:rsidTr="00E713F1">
        <w:trPr>
          <w:cantSplit/>
          <w:trHeight w:val="281"/>
          <w:jc w:val="center"/>
        </w:trPr>
        <w:tc>
          <w:tcPr>
            <w:tcW w:w="568" w:type="dxa"/>
            <w:shd w:val="clear" w:color="auto" w:fill="auto"/>
          </w:tcPr>
          <w:p w14:paraId="0928E2B9"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DBE5F1" w:themeFill="accent1" w:themeFillTint="33"/>
            <w:tcMar>
              <w:top w:w="60" w:type="dxa"/>
              <w:left w:w="75" w:type="dxa"/>
              <w:bottom w:w="60" w:type="dxa"/>
              <w:right w:w="150" w:type="dxa"/>
            </w:tcMar>
          </w:tcPr>
          <w:p w14:paraId="008E8ACF"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Discussion board contributions</w:t>
            </w:r>
          </w:p>
        </w:tc>
        <w:tc>
          <w:tcPr>
            <w:tcW w:w="1473" w:type="dxa"/>
            <w:shd w:val="clear" w:color="auto" w:fill="DBE5F1" w:themeFill="accent1" w:themeFillTint="33"/>
            <w:tcMar>
              <w:top w:w="60" w:type="dxa"/>
              <w:left w:w="75" w:type="dxa"/>
              <w:bottom w:w="60" w:type="dxa"/>
              <w:right w:w="150" w:type="dxa"/>
            </w:tcMar>
          </w:tcPr>
          <w:p w14:paraId="776FD221"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2/6</w:t>
            </w:r>
          </w:p>
        </w:tc>
        <w:tc>
          <w:tcPr>
            <w:tcW w:w="1651" w:type="dxa"/>
            <w:shd w:val="clear" w:color="auto" w:fill="DBE5F1" w:themeFill="accent1" w:themeFillTint="33"/>
            <w:tcMar>
              <w:top w:w="60" w:type="dxa"/>
              <w:left w:w="75" w:type="dxa"/>
              <w:bottom w:w="60" w:type="dxa"/>
              <w:right w:w="150" w:type="dxa"/>
            </w:tcMar>
          </w:tcPr>
          <w:p w14:paraId="17DD3F44"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3%</w:t>
            </w:r>
          </w:p>
        </w:tc>
      </w:tr>
      <w:tr w:rsidR="00E713F1" w:rsidRPr="009B19F3" w14:paraId="44E828D9" w14:textId="77777777" w:rsidTr="00E713F1">
        <w:trPr>
          <w:cantSplit/>
          <w:trHeight w:val="281"/>
          <w:jc w:val="center"/>
        </w:trPr>
        <w:tc>
          <w:tcPr>
            <w:tcW w:w="568" w:type="dxa"/>
            <w:shd w:val="clear" w:color="auto" w:fill="auto"/>
          </w:tcPr>
          <w:p w14:paraId="70899DF2"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EAF1DD" w:themeFill="accent3" w:themeFillTint="33"/>
            <w:tcMar>
              <w:top w:w="60" w:type="dxa"/>
              <w:left w:w="75" w:type="dxa"/>
              <w:bottom w:w="60" w:type="dxa"/>
              <w:right w:w="150" w:type="dxa"/>
            </w:tcMar>
          </w:tcPr>
          <w:p w14:paraId="6A7D3C08"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Matching quiz</w:t>
            </w:r>
          </w:p>
        </w:tc>
        <w:tc>
          <w:tcPr>
            <w:tcW w:w="1473" w:type="dxa"/>
            <w:shd w:val="clear" w:color="auto" w:fill="EAF1DD" w:themeFill="accent3" w:themeFillTint="33"/>
            <w:tcMar>
              <w:top w:w="60" w:type="dxa"/>
              <w:left w:w="75" w:type="dxa"/>
              <w:bottom w:w="60" w:type="dxa"/>
              <w:right w:w="150" w:type="dxa"/>
            </w:tcMar>
          </w:tcPr>
          <w:p w14:paraId="6174E721"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2/7</w:t>
            </w:r>
          </w:p>
        </w:tc>
        <w:tc>
          <w:tcPr>
            <w:tcW w:w="1651" w:type="dxa"/>
            <w:shd w:val="clear" w:color="auto" w:fill="EAF1DD" w:themeFill="accent3" w:themeFillTint="33"/>
            <w:tcMar>
              <w:top w:w="60" w:type="dxa"/>
              <w:left w:w="75" w:type="dxa"/>
              <w:bottom w:w="60" w:type="dxa"/>
              <w:right w:w="150" w:type="dxa"/>
            </w:tcMar>
          </w:tcPr>
          <w:p w14:paraId="5CD3D03A" w14:textId="77777777" w:rsidR="00E713F1" w:rsidRPr="009B19F3" w:rsidRDefault="00E713F1" w:rsidP="006F0B18">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E713F1" w:rsidRPr="009B19F3" w14:paraId="29AA9750" w14:textId="77777777" w:rsidTr="00E713F1">
        <w:trPr>
          <w:cantSplit/>
          <w:trHeight w:val="281"/>
          <w:jc w:val="center"/>
        </w:trPr>
        <w:tc>
          <w:tcPr>
            <w:tcW w:w="568" w:type="dxa"/>
            <w:shd w:val="clear" w:color="auto" w:fill="auto"/>
          </w:tcPr>
          <w:p w14:paraId="1973D644"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F2DBDB" w:themeFill="accent2" w:themeFillTint="33"/>
            <w:tcMar>
              <w:top w:w="60" w:type="dxa"/>
              <w:left w:w="75" w:type="dxa"/>
              <w:bottom w:w="60" w:type="dxa"/>
              <w:right w:w="150" w:type="dxa"/>
            </w:tcMar>
          </w:tcPr>
          <w:p w14:paraId="0BEFA27B"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Multiple choice quiz</w:t>
            </w:r>
          </w:p>
        </w:tc>
        <w:tc>
          <w:tcPr>
            <w:tcW w:w="1473" w:type="dxa"/>
            <w:shd w:val="clear" w:color="auto" w:fill="F2DBDB" w:themeFill="accent2" w:themeFillTint="33"/>
            <w:tcMar>
              <w:top w:w="60" w:type="dxa"/>
              <w:left w:w="75" w:type="dxa"/>
              <w:bottom w:w="60" w:type="dxa"/>
              <w:right w:w="150" w:type="dxa"/>
            </w:tcMar>
          </w:tcPr>
          <w:p w14:paraId="03390FDF"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2/7</w:t>
            </w:r>
          </w:p>
        </w:tc>
        <w:tc>
          <w:tcPr>
            <w:tcW w:w="1651" w:type="dxa"/>
            <w:shd w:val="clear" w:color="auto" w:fill="F2DBDB" w:themeFill="accent2" w:themeFillTint="33"/>
            <w:tcMar>
              <w:top w:w="60" w:type="dxa"/>
              <w:left w:w="75" w:type="dxa"/>
              <w:bottom w:w="60" w:type="dxa"/>
              <w:right w:w="150" w:type="dxa"/>
            </w:tcMar>
          </w:tcPr>
          <w:p w14:paraId="3F22808E"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2%</w:t>
            </w:r>
          </w:p>
        </w:tc>
      </w:tr>
      <w:tr w:rsidR="00E713F1" w:rsidRPr="009B19F3" w14:paraId="68EA70D3" w14:textId="77777777" w:rsidTr="00E713F1">
        <w:trPr>
          <w:cantSplit/>
          <w:trHeight w:val="281"/>
          <w:jc w:val="center"/>
        </w:trPr>
        <w:tc>
          <w:tcPr>
            <w:tcW w:w="568" w:type="dxa"/>
            <w:shd w:val="clear" w:color="auto" w:fill="auto"/>
          </w:tcPr>
          <w:p w14:paraId="107BACBC"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DBE5F1" w:themeFill="accent1" w:themeFillTint="33"/>
            <w:tcMar>
              <w:top w:w="60" w:type="dxa"/>
              <w:left w:w="75" w:type="dxa"/>
              <w:bottom w:w="60" w:type="dxa"/>
              <w:right w:w="150" w:type="dxa"/>
            </w:tcMar>
          </w:tcPr>
          <w:p w14:paraId="739E6583"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Discussion board contributions</w:t>
            </w:r>
          </w:p>
        </w:tc>
        <w:tc>
          <w:tcPr>
            <w:tcW w:w="1473" w:type="dxa"/>
            <w:shd w:val="clear" w:color="auto" w:fill="DBE5F1" w:themeFill="accent1" w:themeFillTint="33"/>
            <w:tcMar>
              <w:top w:w="60" w:type="dxa"/>
              <w:left w:w="75" w:type="dxa"/>
              <w:bottom w:w="60" w:type="dxa"/>
              <w:right w:w="150" w:type="dxa"/>
            </w:tcMar>
          </w:tcPr>
          <w:p w14:paraId="1EA93BCB"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2/13</w:t>
            </w:r>
          </w:p>
        </w:tc>
        <w:tc>
          <w:tcPr>
            <w:tcW w:w="1651" w:type="dxa"/>
            <w:shd w:val="clear" w:color="auto" w:fill="DBE5F1" w:themeFill="accent1" w:themeFillTint="33"/>
            <w:tcMar>
              <w:top w:w="60" w:type="dxa"/>
              <w:left w:w="75" w:type="dxa"/>
              <w:bottom w:w="60" w:type="dxa"/>
              <w:right w:w="150" w:type="dxa"/>
            </w:tcMar>
          </w:tcPr>
          <w:p w14:paraId="5D678F1F"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3%</w:t>
            </w:r>
          </w:p>
        </w:tc>
      </w:tr>
      <w:tr w:rsidR="00E713F1" w:rsidRPr="009B19F3" w14:paraId="03143DAB" w14:textId="77777777" w:rsidTr="00E713F1">
        <w:trPr>
          <w:cantSplit/>
          <w:trHeight w:val="281"/>
          <w:jc w:val="center"/>
        </w:trPr>
        <w:tc>
          <w:tcPr>
            <w:tcW w:w="568" w:type="dxa"/>
            <w:shd w:val="clear" w:color="auto" w:fill="auto"/>
          </w:tcPr>
          <w:p w14:paraId="04F74352"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EAF1DD" w:themeFill="accent3" w:themeFillTint="33"/>
            <w:tcMar>
              <w:top w:w="60" w:type="dxa"/>
              <w:left w:w="75" w:type="dxa"/>
              <w:bottom w:w="60" w:type="dxa"/>
              <w:right w:w="150" w:type="dxa"/>
            </w:tcMar>
          </w:tcPr>
          <w:p w14:paraId="1CDE4D26"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Matching quiz</w:t>
            </w:r>
          </w:p>
        </w:tc>
        <w:tc>
          <w:tcPr>
            <w:tcW w:w="1473" w:type="dxa"/>
            <w:shd w:val="clear" w:color="auto" w:fill="EAF1DD" w:themeFill="accent3" w:themeFillTint="33"/>
            <w:tcMar>
              <w:top w:w="60" w:type="dxa"/>
              <w:left w:w="75" w:type="dxa"/>
              <w:bottom w:w="60" w:type="dxa"/>
              <w:right w:w="150" w:type="dxa"/>
            </w:tcMar>
          </w:tcPr>
          <w:p w14:paraId="174272AA"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2/14</w:t>
            </w:r>
          </w:p>
        </w:tc>
        <w:tc>
          <w:tcPr>
            <w:tcW w:w="1651" w:type="dxa"/>
            <w:shd w:val="clear" w:color="auto" w:fill="EAF1DD" w:themeFill="accent3" w:themeFillTint="33"/>
            <w:tcMar>
              <w:top w:w="60" w:type="dxa"/>
              <w:left w:w="75" w:type="dxa"/>
              <w:bottom w:w="60" w:type="dxa"/>
              <w:right w:w="150" w:type="dxa"/>
            </w:tcMar>
          </w:tcPr>
          <w:p w14:paraId="6B359EA6" w14:textId="77777777" w:rsidR="00E713F1" w:rsidRPr="009B19F3" w:rsidRDefault="00E713F1" w:rsidP="006F0B18">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E713F1" w:rsidRPr="009B19F3" w14:paraId="6F33B032" w14:textId="77777777" w:rsidTr="00E713F1">
        <w:trPr>
          <w:cantSplit/>
          <w:trHeight w:val="281"/>
          <w:jc w:val="center"/>
        </w:trPr>
        <w:tc>
          <w:tcPr>
            <w:tcW w:w="568" w:type="dxa"/>
            <w:shd w:val="clear" w:color="auto" w:fill="auto"/>
          </w:tcPr>
          <w:p w14:paraId="3A8E8A3C"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F2DBDB" w:themeFill="accent2" w:themeFillTint="33"/>
            <w:tcMar>
              <w:top w:w="60" w:type="dxa"/>
              <w:left w:w="75" w:type="dxa"/>
              <w:bottom w:w="60" w:type="dxa"/>
              <w:right w:w="150" w:type="dxa"/>
            </w:tcMar>
          </w:tcPr>
          <w:p w14:paraId="0959F3B9"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Multiple choice quiz</w:t>
            </w:r>
          </w:p>
        </w:tc>
        <w:tc>
          <w:tcPr>
            <w:tcW w:w="1473" w:type="dxa"/>
            <w:shd w:val="clear" w:color="auto" w:fill="F2DBDB" w:themeFill="accent2" w:themeFillTint="33"/>
            <w:tcMar>
              <w:top w:w="60" w:type="dxa"/>
              <w:left w:w="75" w:type="dxa"/>
              <w:bottom w:w="60" w:type="dxa"/>
              <w:right w:w="150" w:type="dxa"/>
            </w:tcMar>
          </w:tcPr>
          <w:p w14:paraId="5AE7B51B"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2/14</w:t>
            </w:r>
          </w:p>
        </w:tc>
        <w:tc>
          <w:tcPr>
            <w:tcW w:w="1651" w:type="dxa"/>
            <w:shd w:val="clear" w:color="auto" w:fill="F2DBDB" w:themeFill="accent2" w:themeFillTint="33"/>
            <w:tcMar>
              <w:top w:w="60" w:type="dxa"/>
              <w:left w:w="75" w:type="dxa"/>
              <w:bottom w:w="60" w:type="dxa"/>
              <w:right w:w="150" w:type="dxa"/>
            </w:tcMar>
          </w:tcPr>
          <w:p w14:paraId="061BAFCB"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2%</w:t>
            </w:r>
          </w:p>
        </w:tc>
      </w:tr>
      <w:tr w:rsidR="00E713F1" w:rsidRPr="009B19F3" w14:paraId="435B1181" w14:textId="77777777" w:rsidTr="00E713F1">
        <w:trPr>
          <w:cantSplit/>
          <w:trHeight w:val="281"/>
          <w:jc w:val="center"/>
        </w:trPr>
        <w:tc>
          <w:tcPr>
            <w:tcW w:w="568" w:type="dxa"/>
            <w:shd w:val="clear" w:color="auto" w:fill="auto"/>
          </w:tcPr>
          <w:p w14:paraId="2CFB69DF"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DBE5F1" w:themeFill="accent1" w:themeFillTint="33"/>
            <w:tcMar>
              <w:top w:w="60" w:type="dxa"/>
              <w:left w:w="75" w:type="dxa"/>
              <w:bottom w:w="60" w:type="dxa"/>
              <w:right w:w="150" w:type="dxa"/>
            </w:tcMar>
          </w:tcPr>
          <w:p w14:paraId="441965A8"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Discussion board contributions</w:t>
            </w:r>
          </w:p>
        </w:tc>
        <w:tc>
          <w:tcPr>
            <w:tcW w:w="1473" w:type="dxa"/>
            <w:shd w:val="clear" w:color="auto" w:fill="DBE5F1" w:themeFill="accent1" w:themeFillTint="33"/>
            <w:tcMar>
              <w:top w:w="60" w:type="dxa"/>
              <w:left w:w="75" w:type="dxa"/>
              <w:bottom w:w="60" w:type="dxa"/>
              <w:right w:w="150" w:type="dxa"/>
            </w:tcMar>
          </w:tcPr>
          <w:p w14:paraId="1D5DA91D"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2/20</w:t>
            </w:r>
          </w:p>
        </w:tc>
        <w:tc>
          <w:tcPr>
            <w:tcW w:w="1651" w:type="dxa"/>
            <w:shd w:val="clear" w:color="auto" w:fill="DBE5F1" w:themeFill="accent1" w:themeFillTint="33"/>
            <w:tcMar>
              <w:top w:w="60" w:type="dxa"/>
              <w:left w:w="75" w:type="dxa"/>
              <w:bottom w:w="60" w:type="dxa"/>
              <w:right w:w="150" w:type="dxa"/>
            </w:tcMar>
          </w:tcPr>
          <w:p w14:paraId="2D2D712A"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3%</w:t>
            </w:r>
          </w:p>
        </w:tc>
      </w:tr>
      <w:tr w:rsidR="00E713F1" w:rsidRPr="009B19F3" w14:paraId="11CE01DA" w14:textId="77777777" w:rsidTr="00E713F1">
        <w:trPr>
          <w:cantSplit/>
          <w:trHeight w:val="281"/>
          <w:jc w:val="center"/>
        </w:trPr>
        <w:tc>
          <w:tcPr>
            <w:tcW w:w="568" w:type="dxa"/>
            <w:shd w:val="clear" w:color="auto" w:fill="auto"/>
          </w:tcPr>
          <w:p w14:paraId="17BB5303"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EAF1DD" w:themeFill="accent3" w:themeFillTint="33"/>
            <w:tcMar>
              <w:top w:w="60" w:type="dxa"/>
              <w:left w:w="75" w:type="dxa"/>
              <w:bottom w:w="60" w:type="dxa"/>
              <w:right w:w="150" w:type="dxa"/>
            </w:tcMar>
          </w:tcPr>
          <w:p w14:paraId="086C6911"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Matching quiz</w:t>
            </w:r>
          </w:p>
        </w:tc>
        <w:tc>
          <w:tcPr>
            <w:tcW w:w="1473" w:type="dxa"/>
            <w:shd w:val="clear" w:color="auto" w:fill="EAF1DD" w:themeFill="accent3" w:themeFillTint="33"/>
            <w:tcMar>
              <w:top w:w="60" w:type="dxa"/>
              <w:left w:w="75" w:type="dxa"/>
              <w:bottom w:w="60" w:type="dxa"/>
              <w:right w:w="150" w:type="dxa"/>
            </w:tcMar>
          </w:tcPr>
          <w:p w14:paraId="420775E3"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2/21</w:t>
            </w:r>
          </w:p>
        </w:tc>
        <w:tc>
          <w:tcPr>
            <w:tcW w:w="1651" w:type="dxa"/>
            <w:shd w:val="clear" w:color="auto" w:fill="EAF1DD" w:themeFill="accent3" w:themeFillTint="33"/>
            <w:tcMar>
              <w:top w:w="60" w:type="dxa"/>
              <w:left w:w="75" w:type="dxa"/>
              <w:bottom w:w="60" w:type="dxa"/>
              <w:right w:w="150" w:type="dxa"/>
            </w:tcMar>
          </w:tcPr>
          <w:p w14:paraId="33424E99" w14:textId="77777777" w:rsidR="00E713F1" w:rsidRPr="009B19F3" w:rsidRDefault="00E713F1" w:rsidP="006F0B18">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E713F1" w:rsidRPr="009B19F3" w14:paraId="0F30546C" w14:textId="77777777" w:rsidTr="00E713F1">
        <w:trPr>
          <w:cantSplit/>
          <w:trHeight w:val="281"/>
          <w:jc w:val="center"/>
        </w:trPr>
        <w:tc>
          <w:tcPr>
            <w:tcW w:w="568" w:type="dxa"/>
            <w:shd w:val="clear" w:color="auto" w:fill="auto"/>
          </w:tcPr>
          <w:p w14:paraId="2729B980"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F2DBDB" w:themeFill="accent2" w:themeFillTint="33"/>
            <w:tcMar>
              <w:top w:w="60" w:type="dxa"/>
              <w:left w:w="75" w:type="dxa"/>
              <w:bottom w:w="60" w:type="dxa"/>
              <w:right w:w="150" w:type="dxa"/>
            </w:tcMar>
          </w:tcPr>
          <w:p w14:paraId="06BE2AE9"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Multiple choice quiz</w:t>
            </w:r>
          </w:p>
        </w:tc>
        <w:tc>
          <w:tcPr>
            <w:tcW w:w="1473" w:type="dxa"/>
            <w:shd w:val="clear" w:color="auto" w:fill="F2DBDB" w:themeFill="accent2" w:themeFillTint="33"/>
            <w:tcMar>
              <w:top w:w="60" w:type="dxa"/>
              <w:left w:w="75" w:type="dxa"/>
              <w:bottom w:w="60" w:type="dxa"/>
              <w:right w:w="150" w:type="dxa"/>
            </w:tcMar>
          </w:tcPr>
          <w:p w14:paraId="4880E417"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2/21</w:t>
            </w:r>
          </w:p>
        </w:tc>
        <w:tc>
          <w:tcPr>
            <w:tcW w:w="1651" w:type="dxa"/>
            <w:shd w:val="clear" w:color="auto" w:fill="F2DBDB" w:themeFill="accent2" w:themeFillTint="33"/>
            <w:tcMar>
              <w:top w:w="60" w:type="dxa"/>
              <w:left w:w="75" w:type="dxa"/>
              <w:bottom w:w="60" w:type="dxa"/>
              <w:right w:w="150" w:type="dxa"/>
            </w:tcMar>
          </w:tcPr>
          <w:p w14:paraId="13BB3015"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2%</w:t>
            </w:r>
          </w:p>
        </w:tc>
      </w:tr>
      <w:tr w:rsidR="00E713F1" w:rsidRPr="009B19F3" w14:paraId="226AEDE0" w14:textId="77777777" w:rsidTr="00E713F1">
        <w:trPr>
          <w:cantSplit/>
          <w:trHeight w:val="281"/>
          <w:jc w:val="center"/>
        </w:trPr>
        <w:tc>
          <w:tcPr>
            <w:tcW w:w="568" w:type="dxa"/>
            <w:shd w:val="clear" w:color="auto" w:fill="auto"/>
          </w:tcPr>
          <w:p w14:paraId="4C236EF4"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DBE5F1" w:themeFill="accent1" w:themeFillTint="33"/>
            <w:tcMar>
              <w:top w:w="60" w:type="dxa"/>
              <w:left w:w="75" w:type="dxa"/>
              <w:bottom w:w="60" w:type="dxa"/>
              <w:right w:w="150" w:type="dxa"/>
            </w:tcMar>
          </w:tcPr>
          <w:p w14:paraId="06645791"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Discussion board contributions</w:t>
            </w:r>
          </w:p>
        </w:tc>
        <w:tc>
          <w:tcPr>
            <w:tcW w:w="1473" w:type="dxa"/>
            <w:shd w:val="clear" w:color="auto" w:fill="DBE5F1" w:themeFill="accent1" w:themeFillTint="33"/>
            <w:tcMar>
              <w:top w:w="60" w:type="dxa"/>
              <w:left w:w="75" w:type="dxa"/>
              <w:bottom w:w="60" w:type="dxa"/>
              <w:right w:w="150" w:type="dxa"/>
            </w:tcMar>
          </w:tcPr>
          <w:p w14:paraId="52800FBF"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2/27</w:t>
            </w:r>
          </w:p>
        </w:tc>
        <w:tc>
          <w:tcPr>
            <w:tcW w:w="1651" w:type="dxa"/>
            <w:shd w:val="clear" w:color="auto" w:fill="DBE5F1" w:themeFill="accent1" w:themeFillTint="33"/>
            <w:tcMar>
              <w:top w:w="60" w:type="dxa"/>
              <w:left w:w="75" w:type="dxa"/>
              <w:bottom w:w="60" w:type="dxa"/>
              <w:right w:w="150" w:type="dxa"/>
            </w:tcMar>
          </w:tcPr>
          <w:p w14:paraId="15E8E376"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3%</w:t>
            </w:r>
          </w:p>
        </w:tc>
      </w:tr>
      <w:tr w:rsidR="00E713F1" w:rsidRPr="009B19F3" w14:paraId="2F6DD1BB" w14:textId="77777777" w:rsidTr="00E713F1">
        <w:trPr>
          <w:cantSplit/>
          <w:trHeight w:val="281"/>
          <w:jc w:val="center"/>
        </w:trPr>
        <w:tc>
          <w:tcPr>
            <w:tcW w:w="568" w:type="dxa"/>
            <w:shd w:val="clear" w:color="auto" w:fill="auto"/>
          </w:tcPr>
          <w:p w14:paraId="7B347334"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EAF1DD" w:themeFill="accent3" w:themeFillTint="33"/>
            <w:tcMar>
              <w:top w:w="60" w:type="dxa"/>
              <w:left w:w="75" w:type="dxa"/>
              <w:bottom w:w="60" w:type="dxa"/>
              <w:right w:w="150" w:type="dxa"/>
            </w:tcMar>
          </w:tcPr>
          <w:p w14:paraId="26348103"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Matching quiz</w:t>
            </w:r>
          </w:p>
        </w:tc>
        <w:tc>
          <w:tcPr>
            <w:tcW w:w="1473" w:type="dxa"/>
            <w:shd w:val="clear" w:color="auto" w:fill="EAF1DD" w:themeFill="accent3" w:themeFillTint="33"/>
            <w:tcMar>
              <w:top w:w="60" w:type="dxa"/>
              <w:left w:w="75" w:type="dxa"/>
              <w:bottom w:w="60" w:type="dxa"/>
              <w:right w:w="150" w:type="dxa"/>
            </w:tcMar>
          </w:tcPr>
          <w:p w14:paraId="474611F4"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2/28</w:t>
            </w:r>
          </w:p>
        </w:tc>
        <w:tc>
          <w:tcPr>
            <w:tcW w:w="1651" w:type="dxa"/>
            <w:shd w:val="clear" w:color="auto" w:fill="EAF1DD" w:themeFill="accent3" w:themeFillTint="33"/>
            <w:tcMar>
              <w:top w:w="60" w:type="dxa"/>
              <w:left w:w="75" w:type="dxa"/>
              <w:bottom w:w="60" w:type="dxa"/>
              <w:right w:w="150" w:type="dxa"/>
            </w:tcMar>
          </w:tcPr>
          <w:p w14:paraId="662B8A84" w14:textId="77777777" w:rsidR="00E713F1" w:rsidRPr="009B19F3" w:rsidRDefault="00E713F1" w:rsidP="006F0B18">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E713F1" w:rsidRPr="009B19F3" w14:paraId="1B09E88A" w14:textId="77777777" w:rsidTr="00E713F1">
        <w:trPr>
          <w:cantSplit/>
          <w:trHeight w:val="281"/>
          <w:jc w:val="center"/>
        </w:trPr>
        <w:tc>
          <w:tcPr>
            <w:tcW w:w="568" w:type="dxa"/>
            <w:shd w:val="clear" w:color="auto" w:fill="auto"/>
          </w:tcPr>
          <w:p w14:paraId="2313BC5E"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F2DBDB" w:themeFill="accent2" w:themeFillTint="33"/>
            <w:tcMar>
              <w:top w:w="60" w:type="dxa"/>
              <w:left w:w="75" w:type="dxa"/>
              <w:bottom w:w="60" w:type="dxa"/>
              <w:right w:w="150" w:type="dxa"/>
            </w:tcMar>
          </w:tcPr>
          <w:p w14:paraId="472E15EC"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Multiple choice quiz</w:t>
            </w:r>
          </w:p>
        </w:tc>
        <w:tc>
          <w:tcPr>
            <w:tcW w:w="1473" w:type="dxa"/>
            <w:shd w:val="clear" w:color="auto" w:fill="F2DBDB" w:themeFill="accent2" w:themeFillTint="33"/>
            <w:tcMar>
              <w:top w:w="60" w:type="dxa"/>
              <w:left w:w="75" w:type="dxa"/>
              <w:bottom w:w="60" w:type="dxa"/>
              <w:right w:w="150" w:type="dxa"/>
            </w:tcMar>
          </w:tcPr>
          <w:p w14:paraId="4E0BEC47"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2/28</w:t>
            </w:r>
          </w:p>
        </w:tc>
        <w:tc>
          <w:tcPr>
            <w:tcW w:w="1651" w:type="dxa"/>
            <w:shd w:val="clear" w:color="auto" w:fill="F2DBDB" w:themeFill="accent2" w:themeFillTint="33"/>
            <w:tcMar>
              <w:top w:w="60" w:type="dxa"/>
              <w:left w:w="75" w:type="dxa"/>
              <w:bottom w:w="60" w:type="dxa"/>
              <w:right w:w="150" w:type="dxa"/>
            </w:tcMar>
          </w:tcPr>
          <w:p w14:paraId="3A744F10"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2%</w:t>
            </w:r>
          </w:p>
        </w:tc>
      </w:tr>
      <w:tr w:rsidR="00E713F1" w:rsidRPr="009B19F3" w14:paraId="5A58F53D" w14:textId="77777777" w:rsidTr="00E713F1">
        <w:trPr>
          <w:cantSplit/>
          <w:trHeight w:val="281"/>
          <w:jc w:val="center"/>
        </w:trPr>
        <w:tc>
          <w:tcPr>
            <w:tcW w:w="568" w:type="dxa"/>
            <w:shd w:val="clear" w:color="auto" w:fill="auto"/>
          </w:tcPr>
          <w:p w14:paraId="662AB3CC"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DBE5F1" w:themeFill="accent1" w:themeFillTint="33"/>
            <w:tcMar>
              <w:top w:w="60" w:type="dxa"/>
              <w:left w:w="75" w:type="dxa"/>
              <w:bottom w:w="60" w:type="dxa"/>
              <w:right w:w="150" w:type="dxa"/>
            </w:tcMar>
          </w:tcPr>
          <w:p w14:paraId="0F4085C2"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Discussion board contributions</w:t>
            </w:r>
          </w:p>
        </w:tc>
        <w:tc>
          <w:tcPr>
            <w:tcW w:w="1473" w:type="dxa"/>
            <w:shd w:val="clear" w:color="auto" w:fill="DBE5F1" w:themeFill="accent1" w:themeFillTint="33"/>
            <w:tcMar>
              <w:top w:w="60" w:type="dxa"/>
              <w:left w:w="75" w:type="dxa"/>
              <w:bottom w:w="60" w:type="dxa"/>
              <w:right w:w="150" w:type="dxa"/>
            </w:tcMar>
          </w:tcPr>
          <w:p w14:paraId="3958257D"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3/6</w:t>
            </w:r>
          </w:p>
        </w:tc>
        <w:tc>
          <w:tcPr>
            <w:tcW w:w="1651" w:type="dxa"/>
            <w:shd w:val="clear" w:color="auto" w:fill="DBE5F1" w:themeFill="accent1" w:themeFillTint="33"/>
            <w:tcMar>
              <w:top w:w="60" w:type="dxa"/>
              <w:left w:w="75" w:type="dxa"/>
              <w:bottom w:w="60" w:type="dxa"/>
              <w:right w:w="150" w:type="dxa"/>
            </w:tcMar>
          </w:tcPr>
          <w:p w14:paraId="05A3073A"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3%</w:t>
            </w:r>
          </w:p>
        </w:tc>
      </w:tr>
      <w:tr w:rsidR="00E713F1" w:rsidRPr="009B19F3" w14:paraId="2D206681" w14:textId="77777777" w:rsidTr="00E713F1">
        <w:trPr>
          <w:cantSplit/>
          <w:trHeight w:val="281"/>
          <w:jc w:val="center"/>
        </w:trPr>
        <w:tc>
          <w:tcPr>
            <w:tcW w:w="568" w:type="dxa"/>
            <w:shd w:val="clear" w:color="auto" w:fill="auto"/>
          </w:tcPr>
          <w:p w14:paraId="21C515B4"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EAF1DD" w:themeFill="accent3" w:themeFillTint="33"/>
            <w:tcMar>
              <w:top w:w="60" w:type="dxa"/>
              <w:left w:w="75" w:type="dxa"/>
              <w:bottom w:w="60" w:type="dxa"/>
              <w:right w:w="150" w:type="dxa"/>
            </w:tcMar>
          </w:tcPr>
          <w:p w14:paraId="20DE6D7D"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Matching quiz</w:t>
            </w:r>
          </w:p>
        </w:tc>
        <w:tc>
          <w:tcPr>
            <w:tcW w:w="1473" w:type="dxa"/>
            <w:shd w:val="clear" w:color="auto" w:fill="EAF1DD" w:themeFill="accent3" w:themeFillTint="33"/>
            <w:tcMar>
              <w:top w:w="60" w:type="dxa"/>
              <w:left w:w="75" w:type="dxa"/>
              <w:bottom w:w="60" w:type="dxa"/>
              <w:right w:w="150" w:type="dxa"/>
            </w:tcMar>
          </w:tcPr>
          <w:p w14:paraId="101B18BF"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3/7</w:t>
            </w:r>
          </w:p>
        </w:tc>
        <w:tc>
          <w:tcPr>
            <w:tcW w:w="1651" w:type="dxa"/>
            <w:shd w:val="clear" w:color="auto" w:fill="EAF1DD" w:themeFill="accent3" w:themeFillTint="33"/>
            <w:tcMar>
              <w:top w:w="60" w:type="dxa"/>
              <w:left w:w="75" w:type="dxa"/>
              <w:bottom w:w="60" w:type="dxa"/>
              <w:right w:w="150" w:type="dxa"/>
            </w:tcMar>
          </w:tcPr>
          <w:p w14:paraId="7A912409" w14:textId="77777777" w:rsidR="00E713F1" w:rsidRPr="009B19F3" w:rsidRDefault="00E713F1" w:rsidP="006F0B18">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E713F1" w:rsidRPr="009B19F3" w14:paraId="561F8A76" w14:textId="77777777" w:rsidTr="00E713F1">
        <w:trPr>
          <w:cantSplit/>
          <w:trHeight w:val="281"/>
          <w:jc w:val="center"/>
        </w:trPr>
        <w:tc>
          <w:tcPr>
            <w:tcW w:w="568" w:type="dxa"/>
            <w:shd w:val="clear" w:color="auto" w:fill="auto"/>
          </w:tcPr>
          <w:p w14:paraId="4F0938CE"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F2DBDB" w:themeFill="accent2" w:themeFillTint="33"/>
            <w:tcMar>
              <w:top w:w="60" w:type="dxa"/>
              <w:left w:w="75" w:type="dxa"/>
              <w:bottom w:w="60" w:type="dxa"/>
              <w:right w:w="150" w:type="dxa"/>
            </w:tcMar>
          </w:tcPr>
          <w:p w14:paraId="2FD51DCA"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Multiple choice quiz</w:t>
            </w:r>
          </w:p>
        </w:tc>
        <w:tc>
          <w:tcPr>
            <w:tcW w:w="1473" w:type="dxa"/>
            <w:shd w:val="clear" w:color="auto" w:fill="F2DBDB" w:themeFill="accent2" w:themeFillTint="33"/>
            <w:tcMar>
              <w:top w:w="60" w:type="dxa"/>
              <w:left w:w="75" w:type="dxa"/>
              <w:bottom w:w="60" w:type="dxa"/>
              <w:right w:w="150" w:type="dxa"/>
            </w:tcMar>
          </w:tcPr>
          <w:p w14:paraId="1DE497E4"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3/7</w:t>
            </w:r>
          </w:p>
        </w:tc>
        <w:tc>
          <w:tcPr>
            <w:tcW w:w="1651" w:type="dxa"/>
            <w:shd w:val="clear" w:color="auto" w:fill="F2DBDB" w:themeFill="accent2" w:themeFillTint="33"/>
            <w:tcMar>
              <w:top w:w="60" w:type="dxa"/>
              <w:left w:w="75" w:type="dxa"/>
              <w:bottom w:w="60" w:type="dxa"/>
              <w:right w:w="150" w:type="dxa"/>
            </w:tcMar>
          </w:tcPr>
          <w:p w14:paraId="65A3C092"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2%</w:t>
            </w:r>
          </w:p>
        </w:tc>
      </w:tr>
      <w:tr w:rsidR="00E713F1" w:rsidRPr="009B19F3" w14:paraId="2FC24FD9" w14:textId="77777777" w:rsidTr="00E713F1">
        <w:trPr>
          <w:cantSplit/>
          <w:trHeight w:val="281"/>
          <w:jc w:val="center"/>
        </w:trPr>
        <w:tc>
          <w:tcPr>
            <w:tcW w:w="568" w:type="dxa"/>
            <w:shd w:val="clear" w:color="auto" w:fill="auto"/>
          </w:tcPr>
          <w:p w14:paraId="130FC083"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DBE5F1" w:themeFill="accent1" w:themeFillTint="33"/>
            <w:tcMar>
              <w:top w:w="60" w:type="dxa"/>
              <w:left w:w="75" w:type="dxa"/>
              <w:bottom w:w="60" w:type="dxa"/>
              <w:right w:w="150" w:type="dxa"/>
            </w:tcMar>
          </w:tcPr>
          <w:p w14:paraId="5E592DCA"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Discussion board contributions</w:t>
            </w:r>
          </w:p>
        </w:tc>
        <w:tc>
          <w:tcPr>
            <w:tcW w:w="1473" w:type="dxa"/>
            <w:shd w:val="clear" w:color="auto" w:fill="DBE5F1" w:themeFill="accent1" w:themeFillTint="33"/>
            <w:tcMar>
              <w:top w:w="60" w:type="dxa"/>
              <w:left w:w="75" w:type="dxa"/>
              <w:bottom w:w="60" w:type="dxa"/>
              <w:right w:w="150" w:type="dxa"/>
            </w:tcMar>
          </w:tcPr>
          <w:p w14:paraId="1E3E942C"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3/20</w:t>
            </w:r>
          </w:p>
        </w:tc>
        <w:tc>
          <w:tcPr>
            <w:tcW w:w="1651" w:type="dxa"/>
            <w:shd w:val="clear" w:color="auto" w:fill="DBE5F1" w:themeFill="accent1" w:themeFillTint="33"/>
            <w:tcMar>
              <w:top w:w="60" w:type="dxa"/>
              <w:left w:w="75" w:type="dxa"/>
              <w:bottom w:w="60" w:type="dxa"/>
              <w:right w:w="150" w:type="dxa"/>
            </w:tcMar>
          </w:tcPr>
          <w:p w14:paraId="61C72423"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3%</w:t>
            </w:r>
          </w:p>
        </w:tc>
      </w:tr>
      <w:tr w:rsidR="00E713F1" w:rsidRPr="009B19F3" w14:paraId="37809566" w14:textId="77777777" w:rsidTr="00E713F1">
        <w:trPr>
          <w:cantSplit/>
          <w:trHeight w:val="281"/>
          <w:jc w:val="center"/>
        </w:trPr>
        <w:tc>
          <w:tcPr>
            <w:tcW w:w="568" w:type="dxa"/>
            <w:shd w:val="clear" w:color="auto" w:fill="auto"/>
          </w:tcPr>
          <w:p w14:paraId="4C7DF858"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EAF1DD" w:themeFill="accent3" w:themeFillTint="33"/>
            <w:tcMar>
              <w:top w:w="60" w:type="dxa"/>
              <w:left w:w="75" w:type="dxa"/>
              <w:bottom w:w="60" w:type="dxa"/>
              <w:right w:w="150" w:type="dxa"/>
            </w:tcMar>
          </w:tcPr>
          <w:p w14:paraId="17AD30DF"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Matching quiz</w:t>
            </w:r>
          </w:p>
        </w:tc>
        <w:tc>
          <w:tcPr>
            <w:tcW w:w="1473" w:type="dxa"/>
            <w:shd w:val="clear" w:color="auto" w:fill="EAF1DD" w:themeFill="accent3" w:themeFillTint="33"/>
            <w:tcMar>
              <w:top w:w="60" w:type="dxa"/>
              <w:left w:w="75" w:type="dxa"/>
              <w:bottom w:w="60" w:type="dxa"/>
              <w:right w:w="150" w:type="dxa"/>
            </w:tcMar>
          </w:tcPr>
          <w:p w14:paraId="6A3899E0"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3/21</w:t>
            </w:r>
          </w:p>
        </w:tc>
        <w:tc>
          <w:tcPr>
            <w:tcW w:w="1651" w:type="dxa"/>
            <w:shd w:val="clear" w:color="auto" w:fill="EAF1DD" w:themeFill="accent3" w:themeFillTint="33"/>
            <w:tcMar>
              <w:top w:w="60" w:type="dxa"/>
              <w:left w:w="75" w:type="dxa"/>
              <w:bottom w:w="60" w:type="dxa"/>
              <w:right w:w="150" w:type="dxa"/>
            </w:tcMar>
          </w:tcPr>
          <w:p w14:paraId="18740F6D" w14:textId="77777777" w:rsidR="00E713F1" w:rsidRPr="009B19F3" w:rsidRDefault="00E713F1" w:rsidP="006F0B18">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E713F1" w:rsidRPr="009B19F3" w14:paraId="595B1CF8" w14:textId="77777777" w:rsidTr="00E713F1">
        <w:trPr>
          <w:cantSplit/>
          <w:trHeight w:val="281"/>
          <w:jc w:val="center"/>
        </w:trPr>
        <w:tc>
          <w:tcPr>
            <w:tcW w:w="568" w:type="dxa"/>
            <w:shd w:val="clear" w:color="auto" w:fill="auto"/>
          </w:tcPr>
          <w:p w14:paraId="5AF04ADC"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F2DBDB" w:themeFill="accent2" w:themeFillTint="33"/>
            <w:tcMar>
              <w:top w:w="60" w:type="dxa"/>
              <w:left w:w="75" w:type="dxa"/>
              <w:bottom w:w="60" w:type="dxa"/>
              <w:right w:w="150" w:type="dxa"/>
            </w:tcMar>
          </w:tcPr>
          <w:p w14:paraId="4F74CDD6"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Multiple choice quiz</w:t>
            </w:r>
          </w:p>
        </w:tc>
        <w:tc>
          <w:tcPr>
            <w:tcW w:w="1473" w:type="dxa"/>
            <w:shd w:val="clear" w:color="auto" w:fill="F2DBDB" w:themeFill="accent2" w:themeFillTint="33"/>
            <w:tcMar>
              <w:top w:w="60" w:type="dxa"/>
              <w:left w:w="75" w:type="dxa"/>
              <w:bottom w:w="60" w:type="dxa"/>
              <w:right w:w="150" w:type="dxa"/>
            </w:tcMar>
          </w:tcPr>
          <w:p w14:paraId="4F096481"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3/21</w:t>
            </w:r>
          </w:p>
        </w:tc>
        <w:tc>
          <w:tcPr>
            <w:tcW w:w="1651" w:type="dxa"/>
            <w:shd w:val="clear" w:color="auto" w:fill="F2DBDB" w:themeFill="accent2" w:themeFillTint="33"/>
            <w:tcMar>
              <w:top w:w="60" w:type="dxa"/>
              <w:left w:w="75" w:type="dxa"/>
              <w:bottom w:w="60" w:type="dxa"/>
              <w:right w:w="150" w:type="dxa"/>
            </w:tcMar>
          </w:tcPr>
          <w:p w14:paraId="366199EE"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2%</w:t>
            </w:r>
          </w:p>
        </w:tc>
      </w:tr>
      <w:tr w:rsidR="00E713F1" w:rsidRPr="009B19F3" w14:paraId="182FBBB5" w14:textId="77777777" w:rsidTr="00E713F1">
        <w:trPr>
          <w:cantSplit/>
          <w:trHeight w:val="281"/>
          <w:jc w:val="center"/>
        </w:trPr>
        <w:tc>
          <w:tcPr>
            <w:tcW w:w="568" w:type="dxa"/>
            <w:shd w:val="clear" w:color="auto" w:fill="auto"/>
          </w:tcPr>
          <w:p w14:paraId="17734A4F"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DBE5F1" w:themeFill="accent1" w:themeFillTint="33"/>
            <w:tcMar>
              <w:top w:w="60" w:type="dxa"/>
              <w:left w:w="75" w:type="dxa"/>
              <w:bottom w:w="60" w:type="dxa"/>
              <w:right w:w="150" w:type="dxa"/>
            </w:tcMar>
          </w:tcPr>
          <w:p w14:paraId="3CF687F9"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Discussion board contributions</w:t>
            </w:r>
          </w:p>
        </w:tc>
        <w:tc>
          <w:tcPr>
            <w:tcW w:w="1473" w:type="dxa"/>
            <w:shd w:val="clear" w:color="auto" w:fill="DBE5F1" w:themeFill="accent1" w:themeFillTint="33"/>
            <w:tcMar>
              <w:top w:w="60" w:type="dxa"/>
              <w:left w:w="75" w:type="dxa"/>
              <w:bottom w:w="60" w:type="dxa"/>
              <w:right w:w="150" w:type="dxa"/>
            </w:tcMar>
          </w:tcPr>
          <w:p w14:paraId="58CB3C0A"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3/27</w:t>
            </w:r>
          </w:p>
        </w:tc>
        <w:tc>
          <w:tcPr>
            <w:tcW w:w="1651" w:type="dxa"/>
            <w:shd w:val="clear" w:color="auto" w:fill="DBE5F1" w:themeFill="accent1" w:themeFillTint="33"/>
            <w:tcMar>
              <w:top w:w="60" w:type="dxa"/>
              <w:left w:w="75" w:type="dxa"/>
              <w:bottom w:w="60" w:type="dxa"/>
              <w:right w:w="150" w:type="dxa"/>
            </w:tcMar>
          </w:tcPr>
          <w:p w14:paraId="07CB2AA5"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3%</w:t>
            </w:r>
          </w:p>
        </w:tc>
      </w:tr>
      <w:tr w:rsidR="00E713F1" w:rsidRPr="009B19F3" w14:paraId="7BD7359B" w14:textId="77777777" w:rsidTr="00E713F1">
        <w:trPr>
          <w:cantSplit/>
          <w:trHeight w:val="281"/>
          <w:jc w:val="center"/>
        </w:trPr>
        <w:tc>
          <w:tcPr>
            <w:tcW w:w="568" w:type="dxa"/>
            <w:shd w:val="clear" w:color="auto" w:fill="auto"/>
          </w:tcPr>
          <w:p w14:paraId="7A40D855"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EAF1DD" w:themeFill="accent3" w:themeFillTint="33"/>
            <w:tcMar>
              <w:top w:w="60" w:type="dxa"/>
              <w:left w:w="75" w:type="dxa"/>
              <w:bottom w:w="60" w:type="dxa"/>
              <w:right w:w="150" w:type="dxa"/>
            </w:tcMar>
          </w:tcPr>
          <w:p w14:paraId="24B81CF5"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Matching quiz</w:t>
            </w:r>
          </w:p>
        </w:tc>
        <w:tc>
          <w:tcPr>
            <w:tcW w:w="1473" w:type="dxa"/>
            <w:shd w:val="clear" w:color="auto" w:fill="EAF1DD" w:themeFill="accent3" w:themeFillTint="33"/>
            <w:tcMar>
              <w:top w:w="60" w:type="dxa"/>
              <w:left w:w="75" w:type="dxa"/>
              <w:bottom w:w="60" w:type="dxa"/>
              <w:right w:w="150" w:type="dxa"/>
            </w:tcMar>
          </w:tcPr>
          <w:p w14:paraId="463BA205"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3/28</w:t>
            </w:r>
          </w:p>
        </w:tc>
        <w:tc>
          <w:tcPr>
            <w:tcW w:w="1651" w:type="dxa"/>
            <w:shd w:val="clear" w:color="auto" w:fill="EAF1DD" w:themeFill="accent3" w:themeFillTint="33"/>
            <w:tcMar>
              <w:top w:w="60" w:type="dxa"/>
              <w:left w:w="75" w:type="dxa"/>
              <w:bottom w:w="60" w:type="dxa"/>
              <w:right w:w="150" w:type="dxa"/>
            </w:tcMar>
          </w:tcPr>
          <w:p w14:paraId="78C36A70" w14:textId="77777777" w:rsidR="00E713F1" w:rsidRPr="009B19F3" w:rsidRDefault="00E713F1" w:rsidP="006F0B18">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E713F1" w:rsidRPr="009B19F3" w14:paraId="221EBF3B" w14:textId="77777777" w:rsidTr="00E713F1">
        <w:trPr>
          <w:cantSplit/>
          <w:trHeight w:val="281"/>
          <w:jc w:val="center"/>
        </w:trPr>
        <w:tc>
          <w:tcPr>
            <w:tcW w:w="568" w:type="dxa"/>
            <w:shd w:val="clear" w:color="auto" w:fill="auto"/>
          </w:tcPr>
          <w:p w14:paraId="0A30834F"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F2DBDB" w:themeFill="accent2" w:themeFillTint="33"/>
            <w:tcMar>
              <w:top w:w="60" w:type="dxa"/>
              <w:left w:w="75" w:type="dxa"/>
              <w:bottom w:w="60" w:type="dxa"/>
              <w:right w:w="150" w:type="dxa"/>
            </w:tcMar>
          </w:tcPr>
          <w:p w14:paraId="022A14E4"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Multiple choice quiz</w:t>
            </w:r>
          </w:p>
        </w:tc>
        <w:tc>
          <w:tcPr>
            <w:tcW w:w="1473" w:type="dxa"/>
            <w:shd w:val="clear" w:color="auto" w:fill="F2DBDB" w:themeFill="accent2" w:themeFillTint="33"/>
            <w:tcMar>
              <w:top w:w="60" w:type="dxa"/>
              <w:left w:w="75" w:type="dxa"/>
              <w:bottom w:w="60" w:type="dxa"/>
              <w:right w:w="150" w:type="dxa"/>
            </w:tcMar>
          </w:tcPr>
          <w:p w14:paraId="2370223B"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3/28</w:t>
            </w:r>
          </w:p>
        </w:tc>
        <w:tc>
          <w:tcPr>
            <w:tcW w:w="1651" w:type="dxa"/>
            <w:shd w:val="clear" w:color="auto" w:fill="F2DBDB" w:themeFill="accent2" w:themeFillTint="33"/>
            <w:tcMar>
              <w:top w:w="60" w:type="dxa"/>
              <w:left w:w="75" w:type="dxa"/>
              <w:bottom w:w="60" w:type="dxa"/>
              <w:right w:w="150" w:type="dxa"/>
            </w:tcMar>
          </w:tcPr>
          <w:p w14:paraId="1FDDFC24"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2%</w:t>
            </w:r>
          </w:p>
        </w:tc>
      </w:tr>
      <w:tr w:rsidR="00E713F1" w:rsidRPr="009B19F3" w14:paraId="094B9F2A" w14:textId="77777777" w:rsidTr="00E713F1">
        <w:trPr>
          <w:cantSplit/>
          <w:trHeight w:val="281"/>
          <w:jc w:val="center"/>
        </w:trPr>
        <w:tc>
          <w:tcPr>
            <w:tcW w:w="568" w:type="dxa"/>
            <w:shd w:val="clear" w:color="auto" w:fill="auto"/>
          </w:tcPr>
          <w:p w14:paraId="109AFF39"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DBE5F1" w:themeFill="accent1" w:themeFillTint="33"/>
            <w:tcMar>
              <w:top w:w="60" w:type="dxa"/>
              <w:left w:w="75" w:type="dxa"/>
              <w:bottom w:w="60" w:type="dxa"/>
              <w:right w:w="150" w:type="dxa"/>
            </w:tcMar>
          </w:tcPr>
          <w:p w14:paraId="253DD772"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Discussion board contributions</w:t>
            </w:r>
          </w:p>
        </w:tc>
        <w:tc>
          <w:tcPr>
            <w:tcW w:w="1473" w:type="dxa"/>
            <w:shd w:val="clear" w:color="auto" w:fill="DBE5F1" w:themeFill="accent1" w:themeFillTint="33"/>
            <w:tcMar>
              <w:top w:w="60" w:type="dxa"/>
              <w:left w:w="75" w:type="dxa"/>
              <w:bottom w:w="60" w:type="dxa"/>
              <w:right w:w="150" w:type="dxa"/>
            </w:tcMar>
          </w:tcPr>
          <w:p w14:paraId="507EEA8F"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4/3</w:t>
            </w:r>
          </w:p>
        </w:tc>
        <w:tc>
          <w:tcPr>
            <w:tcW w:w="1651" w:type="dxa"/>
            <w:shd w:val="clear" w:color="auto" w:fill="DBE5F1" w:themeFill="accent1" w:themeFillTint="33"/>
            <w:tcMar>
              <w:top w:w="60" w:type="dxa"/>
              <w:left w:w="75" w:type="dxa"/>
              <w:bottom w:w="60" w:type="dxa"/>
              <w:right w:w="150" w:type="dxa"/>
            </w:tcMar>
          </w:tcPr>
          <w:p w14:paraId="2FF947FE"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3%</w:t>
            </w:r>
          </w:p>
        </w:tc>
      </w:tr>
      <w:tr w:rsidR="00E713F1" w:rsidRPr="009B19F3" w14:paraId="2B1F7043" w14:textId="77777777" w:rsidTr="00E713F1">
        <w:trPr>
          <w:cantSplit/>
          <w:trHeight w:val="281"/>
          <w:jc w:val="center"/>
        </w:trPr>
        <w:tc>
          <w:tcPr>
            <w:tcW w:w="568" w:type="dxa"/>
            <w:shd w:val="clear" w:color="auto" w:fill="auto"/>
          </w:tcPr>
          <w:p w14:paraId="3525B11A"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EAF1DD" w:themeFill="accent3" w:themeFillTint="33"/>
            <w:tcMar>
              <w:top w:w="60" w:type="dxa"/>
              <w:left w:w="75" w:type="dxa"/>
              <w:bottom w:w="60" w:type="dxa"/>
              <w:right w:w="150" w:type="dxa"/>
            </w:tcMar>
          </w:tcPr>
          <w:p w14:paraId="0207F7AF"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Matching quiz</w:t>
            </w:r>
          </w:p>
        </w:tc>
        <w:tc>
          <w:tcPr>
            <w:tcW w:w="1473" w:type="dxa"/>
            <w:shd w:val="clear" w:color="auto" w:fill="EAF1DD" w:themeFill="accent3" w:themeFillTint="33"/>
            <w:tcMar>
              <w:top w:w="60" w:type="dxa"/>
              <w:left w:w="75" w:type="dxa"/>
              <w:bottom w:w="60" w:type="dxa"/>
              <w:right w:w="150" w:type="dxa"/>
            </w:tcMar>
          </w:tcPr>
          <w:p w14:paraId="06B5A1C3"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4/4</w:t>
            </w:r>
          </w:p>
        </w:tc>
        <w:tc>
          <w:tcPr>
            <w:tcW w:w="1651" w:type="dxa"/>
            <w:shd w:val="clear" w:color="auto" w:fill="EAF1DD" w:themeFill="accent3" w:themeFillTint="33"/>
            <w:tcMar>
              <w:top w:w="60" w:type="dxa"/>
              <w:left w:w="75" w:type="dxa"/>
              <w:bottom w:w="60" w:type="dxa"/>
              <w:right w:w="150" w:type="dxa"/>
            </w:tcMar>
          </w:tcPr>
          <w:p w14:paraId="010B5744" w14:textId="77777777" w:rsidR="00E713F1" w:rsidRPr="009B19F3" w:rsidRDefault="00E713F1" w:rsidP="006F0B18">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E713F1" w:rsidRPr="009B19F3" w14:paraId="49BBCFB4" w14:textId="77777777" w:rsidTr="00E713F1">
        <w:trPr>
          <w:cantSplit/>
          <w:trHeight w:val="281"/>
          <w:jc w:val="center"/>
        </w:trPr>
        <w:tc>
          <w:tcPr>
            <w:tcW w:w="568" w:type="dxa"/>
            <w:shd w:val="clear" w:color="auto" w:fill="auto"/>
          </w:tcPr>
          <w:p w14:paraId="70227722"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F2DBDB" w:themeFill="accent2" w:themeFillTint="33"/>
            <w:tcMar>
              <w:top w:w="60" w:type="dxa"/>
              <w:left w:w="75" w:type="dxa"/>
              <w:bottom w:w="60" w:type="dxa"/>
              <w:right w:w="150" w:type="dxa"/>
            </w:tcMar>
          </w:tcPr>
          <w:p w14:paraId="75414C05"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Multiple choice quiz</w:t>
            </w:r>
          </w:p>
        </w:tc>
        <w:tc>
          <w:tcPr>
            <w:tcW w:w="1473" w:type="dxa"/>
            <w:shd w:val="clear" w:color="auto" w:fill="F2DBDB" w:themeFill="accent2" w:themeFillTint="33"/>
            <w:tcMar>
              <w:top w:w="60" w:type="dxa"/>
              <w:left w:w="75" w:type="dxa"/>
              <w:bottom w:w="60" w:type="dxa"/>
              <w:right w:w="150" w:type="dxa"/>
            </w:tcMar>
          </w:tcPr>
          <w:p w14:paraId="650E5D5E"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4/4</w:t>
            </w:r>
          </w:p>
        </w:tc>
        <w:tc>
          <w:tcPr>
            <w:tcW w:w="1651" w:type="dxa"/>
            <w:shd w:val="clear" w:color="auto" w:fill="F2DBDB" w:themeFill="accent2" w:themeFillTint="33"/>
            <w:tcMar>
              <w:top w:w="60" w:type="dxa"/>
              <w:left w:w="75" w:type="dxa"/>
              <w:bottom w:w="60" w:type="dxa"/>
              <w:right w:w="150" w:type="dxa"/>
            </w:tcMar>
          </w:tcPr>
          <w:p w14:paraId="7320BB3C"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2%</w:t>
            </w:r>
          </w:p>
        </w:tc>
      </w:tr>
      <w:tr w:rsidR="00E713F1" w:rsidRPr="009B19F3" w14:paraId="24322D97" w14:textId="77777777" w:rsidTr="00E713F1">
        <w:trPr>
          <w:cantSplit/>
          <w:trHeight w:val="281"/>
          <w:jc w:val="center"/>
        </w:trPr>
        <w:tc>
          <w:tcPr>
            <w:tcW w:w="568" w:type="dxa"/>
            <w:shd w:val="clear" w:color="auto" w:fill="auto"/>
          </w:tcPr>
          <w:p w14:paraId="451BFD3D"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DBE5F1" w:themeFill="accent1" w:themeFillTint="33"/>
            <w:tcMar>
              <w:top w:w="60" w:type="dxa"/>
              <w:left w:w="75" w:type="dxa"/>
              <w:bottom w:w="60" w:type="dxa"/>
              <w:right w:w="150" w:type="dxa"/>
            </w:tcMar>
          </w:tcPr>
          <w:p w14:paraId="5DCEE69F"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Discussion board contributions</w:t>
            </w:r>
          </w:p>
        </w:tc>
        <w:tc>
          <w:tcPr>
            <w:tcW w:w="1473" w:type="dxa"/>
            <w:shd w:val="clear" w:color="auto" w:fill="DBE5F1" w:themeFill="accent1" w:themeFillTint="33"/>
            <w:tcMar>
              <w:top w:w="60" w:type="dxa"/>
              <w:left w:w="75" w:type="dxa"/>
              <w:bottom w:w="60" w:type="dxa"/>
              <w:right w:w="150" w:type="dxa"/>
            </w:tcMar>
          </w:tcPr>
          <w:p w14:paraId="65725D51"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4/10</w:t>
            </w:r>
          </w:p>
        </w:tc>
        <w:tc>
          <w:tcPr>
            <w:tcW w:w="1651" w:type="dxa"/>
            <w:shd w:val="clear" w:color="auto" w:fill="DBE5F1" w:themeFill="accent1" w:themeFillTint="33"/>
            <w:tcMar>
              <w:top w:w="60" w:type="dxa"/>
              <w:left w:w="75" w:type="dxa"/>
              <w:bottom w:w="60" w:type="dxa"/>
              <w:right w:w="150" w:type="dxa"/>
            </w:tcMar>
          </w:tcPr>
          <w:p w14:paraId="6F72DA6B"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3%</w:t>
            </w:r>
          </w:p>
        </w:tc>
      </w:tr>
      <w:tr w:rsidR="00E713F1" w:rsidRPr="009B19F3" w14:paraId="5BE265CE" w14:textId="77777777" w:rsidTr="00E713F1">
        <w:trPr>
          <w:cantSplit/>
          <w:trHeight w:val="281"/>
          <w:jc w:val="center"/>
        </w:trPr>
        <w:tc>
          <w:tcPr>
            <w:tcW w:w="568" w:type="dxa"/>
            <w:shd w:val="clear" w:color="auto" w:fill="auto"/>
          </w:tcPr>
          <w:p w14:paraId="340BB0EE"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tcBorders>
              <w:bottom w:val="single" w:sz="4" w:space="0" w:color="auto"/>
            </w:tcBorders>
            <w:shd w:val="clear" w:color="auto" w:fill="FFFFB9"/>
            <w:tcMar>
              <w:top w:w="60" w:type="dxa"/>
              <w:left w:w="75" w:type="dxa"/>
              <w:bottom w:w="60" w:type="dxa"/>
              <w:right w:w="150" w:type="dxa"/>
            </w:tcMar>
          </w:tcPr>
          <w:p w14:paraId="3F8F6158"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Academic family tree</w:t>
            </w:r>
          </w:p>
        </w:tc>
        <w:tc>
          <w:tcPr>
            <w:tcW w:w="1473" w:type="dxa"/>
            <w:tcBorders>
              <w:bottom w:val="single" w:sz="4" w:space="0" w:color="auto"/>
            </w:tcBorders>
            <w:shd w:val="clear" w:color="auto" w:fill="FFFFB9"/>
            <w:tcMar>
              <w:top w:w="60" w:type="dxa"/>
              <w:left w:w="75" w:type="dxa"/>
              <w:bottom w:w="60" w:type="dxa"/>
              <w:right w:w="150" w:type="dxa"/>
            </w:tcMar>
          </w:tcPr>
          <w:p w14:paraId="7A96405C"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 xml:space="preserve">4/11 </w:t>
            </w:r>
          </w:p>
        </w:tc>
        <w:tc>
          <w:tcPr>
            <w:tcW w:w="1651" w:type="dxa"/>
            <w:tcBorders>
              <w:bottom w:val="single" w:sz="4" w:space="0" w:color="auto"/>
            </w:tcBorders>
            <w:shd w:val="clear" w:color="auto" w:fill="FFFFB9"/>
            <w:tcMar>
              <w:top w:w="60" w:type="dxa"/>
              <w:left w:w="75" w:type="dxa"/>
              <w:bottom w:w="60" w:type="dxa"/>
              <w:right w:w="150" w:type="dxa"/>
            </w:tcMar>
          </w:tcPr>
          <w:p w14:paraId="71300FFE"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9%</w:t>
            </w:r>
          </w:p>
        </w:tc>
      </w:tr>
      <w:tr w:rsidR="00E713F1" w:rsidRPr="009B19F3" w14:paraId="25FA9D5F" w14:textId="77777777" w:rsidTr="00E713F1">
        <w:trPr>
          <w:cantSplit/>
          <w:trHeight w:val="281"/>
          <w:jc w:val="center"/>
        </w:trPr>
        <w:tc>
          <w:tcPr>
            <w:tcW w:w="568" w:type="dxa"/>
            <w:shd w:val="clear" w:color="auto" w:fill="auto"/>
          </w:tcPr>
          <w:p w14:paraId="17686448"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EAF1DD" w:themeFill="accent3" w:themeFillTint="33"/>
            <w:tcMar>
              <w:top w:w="60" w:type="dxa"/>
              <w:left w:w="75" w:type="dxa"/>
              <w:bottom w:w="60" w:type="dxa"/>
              <w:right w:w="150" w:type="dxa"/>
            </w:tcMar>
          </w:tcPr>
          <w:p w14:paraId="1ADBECD5"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Matching quiz</w:t>
            </w:r>
          </w:p>
        </w:tc>
        <w:tc>
          <w:tcPr>
            <w:tcW w:w="1473" w:type="dxa"/>
            <w:shd w:val="clear" w:color="auto" w:fill="EAF1DD" w:themeFill="accent3" w:themeFillTint="33"/>
            <w:tcMar>
              <w:top w:w="60" w:type="dxa"/>
              <w:left w:w="75" w:type="dxa"/>
              <w:bottom w:w="60" w:type="dxa"/>
              <w:right w:w="150" w:type="dxa"/>
            </w:tcMar>
          </w:tcPr>
          <w:p w14:paraId="02197695"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4/11</w:t>
            </w:r>
          </w:p>
        </w:tc>
        <w:tc>
          <w:tcPr>
            <w:tcW w:w="1651" w:type="dxa"/>
            <w:shd w:val="clear" w:color="auto" w:fill="EAF1DD" w:themeFill="accent3" w:themeFillTint="33"/>
            <w:tcMar>
              <w:top w:w="60" w:type="dxa"/>
              <w:left w:w="75" w:type="dxa"/>
              <w:bottom w:w="60" w:type="dxa"/>
              <w:right w:w="150" w:type="dxa"/>
            </w:tcMar>
          </w:tcPr>
          <w:p w14:paraId="25E6E562" w14:textId="77777777" w:rsidR="00E713F1" w:rsidRPr="009B19F3" w:rsidRDefault="00E713F1" w:rsidP="006F0B18">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E713F1" w:rsidRPr="009B19F3" w14:paraId="491B4A12" w14:textId="77777777" w:rsidTr="00E713F1">
        <w:trPr>
          <w:cantSplit/>
          <w:trHeight w:val="281"/>
          <w:jc w:val="center"/>
        </w:trPr>
        <w:tc>
          <w:tcPr>
            <w:tcW w:w="568" w:type="dxa"/>
            <w:shd w:val="clear" w:color="auto" w:fill="auto"/>
          </w:tcPr>
          <w:p w14:paraId="1A741BE8"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F2DBDB" w:themeFill="accent2" w:themeFillTint="33"/>
            <w:tcMar>
              <w:top w:w="60" w:type="dxa"/>
              <w:left w:w="75" w:type="dxa"/>
              <w:bottom w:w="60" w:type="dxa"/>
              <w:right w:w="150" w:type="dxa"/>
            </w:tcMar>
          </w:tcPr>
          <w:p w14:paraId="735F5750"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Multiple choice quiz</w:t>
            </w:r>
          </w:p>
        </w:tc>
        <w:tc>
          <w:tcPr>
            <w:tcW w:w="1473" w:type="dxa"/>
            <w:shd w:val="clear" w:color="auto" w:fill="F2DBDB" w:themeFill="accent2" w:themeFillTint="33"/>
            <w:tcMar>
              <w:top w:w="60" w:type="dxa"/>
              <w:left w:w="75" w:type="dxa"/>
              <w:bottom w:w="60" w:type="dxa"/>
              <w:right w:w="150" w:type="dxa"/>
            </w:tcMar>
          </w:tcPr>
          <w:p w14:paraId="2BA59592"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4/11</w:t>
            </w:r>
          </w:p>
        </w:tc>
        <w:tc>
          <w:tcPr>
            <w:tcW w:w="1651" w:type="dxa"/>
            <w:shd w:val="clear" w:color="auto" w:fill="F2DBDB" w:themeFill="accent2" w:themeFillTint="33"/>
            <w:tcMar>
              <w:top w:w="60" w:type="dxa"/>
              <w:left w:w="75" w:type="dxa"/>
              <w:bottom w:w="60" w:type="dxa"/>
              <w:right w:w="150" w:type="dxa"/>
            </w:tcMar>
          </w:tcPr>
          <w:p w14:paraId="0A67BF1C"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2%</w:t>
            </w:r>
          </w:p>
        </w:tc>
      </w:tr>
      <w:tr w:rsidR="00E713F1" w:rsidRPr="009B19F3" w14:paraId="7B632CFB" w14:textId="77777777" w:rsidTr="00E713F1">
        <w:trPr>
          <w:cantSplit/>
          <w:trHeight w:val="281"/>
          <w:jc w:val="center"/>
        </w:trPr>
        <w:tc>
          <w:tcPr>
            <w:tcW w:w="568" w:type="dxa"/>
            <w:shd w:val="clear" w:color="auto" w:fill="auto"/>
          </w:tcPr>
          <w:p w14:paraId="36F57785"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DBE5F1" w:themeFill="accent1" w:themeFillTint="33"/>
            <w:tcMar>
              <w:top w:w="60" w:type="dxa"/>
              <w:left w:w="75" w:type="dxa"/>
              <w:bottom w:w="60" w:type="dxa"/>
              <w:right w:w="150" w:type="dxa"/>
            </w:tcMar>
          </w:tcPr>
          <w:p w14:paraId="01F70123"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Discussion board contributions</w:t>
            </w:r>
          </w:p>
        </w:tc>
        <w:tc>
          <w:tcPr>
            <w:tcW w:w="1473" w:type="dxa"/>
            <w:shd w:val="clear" w:color="auto" w:fill="DBE5F1" w:themeFill="accent1" w:themeFillTint="33"/>
            <w:tcMar>
              <w:top w:w="60" w:type="dxa"/>
              <w:left w:w="75" w:type="dxa"/>
              <w:bottom w:w="60" w:type="dxa"/>
              <w:right w:w="150" w:type="dxa"/>
            </w:tcMar>
          </w:tcPr>
          <w:p w14:paraId="7BF34AB1"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4/17</w:t>
            </w:r>
          </w:p>
        </w:tc>
        <w:tc>
          <w:tcPr>
            <w:tcW w:w="1651" w:type="dxa"/>
            <w:shd w:val="clear" w:color="auto" w:fill="DBE5F1" w:themeFill="accent1" w:themeFillTint="33"/>
            <w:tcMar>
              <w:top w:w="60" w:type="dxa"/>
              <w:left w:w="75" w:type="dxa"/>
              <w:bottom w:w="60" w:type="dxa"/>
              <w:right w:w="150" w:type="dxa"/>
            </w:tcMar>
          </w:tcPr>
          <w:p w14:paraId="3F85643C"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3%</w:t>
            </w:r>
          </w:p>
        </w:tc>
      </w:tr>
      <w:tr w:rsidR="00E713F1" w:rsidRPr="009B19F3" w14:paraId="0F3782F8" w14:textId="77777777" w:rsidTr="00E713F1">
        <w:trPr>
          <w:cantSplit/>
          <w:trHeight w:val="281"/>
          <w:jc w:val="center"/>
        </w:trPr>
        <w:tc>
          <w:tcPr>
            <w:tcW w:w="568" w:type="dxa"/>
            <w:shd w:val="clear" w:color="auto" w:fill="auto"/>
          </w:tcPr>
          <w:p w14:paraId="26C19B90"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EAF1DD" w:themeFill="accent3" w:themeFillTint="33"/>
            <w:tcMar>
              <w:top w:w="60" w:type="dxa"/>
              <w:left w:w="75" w:type="dxa"/>
              <w:bottom w:w="60" w:type="dxa"/>
              <w:right w:w="150" w:type="dxa"/>
            </w:tcMar>
          </w:tcPr>
          <w:p w14:paraId="6C7998E2"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Matching quiz</w:t>
            </w:r>
          </w:p>
        </w:tc>
        <w:tc>
          <w:tcPr>
            <w:tcW w:w="1473" w:type="dxa"/>
            <w:shd w:val="clear" w:color="auto" w:fill="EAF1DD" w:themeFill="accent3" w:themeFillTint="33"/>
            <w:tcMar>
              <w:top w:w="60" w:type="dxa"/>
              <w:left w:w="75" w:type="dxa"/>
              <w:bottom w:w="60" w:type="dxa"/>
              <w:right w:w="150" w:type="dxa"/>
            </w:tcMar>
          </w:tcPr>
          <w:p w14:paraId="0FEB1170"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4/18</w:t>
            </w:r>
          </w:p>
        </w:tc>
        <w:tc>
          <w:tcPr>
            <w:tcW w:w="1651" w:type="dxa"/>
            <w:shd w:val="clear" w:color="auto" w:fill="EAF1DD" w:themeFill="accent3" w:themeFillTint="33"/>
            <w:tcMar>
              <w:top w:w="60" w:type="dxa"/>
              <w:left w:w="75" w:type="dxa"/>
              <w:bottom w:w="60" w:type="dxa"/>
              <w:right w:w="150" w:type="dxa"/>
            </w:tcMar>
          </w:tcPr>
          <w:p w14:paraId="4808A890" w14:textId="77777777" w:rsidR="00E713F1" w:rsidRPr="009B19F3" w:rsidRDefault="00E713F1" w:rsidP="006F0B18">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E713F1" w:rsidRPr="009B19F3" w14:paraId="4049AC1D" w14:textId="77777777" w:rsidTr="00E713F1">
        <w:trPr>
          <w:cantSplit/>
          <w:trHeight w:val="281"/>
          <w:jc w:val="center"/>
        </w:trPr>
        <w:tc>
          <w:tcPr>
            <w:tcW w:w="568" w:type="dxa"/>
            <w:shd w:val="clear" w:color="auto" w:fill="auto"/>
          </w:tcPr>
          <w:p w14:paraId="5FA811B9"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F2DBDB" w:themeFill="accent2" w:themeFillTint="33"/>
            <w:tcMar>
              <w:top w:w="60" w:type="dxa"/>
              <w:left w:w="75" w:type="dxa"/>
              <w:bottom w:w="60" w:type="dxa"/>
              <w:right w:w="150" w:type="dxa"/>
            </w:tcMar>
          </w:tcPr>
          <w:p w14:paraId="4DBCD7CC"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Multiple choice quiz</w:t>
            </w:r>
          </w:p>
        </w:tc>
        <w:tc>
          <w:tcPr>
            <w:tcW w:w="1473" w:type="dxa"/>
            <w:shd w:val="clear" w:color="auto" w:fill="F2DBDB" w:themeFill="accent2" w:themeFillTint="33"/>
            <w:tcMar>
              <w:top w:w="60" w:type="dxa"/>
              <w:left w:w="75" w:type="dxa"/>
              <w:bottom w:w="60" w:type="dxa"/>
              <w:right w:w="150" w:type="dxa"/>
            </w:tcMar>
          </w:tcPr>
          <w:p w14:paraId="60AF9509"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4/18</w:t>
            </w:r>
          </w:p>
        </w:tc>
        <w:tc>
          <w:tcPr>
            <w:tcW w:w="1651" w:type="dxa"/>
            <w:shd w:val="clear" w:color="auto" w:fill="F2DBDB" w:themeFill="accent2" w:themeFillTint="33"/>
            <w:tcMar>
              <w:top w:w="60" w:type="dxa"/>
              <w:left w:w="75" w:type="dxa"/>
              <w:bottom w:w="60" w:type="dxa"/>
              <w:right w:w="150" w:type="dxa"/>
            </w:tcMar>
          </w:tcPr>
          <w:p w14:paraId="4AF551A3"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2%</w:t>
            </w:r>
          </w:p>
        </w:tc>
      </w:tr>
      <w:tr w:rsidR="00E713F1" w:rsidRPr="009B19F3" w14:paraId="76FE39E1" w14:textId="77777777" w:rsidTr="00E713F1">
        <w:trPr>
          <w:cantSplit/>
          <w:trHeight w:val="281"/>
          <w:jc w:val="center"/>
        </w:trPr>
        <w:tc>
          <w:tcPr>
            <w:tcW w:w="568" w:type="dxa"/>
            <w:shd w:val="clear" w:color="auto" w:fill="auto"/>
          </w:tcPr>
          <w:p w14:paraId="655C9C77"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tcBorders>
              <w:bottom w:val="single" w:sz="4" w:space="0" w:color="auto"/>
            </w:tcBorders>
            <w:shd w:val="clear" w:color="auto" w:fill="DBE5F1" w:themeFill="accent1" w:themeFillTint="33"/>
            <w:tcMar>
              <w:top w:w="60" w:type="dxa"/>
              <w:left w:w="75" w:type="dxa"/>
              <w:bottom w:w="60" w:type="dxa"/>
              <w:right w:w="150" w:type="dxa"/>
            </w:tcMar>
          </w:tcPr>
          <w:p w14:paraId="2CEB6975"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Discussion board contributions</w:t>
            </w:r>
          </w:p>
        </w:tc>
        <w:tc>
          <w:tcPr>
            <w:tcW w:w="1473" w:type="dxa"/>
            <w:tcBorders>
              <w:bottom w:val="single" w:sz="4" w:space="0" w:color="auto"/>
            </w:tcBorders>
            <w:shd w:val="clear" w:color="auto" w:fill="DBE5F1" w:themeFill="accent1" w:themeFillTint="33"/>
            <w:tcMar>
              <w:top w:w="60" w:type="dxa"/>
              <w:left w:w="75" w:type="dxa"/>
              <w:bottom w:w="60" w:type="dxa"/>
              <w:right w:w="150" w:type="dxa"/>
            </w:tcMar>
          </w:tcPr>
          <w:p w14:paraId="5E397A61"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4/24</w:t>
            </w:r>
          </w:p>
        </w:tc>
        <w:tc>
          <w:tcPr>
            <w:tcW w:w="1651" w:type="dxa"/>
            <w:tcBorders>
              <w:bottom w:val="single" w:sz="4" w:space="0" w:color="auto"/>
            </w:tcBorders>
            <w:shd w:val="clear" w:color="auto" w:fill="DBE5F1" w:themeFill="accent1" w:themeFillTint="33"/>
            <w:tcMar>
              <w:top w:w="60" w:type="dxa"/>
              <w:left w:w="75" w:type="dxa"/>
              <w:bottom w:w="60" w:type="dxa"/>
              <w:right w:w="150" w:type="dxa"/>
            </w:tcMar>
          </w:tcPr>
          <w:p w14:paraId="5E18C303"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3%</w:t>
            </w:r>
          </w:p>
        </w:tc>
      </w:tr>
      <w:tr w:rsidR="00E713F1" w:rsidRPr="009B19F3" w14:paraId="6320E421" w14:textId="77777777" w:rsidTr="00E713F1">
        <w:trPr>
          <w:cantSplit/>
          <w:trHeight w:val="281"/>
          <w:jc w:val="center"/>
        </w:trPr>
        <w:tc>
          <w:tcPr>
            <w:tcW w:w="568" w:type="dxa"/>
            <w:shd w:val="clear" w:color="auto" w:fill="auto"/>
          </w:tcPr>
          <w:p w14:paraId="11FF6D3E"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tcBorders>
              <w:bottom w:val="single" w:sz="4" w:space="0" w:color="auto"/>
            </w:tcBorders>
            <w:shd w:val="clear" w:color="auto" w:fill="EAF1DD" w:themeFill="accent3" w:themeFillTint="33"/>
            <w:tcMar>
              <w:top w:w="60" w:type="dxa"/>
              <w:left w:w="75" w:type="dxa"/>
              <w:bottom w:w="60" w:type="dxa"/>
              <w:right w:w="150" w:type="dxa"/>
            </w:tcMar>
          </w:tcPr>
          <w:p w14:paraId="0F0EAAC9"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Matching quiz</w:t>
            </w:r>
          </w:p>
        </w:tc>
        <w:tc>
          <w:tcPr>
            <w:tcW w:w="1473" w:type="dxa"/>
            <w:tcBorders>
              <w:bottom w:val="single" w:sz="4" w:space="0" w:color="auto"/>
            </w:tcBorders>
            <w:shd w:val="clear" w:color="auto" w:fill="EAF1DD" w:themeFill="accent3" w:themeFillTint="33"/>
            <w:tcMar>
              <w:top w:w="60" w:type="dxa"/>
              <w:left w:w="75" w:type="dxa"/>
              <w:bottom w:w="60" w:type="dxa"/>
              <w:right w:w="150" w:type="dxa"/>
            </w:tcMar>
          </w:tcPr>
          <w:p w14:paraId="40BA8A88"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4/25</w:t>
            </w:r>
          </w:p>
        </w:tc>
        <w:tc>
          <w:tcPr>
            <w:tcW w:w="1651" w:type="dxa"/>
            <w:tcBorders>
              <w:bottom w:val="single" w:sz="4" w:space="0" w:color="auto"/>
            </w:tcBorders>
            <w:shd w:val="clear" w:color="auto" w:fill="EAF1DD" w:themeFill="accent3" w:themeFillTint="33"/>
            <w:tcMar>
              <w:top w:w="60" w:type="dxa"/>
              <w:left w:w="75" w:type="dxa"/>
              <w:bottom w:w="60" w:type="dxa"/>
              <w:right w:w="150" w:type="dxa"/>
            </w:tcMar>
          </w:tcPr>
          <w:p w14:paraId="4F614F02" w14:textId="77777777" w:rsidR="00E713F1" w:rsidRPr="009B19F3"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1%</w:t>
            </w:r>
          </w:p>
        </w:tc>
      </w:tr>
      <w:tr w:rsidR="00E713F1" w:rsidRPr="009B19F3" w14:paraId="30F989D5" w14:textId="77777777" w:rsidTr="00E713F1">
        <w:trPr>
          <w:cantSplit/>
          <w:trHeight w:val="281"/>
          <w:jc w:val="center"/>
        </w:trPr>
        <w:tc>
          <w:tcPr>
            <w:tcW w:w="568" w:type="dxa"/>
            <w:shd w:val="clear" w:color="auto" w:fill="auto"/>
          </w:tcPr>
          <w:p w14:paraId="7FDCAF1C"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tcBorders>
              <w:bottom w:val="single" w:sz="4" w:space="0" w:color="auto"/>
            </w:tcBorders>
            <w:shd w:val="clear" w:color="auto" w:fill="F2DBDB" w:themeFill="accent2" w:themeFillTint="33"/>
            <w:tcMar>
              <w:top w:w="60" w:type="dxa"/>
              <w:left w:w="75" w:type="dxa"/>
              <w:bottom w:w="60" w:type="dxa"/>
              <w:right w:w="150" w:type="dxa"/>
            </w:tcMar>
          </w:tcPr>
          <w:p w14:paraId="5036BF4E"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Multiple choice quiz</w:t>
            </w:r>
          </w:p>
        </w:tc>
        <w:tc>
          <w:tcPr>
            <w:tcW w:w="1473" w:type="dxa"/>
            <w:tcBorders>
              <w:bottom w:val="single" w:sz="4" w:space="0" w:color="auto"/>
            </w:tcBorders>
            <w:shd w:val="clear" w:color="auto" w:fill="F2DBDB" w:themeFill="accent2" w:themeFillTint="33"/>
            <w:tcMar>
              <w:top w:w="60" w:type="dxa"/>
              <w:left w:w="75" w:type="dxa"/>
              <w:bottom w:w="60" w:type="dxa"/>
              <w:right w:w="150" w:type="dxa"/>
            </w:tcMar>
          </w:tcPr>
          <w:p w14:paraId="5F55F02C"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4/25</w:t>
            </w:r>
          </w:p>
        </w:tc>
        <w:tc>
          <w:tcPr>
            <w:tcW w:w="1651" w:type="dxa"/>
            <w:tcBorders>
              <w:bottom w:val="single" w:sz="4" w:space="0" w:color="auto"/>
            </w:tcBorders>
            <w:shd w:val="clear" w:color="auto" w:fill="F2DBDB" w:themeFill="accent2" w:themeFillTint="33"/>
            <w:tcMar>
              <w:top w:w="60" w:type="dxa"/>
              <w:left w:w="75" w:type="dxa"/>
              <w:bottom w:w="60" w:type="dxa"/>
              <w:right w:w="150" w:type="dxa"/>
            </w:tcMar>
          </w:tcPr>
          <w:p w14:paraId="7EEBA3D8"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2%</w:t>
            </w:r>
          </w:p>
        </w:tc>
      </w:tr>
      <w:tr w:rsidR="00E713F1" w:rsidRPr="009B19F3" w14:paraId="3CC16164" w14:textId="77777777" w:rsidTr="00E713F1">
        <w:trPr>
          <w:cantSplit/>
          <w:trHeight w:val="281"/>
          <w:jc w:val="center"/>
        </w:trPr>
        <w:tc>
          <w:tcPr>
            <w:tcW w:w="568" w:type="dxa"/>
            <w:shd w:val="clear" w:color="auto" w:fill="auto"/>
          </w:tcPr>
          <w:p w14:paraId="70298DA9" w14:textId="77777777" w:rsidR="00E713F1" w:rsidRPr="009B19F3" w:rsidRDefault="00E713F1" w:rsidP="006F0B18">
            <w:pPr>
              <w:pStyle w:val="Heading3"/>
              <w:spacing w:before="0" w:line="240" w:lineRule="auto"/>
              <w:contextualSpacing/>
              <w:rPr>
                <w:rFonts w:ascii="Arial" w:eastAsia="Times New Roman" w:hAnsi="Arial" w:cs="Arial"/>
                <w:sz w:val="24"/>
                <w:szCs w:val="24"/>
              </w:rPr>
            </w:pPr>
          </w:p>
        </w:tc>
        <w:tc>
          <w:tcPr>
            <w:tcW w:w="3567" w:type="dxa"/>
            <w:shd w:val="clear" w:color="auto" w:fill="D9D9D9" w:themeFill="background1" w:themeFillShade="D9"/>
            <w:tcMar>
              <w:top w:w="60" w:type="dxa"/>
              <w:left w:w="75" w:type="dxa"/>
              <w:bottom w:w="60" w:type="dxa"/>
              <w:right w:w="150" w:type="dxa"/>
            </w:tcMar>
          </w:tcPr>
          <w:p w14:paraId="052C9212"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Final exam</w:t>
            </w:r>
          </w:p>
        </w:tc>
        <w:tc>
          <w:tcPr>
            <w:tcW w:w="1473" w:type="dxa"/>
            <w:shd w:val="clear" w:color="auto" w:fill="D9D9D9" w:themeFill="background1" w:themeFillShade="D9"/>
            <w:tcMar>
              <w:top w:w="60" w:type="dxa"/>
              <w:left w:w="75" w:type="dxa"/>
              <w:bottom w:w="60" w:type="dxa"/>
              <w:right w:w="150" w:type="dxa"/>
            </w:tcMar>
          </w:tcPr>
          <w:p w14:paraId="19EC71D1" w14:textId="77777777" w:rsidR="00E713F1" w:rsidRPr="009B19F3" w:rsidRDefault="00E713F1" w:rsidP="006F0B18">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 xml:space="preserve">5/1, </w:t>
            </w:r>
            <w:r w:rsidRPr="00DF52B7">
              <w:rPr>
                <w:rFonts w:ascii="Arial" w:eastAsia="Times New Roman" w:hAnsi="Arial" w:cs="Arial"/>
                <w:sz w:val="24"/>
                <w:szCs w:val="24"/>
              </w:rPr>
              <w:t>10:00 a.m - 12:00 p.m.</w:t>
            </w:r>
            <w:r>
              <w:rPr>
                <w:rFonts w:ascii="Arial" w:eastAsia="Times New Roman" w:hAnsi="Arial" w:cs="Arial"/>
                <w:sz w:val="24"/>
                <w:szCs w:val="24"/>
              </w:rPr>
              <w:t xml:space="preserve"> (noon) in Canvas (50 questions, two hours)</w:t>
            </w:r>
          </w:p>
        </w:tc>
        <w:tc>
          <w:tcPr>
            <w:tcW w:w="1651" w:type="dxa"/>
            <w:shd w:val="clear" w:color="auto" w:fill="D9D9D9" w:themeFill="background1" w:themeFillShade="D9"/>
            <w:tcMar>
              <w:top w:w="60" w:type="dxa"/>
              <w:left w:w="75" w:type="dxa"/>
              <w:bottom w:w="60" w:type="dxa"/>
              <w:right w:w="150" w:type="dxa"/>
            </w:tcMar>
          </w:tcPr>
          <w:p w14:paraId="1ED71806" w14:textId="77777777" w:rsidR="00E713F1" w:rsidRDefault="00E713F1" w:rsidP="006F0B18">
            <w:pPr>
              <w:spacing w:after="0" w:line="240" w:lineRule="auto"/>
              <w:contextualSpacing/>
              <w:rPr>
                <w:rFonts w:ascii="Arial" w:eastAsia="Times New Roman" w:hAnsi="Arial" w:cs="Arial"/>
                <w:sz w:val="24"/>
                <w:szCs w:val="24"/>
              </w:rPr>
            </w:pPr>
            <w:r>
              <w:rPr>
                <w:rFonts w:ascii="Arial" w:eastAsia="Times New Roman" w:hAnsi="Arial" w:cs="Arial"/>
                <w:sz w:val="24"/>
                <w:szCs w:val="24"/>
              </w:rPr>
              <w:t>10%</w:t>
            </w:r>
          </w:p>
        </w:tc>
      </w:tr>
    </w:tbl>
    <w:p w14:paraId="182D00F7" w14:textId="77777777" w:rsidR="003106FB" w:rsidRDefault="003106FB" w:rsidP="003106F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5B509A3A" w14:textId="77777777" w:rsidR="00E12E79" w:rsidRPr="007F3464" w:rsidRDefault="00E12E79" w:rsidP="00E12E79">
      <w:pPr>
        <w:pStyle w:val="Heading3"/>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Point system used (i.e., how do course points translate into letter grades).</w:t>
      </w:r>
    </w:p>
    <w:p w14:paraId="3E398680" w14:textId="77777777" w:rsidR="00E12E79" w:rsidRPr="00E65148" w:rsidRDefault="00E12E79" w:rsidP="00E12E79">
      <w:pPr>
        <w:shd w:val="clear" w:color="auto" w:fill="FFFFFF"/>
        <w:spacing w:after="0" w:line="240" w:lineRule="auto"/>
        <w:contextualSpacing/>
        <w:textAlignment w:val="baseline"/>
        <w:outlineLvl w:val="3"/>
        <w:rPr>
          <w:rFonts w:ascii="Arial" w:eastAsia="Times New Roman" w:hAnsi="Arial" w:cs="Arial"/>
          <w:sz w:val="24"/>
          <w:szCs w:val="24"/>
        </w:rPr>
      </w:pPr>
    </w:p>
    <w:tbl>
      <w:tblPr>
        <w:tblStyle w:val="TableGrid"/>
        <w:tblW w:w="9658" w:type="dxa"/>
        <w:tblInd w:w="-113" w:type="dxa"/>
        <w:tblLook w:val="01E0" w:firstRow="1" w:lastRow="1" w:firstColumn="1" w:lastColumn="1" w:noHBand="0" w:noVBand="0"/>
      </w:tblPr>
      <w:tblGrid>
        <w:gridCol w:w="1295"/>
        <w:gridCol w:w="728"/>
        <w:gridCol w:w="683"/>
        <w:gridCol w:w="683"/>
        <w:gridCol w:w="683"/>
        <w:gridCol w:w="683"/>
        <w:gridCol w:w="683"/>
        <w:gridCol w:w="683"/>
        <w:gridCol w:w="683"/>
        <w:gridCol w:w="683"/>
        <w:gridCol w:w="683"/>
        <w:gridCol w:w="683"/>
        <w:gridCol w:w="805"/>
      </w:tblGrid>
      <w:tr w:rsidR="00E12E79" w:rsidRPr="00DE02D3" w14:paraId="38064418" w14:textId="77777777" w:rsidTr="00A034DF">
        <w:trPr>
          <w:trHeight w:val="1018"/>
        </w:trPr>
        <w:tc>
          <w:tcPr>
            <w:tcW w:w="1295" w:type="dxa"/>
          </w:tcPr>
          <w:p w14:paraId="3FE9B7C3" w14:textId="77777777" w:rsidR="00E12E79" w:rsidRPr="00277EF6" w:rsidRDefault="00E12E79" w:rsidP="00A034DF">
            <w:pPr>
              <w:rPr>
                <w:rFonts w:ascii="Arial" w:hAnsi="Arial" w:cs="Arial"/>
                <w:b/>
                <w:sz w:val="20"/>
                <w:szCs w:val="20"/>
              </w:rPr>
            </w:pPr>
            <w:r w:rsidRPr="00277EF6">
              <w:rPr>
                <w:rFonts w:ascii="Arial" w:hAnsi="Arial" w:cs="Arial"/>
                <w:b/>
                <w:sz w:val="20"/>
                <w:szCs w:val="20"/>
              </w:rPr>
              <w:t>Percentage or points earned in class</w:t>
            </w:r>
          </w:p>
        </w:tc>
        <w:tc>
          <w:tcPr>
            <w:tcW w:w="728" w:type="dxa"/>
            <w:shd w:val="clear" w:color="auto" w:fill="00B050"/>
            <w:vAlign w:val="bottom"/>
          </w:tcPr>
          <w:p w14:paraId="043B96D3" w14:textId="77777777" w:rsidR="00E12E79" w:rsidRPr="00277EF6" w:rsidRDefault="00E12E79" w:rsidP="00A034DF">
            <w:pPr>
              <w:rPr>
                <w:rFonts w:ascii="Arial" w:hAnsi="Arial" w:cs="Arial"/>
                <w:b/>
                <w:sz w:val="20"/>
                <w:szCs w:val="20"/>
              </w:rPr>
            </w:pPr>
            <w:r w:rsidRPr="00277EF6">
              <w:rPr>
                <w:rFonts w:ascii="Arial" w:hAnsi="Arial" w:cs="Arial"/>
                <w:b/>
                <w:sz w:val="20"/>
                <w:szCs w:val="20"/>
              </w:rPr>
              <w:t>93%-100%</w:t>
            </w:r>
          </w:p>
        </w:tc>
        <w:tc>
          <w:tcPr>
            <w:tcW w:w="683" w:type="dxa"/>
            <w:shd w:val="clear" w:color="auto" w:fill="00B050"/>
            <w:vAlign w:val="bottom"/>
          </w:tcPr>
          <w:p w14:paraId="7D15CE1A" w14:textId="77777777" w:rsidR="00E12E79" w:rsidRPr="00277EF6" w:rsidRDefault="00E12E79" w:rsidP="00A034DF">
            <w:pPr>
              <w:rPr>
                <w:rFonts w:ascii="Arial" w:hAnsi="Arial" w:cs="Arial"/>
                <w:b/>
                <w:sz w:val="20"/>
                <w:szCs w:val="20"/>
              </w:rPr>
            </w:pPr>
            <w:r w:rsidRPr="00277EF6">
              <w:rPr>
                <w:rFonts w:ascii="Arial" w:hAnsi="Arial" w:cs="Arial"/>
                <w:b/>
                <w:sz w:val="20"/>
                <w:szCs w:val="20"/>
              </w:rPr>
              <w:t>90%-92%</w:t>
            </w:r>
          </w:p>
        </w:tc>
        <w:tc>
          <w:tcPr>
            <w:tcW w:w="683" w:type="dxa"/>
            <w:shd w:val="clear" w:color="auto" w:fill="00B050"/>
            <w:vAlign w:val="bottom"/>
          </w:tcPr>
          <w:p w14:paraId="4890B727" w14:textId="77777777" w:rsidR="00E12E79" w:rsidRPr="00277EF6" w:rsidRDefault="00E12E79" w:rsidP="00A034DF">
            <w:pPr>
              <w:rPr>
                <w:rFonts w:ascii="Arial" w:hAnsi="Arial" w:cs="Arial"/>
                <w:b/>
                <w:sz w:val="20"/>
                <w:szCs w:val="20"/>
              </w:rPr>
            </w:pPr>
            <w:r w:rsidRPr="00277EF6">
              <w:rPr>
                <w:rFonts w:ascii="Arial" w:hAnsi="Arial" w:cs="Arial"/>
                <w:b/>
                <w:sz w:val="20"/>
                <w:szCs w:val="20"/>
              </w:rPr>
              <w:t>87%-89%</w:t>
            </w:r>
          </w:p>
        </w:tc>
        <w:tc>
          <w:tcPr>
            <w:tcW w:w="683" w:type="dxa"/>
            <w:shd w:val="clear" w:color="auto" w:fill="00B050"/>
            <w:vAlign w:val="bottom"/>
          </w:tcPr>
          <w:p w14:paraId="72CF28CF" w14:textId="77777777" w:rsidR="00E12E79" w:rsidRPr="00277EF6" w:rsidRDefault="00E12E79" w:rsidP="00A034DF">
            <w:pPr>
              <w:rPr>
                <w:rFonts w:ascii="Arial" w:hAnsi="Arial" w:cs="Arial"/>
                <w:b/>
                <w:sz w:val="20"/>
                <w:szCs w:val="20"/>
              </w:rPr>
            </w:pPr>
            <w:r w:rsidRPr="00277EF6">
              <w:rPr>
                <w:rFonts w:ascii="Arial" w:hAnsi="Arial" w:cs="Arial"/>
                <w:b/>
                <w:sz w:val="20"/>
                <w:szCs w:val="20"/>
              </w:rPr>
              <w:t>83%-86%</w:t>
            </w:r>
          </w:p>
        </w:tc>
        <w:tc>
          <w:tcPr>
            <w:tcW w:w="683" w:type="dxa"/>
            <w:shd w:val="clear" w:color="auto" w:fill="00B050"/>
            <w:vAlign w:val="bottom"/>
          </w:tcPr>
          <w:p w14:paraId="105D7EA5" w14:textId="77777777" w:rsidR="00E12E79" w:rsidRPr="00277EF6" w:rsidRDefault="00E12E79" w:rsidP="00A034DF">
            <w:pPr>
              <w:rPr>
                <w:rFonts w:ascii="Arial" w:hAnsi="Arial" w:cs="Arial"/>
                <w:b/>
                <w:sz w:val="20"/>
                <w:szCs w:val="20"/>
              </w:rPr>
            </w:pPr>
            <w:r w:rsidRPr="00277EF6">
              <w:rPr>
                <w:rFonts w:ascii="Arial" w:hAnsi="Arial" w:cs="Arial"/>
                <w:b/>
                <w:sz w:val="20"/>
                <w:szCs w:val="20"/>
              </w:rPr>
              <w:t>80%-82%</w:t>
            </w:r>
          </w:p>
        </w:tc>
        <w:tc>
          <w:tcPr>
            <w:tcW w:w="683" w:type="dxa"/>
            <w:vAlign w:val="bottom"/>
          </w:tcPr>
          <w:p w14:paraId="6DD033B7" w14:textId="77777777" w:rsidR="00E12E79" w:rsidRPr="00277EF6" w:rsidRDefault="00E12E79" w:rsidP="00A034DF">
            <w:pPr>
              <w:rPr>
                <w:rFonts w:ascii="Arial" w:hAnsi="Arial" w:cs="Arial"/>
                <w:b/>
                <w:sz w:val="20"/>
                <w:szCs w:val="20"/>
              </w:rPr>
            </w:pPr>
            <w:r w:rsidRPr="00277EF6">
              <w:rPr>
                <w:rFonts w:ascii="Arial" w:hAnsi="Arial" w:cs="Arial"/>
                <w:b/>
                <w:sz w:val="20"/>
                <w:szCs w:val="20"/>
              </w:rPr>
              <w:t>77%-79%</w:t>
            </w:r>
          </w:p>
        </w:tc>
        <w:tc>
          <w:tcPr>
            <w:tcW w:w="683" w:type="dxa"/>
            <w:vAlign w:val="bottom"/>
          </w:tcPr>
          <w:p w14:paraId="675CE106" w14:textId="77777777" w:rsidR="00E12E79" w:rsidRPr="00277EF6" w:rsidRDefault="00E12E79" w:rsidP="00A034DF">
            <w:pPr>
              <w:rPr>
                <w:rFonts w:ascii="Arial" w:hAnsi="Arial" w:cs="Arial"/>
                <w:b/>
                <w:sz w:val="20"/>
                <w:szCs w:val="20"/>
              </w:rPr>
            </w:pPr>
            <w:r w:rsidRPr="00277EF6">
              <w:rPr>
                <w:rFonts w:ascii="Arial" w:hAnsi="Arial" w:cs="Arial"/>
                <w:b/>
                <w:sz w:val="20"/>
                <w:szCs w:val="20"/>
              </w:rPr>
              <w:t>73%-76%</w:t>
            </w:r>
          </w:p>
        </w:tc>
        <w:tc>
          <w:tcPr>
            <w:tcW w:w="683" w:type="dxa"/>
            <w:vAlign w:val="bottom"/>
          </w:tcPr>
          <w:p w14:paraId="71319298" w14:textId="77777777" w:rsidR="00E12E79" w:rsidRPr="00277EF6" w:rsidRDefault="00E12E79" w:rsidP="00A034DF">
            <w:pPr>
              <w:rPr>
                <w:rFonts w:ascii="Arial" w:hAnsi="Arial" w:cs="Arial"/>
                <w:b/>
                <w:sz w:val="20"/>
                <w:szCs w:val="20"/>
              </w:rPr>
            </w:pPr>
            <w:r w:rsidRPr="00277EF6">
              <w:rPr>
                <w:rFonts w:ascii="Arial" w:hAnsi="Arial" w:cs="Arial"/>
                <w:b/>
                <w:sz w:val="20"/>
                <w:szCs w:val="20"/>
              </w:rPr>
              <w:t>70%-72%</w:t>
            </w:r>
          </w:p>
        </w:tc>
        <w:tc>
          <w:tcPr>
            <w:tcW w:w="683" w:type="dxa"/>
            <w:vAlign w:val="bottom"/>
          </w:tcPr>
          <w:p w14:paraId="15D1D53F" w14:textId="77777777" w:rsidR="00E12E79" w:rsidRPr="00277EF6" w:rsidRDefault="00E12E79" w:rsidP="00A034DF">
            <w:pPr>
              <w:rPr>
                <w:rFonts w:ascii="Arial" w:hAnsi="Arial" w:cs="Arial"/>
                <w:b/>
                <w:sz w:val="20"/>
                <w:szCs w:val="20"/>
              </w:rPr>
            </w:pPr>
            <w:r w:rsidRPr="00277EF6">
              <w:rPr>
                <w:rFonts w:ascii="Arial" w:hAnsi="Arial" w:cs="Arial"/>
                <w:b/>
                <w:sz w:val="20"/>
                <w:szCs w:val="20"/>
              </w:rPr>
              <w:t>67%-69%</w:t>
            </w:r>
          </w:p>
        </w:tc>
        <w:tc>
          <w:tcPr>
            <w:tcW w:w="683" w:type="dxa"/>
            <w:vAlign w:val="bottom"/>
          </w:tcPr>
          <w:p w14:paraId="2DEE8776" w14:textId="77777777" w:rsidR="00E12E79" w:rsidRPr="00277EF6" w:rsidRDefault="00E12E79" w:rsidP="00A034DF">
            <w:pPr>
              <w:rPr>
                <w:rFonts w:ascii="Arial" w:hAnsi="Arial" w:cs="Arial"/>
                <w:b/>
                <w:sz w:val="20"/>
                <w:szCs w:val="20"/>
              </w:rPr>
            </w:pPr>
            <w:r w:rsidRPr="00277EF6">
              <w:rPr>
                <w:rFonts w:ascii="Arial" w:hAnsi="Arial" w:cs="Arial"/>
                <w:b/>
                <w:sz w:val="20"/>
                <w:szCs w:val="20"/>
              </w:rPr>
              <w:t>63%-66%</w:t>
            </w:r>
          </w:p>
        </w:tc>
        <w:tc>
          <w:tcPr>
            <w:tcW w:w="683" w:type="dxa"/>
            <w:vAlign w:val="bottom"/>
          </w:tcPr>
          <w:p w14:paraId="32CF8ED6" w14:textId="77777777" w:rsidR="00E12E79" w:rsidRPr="00277EF6" w:rsidRDefault="00E12E79" w:rsidP="00A034DF">
            <w:pPr>
              <w:rPr>
                <w:rFonts w:ascii="Arial" w:hAnsi="Arial" w:cs="Arial"/>
                <w:b/>
                <w:sz w:val="20"/>
                <w:szCs w:val="20"/>
              </w:rPr>
            </w:pPr>
            <w:r w:rsidRPr="00277EF6">
              <w:rPr>
                <w:rFonts w:ascii="Arial" w:hAnsi="Arial" w:cs="Arial"/>
                <w:b/>
                <w:sz w:val="20"/>
                <w:szCs w:val="20"/>
              </w:rPr>
              <w:t>60%-62%</w:t>
            </w:r>
          </w:p>
        </w:tc>
        <w:tc>
          <w:tcPr>
            <w:tcW w:w="805" w:type="dxa"/>
            <w:vAlign w:val="bottom"/>
          </w:tcPr>
          <w:p w14:paraId="5FA780D5" w14:textId="77777777" w:rsidR="00E12E79" w:rsidRPr="00277EF6" w:rsidRDefault="00E12E79" w:rsidP="00A034DF">
            <w:pPr>
              <w:rPr>
                <w:rFonts w:ascii="Arial" w:hAnsi="Arial" w:cs="Arial"/>
                <w:b/>
                <w:sz w:val="20"/>
                <w:szCs w:val="20"/>
              </w:rPr>
            </w:pPr>
            <w:r w:rsidRPr="00277EF6">
              <w:rPr>
                <w:rFonts w:ascii="Arial" w:hAnsi="Arial" w:cs="Arial"/>
                <w:b/>
                <w:sz w:val="20"/>
                <w:szCs w:val="20"/>
              </w:rPr>
              <w:t>Below 60%</w:t>
            </w:r>
          </w:p>
        </w:tc>
      </w:tr>
      <w:tr w:rsidR="00E12E79" w:rsidRPr="00DE02D3" w14:paraId="5B6D4C94" w14:textId="77777777" w:rsidTr="00A034DF">
        <w:trPr>
          <w:trHeight w:val="763"/>
        </w:trPr>
        <w:tc>
          <w:tcPr>
            <w:tcW w:w="1295" w:type="dxa"/>
          </w:tcPr>
          <w:p w14:paraId="636F28F4" w14:textId="77777777" w:rsidR="00E12E79" w:rsidRPr="00277EF6" w:rsidRDefault="00E12E79" w:rsidP="00A034DF">
            <w:pPr>
              <w:rPr>
                <w:rFonts w:ascii="Arial" w:hAnsi="Arial" w:cs="Arial"/>
                <w:b/>
                <w:sz w:val="20"/>
                <w:szCs w:val="20"/>
              </w:rPr>
            </w:pPr>
            <w:r w:rsidRPr="00277EF6">
              <w:rPr>
                <w:rFonts w:ascii="Arial" w:hAnsi="Arial" w:cs="Arial"/>
                <w:b/>
                <w:sz w:val="20"/>
                <w:szCs w:val="20"/>
              </w:rPr>
              <w:t>Letter Grade equivalent</w:t>
            </w:r>
          </w:p>
        </w:tc>
        <w:tc>
          <w:tcPr>
            <w:tcW w:w="728" w:type="dxa"/>
            <w:shd w:val="clear" w:color="auto" w:fill="00B050"/>
          </w:tcPr>
          <w:p w14:paraId="3A83097C" w14:textId="77777777" w:rsidR="00E12E79" w:rsidRPr="00277EF6" w:rsidRDefault="00E12E79" w:rsidP="00A034DF">
            <w:pPr>
              <w:jc w:val="center"/>
              <w:rPr>
                <w:rFonts w:ascii="Arial" w:hAnsi="Arial" w:cs="Arial"/>
                <w:sz w:val="20"/>
                <w:szCs w:val="20"/>
              </w:rPr>
            </w:pPr>
            <w:r w:rsidRPr="00277EF6">
              <w:rPr>
                <w:rFonts w:ascii="Arial" w:hAnsi="Arial" w:cs="Arial"/>
                <w:sz w:val="20"/>
                <w:szCs w:val="20"/>
              </w:rPr>
              <w:t>A</w:t>
            </w:r>
          </w:p>
        </w:tc>
        <w:tc>
          <w:tcPr>
            <w:tcW w:w="683" w:type="dxa"/>
            <w:shd w:val="clear" w:color="auto" w:fill="00B050"/>
          </w:tcPr>
          <w:p w14:paraId="500FA2A7" w14:textId="77777777" w:rsidR="00E12E79" w:rsidRPr="00277EF6" w:rsidRDefault="00E12E79" w:rsidP="00A034DF">
            <w:pPr>
              <w:jc w:val="center"/>
              <w:rPr>
                <w:rFonts w:ascii="Arial" w:hAnsi="Arial" w:cs="Arial"/>
                <w:sz w:val="20"/>
                <w:szCs w:val="20"/>
              </w:rPr>
            </w:pPr>
            <w:r w:rsidRPr="00277EF6">
              <w:rPr>
                <w:rFonts w:ascii="Arial" w:hAnsi="Arial" w:cs="Arial"/>
                <w:sz w:val="20"/>
                <w:szCs w:val="20"/>
              </w:rPr>
              <w:t>A-</w:t>
            </w:r>
          </w:p>
        </w:tc>
        <w:tc>
          <w:tcPr>
            <w:tcW w:w="683" w:type="dxa"/>
            <w:shd w:val="clear" w:color="auto" w:fill="00B050"/>
          </w:tcPr>
          <w:p w14:paraId="02DFBAE3" w14:textId="77777777" w:rsidR="00E12E79" w:rsidRPr="00277EF6" w:rsidRDefault="00E12E79" w:rsidP="00A034DF">
            <w:pPr>
              <w:jc w:val="center"/>
              <w:rPr>
                <w:rFonts w:ascii="Arial" w:hAnsi="Arial" w:cs="Arial"/>
                <w:sz w:val="20"/>
                <w:szCs w:val="20"/>
              </w:rPr>
            </w:pPr>
            <w:r w:rsidRPr="00277EF6">
              <w:rPr>
                <w:rFonts w:ascii="Arial" w:hAnsi="Arial" w:cs="Arial"/>
                <w:sz w:val="20"/>
                <w:szCs w:val="20"/>
              </w:rPr>
              <w:t>B+</w:t>
            </w:r>
          </w:p>
        </w:tc>
        <w:tc>
          <w:tcPr>
            <w:tcW w:w="683" w:type="dxa"/>
            <w:shd w:val="clear" w:color="auto" w:fill="00B050"/>
          </w:tcPr>
          <w:p w14:paraId="5C113E40" w14:textId="77777777" w:rsidR="00E12E79" w:rsidRPr="00277EF6" w:rsidRDefault="00E12E79" w:rsidP="00A034DF">
            <w:pPr>
              <w:jc w:val="center"/>
              <w:rPr>
                <w:rFonts w:ascii="Arial" w:hAnsi="Arial" w:cs="Arial"/>
                <w:sz w:val="20"/>
                <w:szCs w:val="20"/>
              </w:rPr>
            </w:pPr>
            <w:r w:rsidRPr="00277EF6">
              <w:rPr>
                <w:rFonts w:ascii="Arial" w:hAnsi="Arial" w:cs="Arial"/>
                <w:sz w:val="20"/>
                <w:szCs w:val="20"/>
              </w:rPr>
              <w:t>B</w:t>
            </w:r>
          </w:p>
        </w:tc>
        <w:tc>
          <w:tcPr>
            <w:tcW w:w="683" w:type="dxa"/>
            <w:shd w:val="clear" w:color="auto" w:fill="00B050"/>
          </w:tcPr>
          <w:p w14:paraId="1C8E0867" w14:textId="77777777" w:rsidR="00E12E79" w:rsidRPr="00277EF6" w:rsidRDefault="00E12E79" w:rsidP="00A034DF">
            <w:pPr>
              <w:jc w:val="center"/>
              <w:rPr>
                <w:rFonts w:ascii="Arial" w:hAnsi="Arial" w:cs="Arial"/>
                <w:sz w:val="20"/>
                <w:szCs w:val="20"/>
              </w:rPr>
            </w:pPr>
            <w:r w:rsidRPr="00277EF6">
              <w:rPr>
                <w:rFonts w:ascii="Arial" w:hAnsi="Arial" w:cs="Arial"/>
                <w:sz w:val="20"/>
                <w:szCs w:val="20"/>
              </w:rPr>
              <w:t>B-</w:t>
            </w:r>
          </w:p>
        </w:tc>
        <w:tc>
          <w:tcPr>
            <w:tcW w:w="683" w:type="dxa"/>
          </w:tcPr>
          <w:p w14:paraId="0FE51829" w14:textId="77777777" w:rsidR="00E12E79" w:rsidRPr="00277EF6" w:rsidRDefault="00E12E79" w:rsidP="00A034DF">
            <w:pPr>
              <w:jc w:val="center"/>
              <w:rPr>
                <w:rFonts w:ascii="Arial" w:hAnsi="Arial" w:cs="Arial"/>
                <w:sz w:val="20"/>
                <w:szCs w:val="20"/>
              </w:rPr>
            </w:pPr>
            <w:r w:rsidRPr="00277EF6">
              <w:rPr>
                <w:rFonts w:ascii="Arial" w:hAnsi="Arial" w:cs="Arial"/>
                <w:sz w:val="20"/>
                <w:szCs w:val="20"/>
              </w:rPr>
              <w:t>C+</w:t>
            </w:r>
          </w:p>
        </w:tc>
        <w:tc>
          <w:tcPr>
            <w:tcW w:w="683" w:type="dxa"/>
          </w:tcPr>
          <w:p w14:paraId="62DC8DF9" w14:textId="77777777" w:rsidR="00E12E79" w:rsidRPr="00277EF6" w:rsidRDefault="00E12E79" w:rsidP="00A034DF">
            <w:pPr>
              <w:jc w:val="center"/>
              <w:rPr>
                <w:rFonts w:ascii="Arial" w:hAnsi="Arial" w:cs="Arial"/>
                <w:sz w:val="20"/>
                <w:szCs w:val="20"/>
              </w:rPr>
            </w:pPr>
            <w:r w:rsidRPr="00277EF6">
              <w:rPr>
                <w:rFonts w:ascii="Arial" w:hAnsi="Arial" w:cs="Arial"/>
                <w:sz w:val="20"/>
                <w:szCs w:val="20"/>
              </w:rPr>
              <w:t>C</w:t>
            </w:r>
          </w:p>
        </w:tc>
        <w:tc>
          <w:tcPr>
            <w:tcW w:w="683" w:type="dxa"/>
          </w:tcPr>
          <w:p w14:paraId="423F6252" w14:textId="77777777" w:rsidR="00E12E79" w:rsidRPr="00277EF6" w:rsidRDefault="00E12E79" w:rsidP="00A034DF">
            <w:pPr>
              <w:jc w:val="center"/>
              <w:rPr>
                <w:rFonts w:ascii="Arial" w:hAnsi="Arial" w:cs="Arial"/>
                <w:sz w:val="20"/>
                <w:szCs w:val="20"/>
              </w:rPr>
            </w:pPr>
            <w:r w:rsidRPr="00277EF6">
              <w:rPr>
                <w:rFonts w:ascii="Arial" w:hAnsi="Arial" w:cs="Arial"/>
                <w:sz w:val="20"/>
                <w:szCs w:val="20"/>
              </w:rPr>
              <w:t>C-</w:t>
            </w:r>
          </w:p>
        </w:tc>
        <w:tc>
          <w:tcPr>
            <w:tcW w:w="683" w:type="dxa"/>
          </w:tcPr>
          <w:p w14:paraId="14ABCDF7" w14:textId="77777777" w:rsidR="00E12E79" w:rsidRPr="00277EF6" w:rsidRDefault="00E12E79" w:rsidP="00A034DF">
            <w:pPr>
              <w:jc w:val="center"/>
              <w:rPr>
                <w:rFonts w:ascii="Arial" w:hAnsi="Arial" w:cs="Arial"/>
                <w:sz w:val="20"/>
                <w:szCs w:val="20"/>
              </w:rPr>
            </w:pPr>
            <w:r w:rsidRPr="00277EF6">
              <w:rPr>
                <w:rFonts w:ascii="Arial" w:hAnsi="Arial" w:cs="Arial"/>
                <w:sz w:val="20"/>
                <w:szCs w:val="20"/>
              </w:rPr>
              <w:t>D+</w:t>
            </w:r>
          </w:p>
        </w:tc>
        <w:tc>
          <w:tcPr>
            <w:tcW w:w="683" w:type="dxa"/>
          </w:tcPr>
          <w:p w14:paraId="1E093EF8" w14:textId="77777777" w:rsidR="00E12E79" w:rsidRPr="00277EF6" w:rsidRDefault="00E12E79" w:rsidP="00A034DF">
            <w:pPr>
              <w:jc w:val="center"/>
              <w:rPr>
                <w:rFonts w:ascii="Arial" w:hAnsi="Arial" w:cs="Arial"/>
                <w:sz w:val="20"/>
                <w:szCs w:val="20"/>
              </w:rPr>
            </w:pPr>
            <w:r w:rsidRPr="00277EF6">
              <w:rPr>
                <w:rFonts w:ascii="Arial" w:hAnsi="Arial" w:cs="Arial"/>
                <w:sz w:val="20"/>
                <w:szCs w:val="20"/>
              </w:rPr>
              <w:t>D</w:t>
            </w:r>
          </w:p>
        </w:tc>
        <w:tc>
          <w:tcPr>
            <w:tcW w:w="683" w:type="dxa"/>
          </w:tcPr>
          <w:p w14:paraId="63C17972" w14:textId="77777777" w:rsidR="00E12E79" w:rsidRPr="00277EF6" w:rsidRDefault="00E12E79" w:rsidP="00A034DF">
            <w:pPr>
              <w:jc w:val="center"/>
              <w:rPr>
                <w:rFonts w:ascii="Arial" w:hAnsi="Arial" w:cs="Arial"/>
                <w:sz w:val="20"/>
                <w:szCs w:val="20"/>
              </w:rPr>
            </w:pPr>
            <w:r w:rsidRPr="00277EF6">
              <w:rPr>
                <w:rFonts w:ascii="Arial" w:hAnsi="Arial" w:cs="Arial"/>
                <w:sz w:val="20"/>
                <w:szCs w:val="20"/>
              </w:rPr>
              <w:t>D-</w:t>
            </w:r>
          </w:p>
        </w:tc>
        <w:tc>
          <w:tcPr>
            <w:tcW w:w="805" w:type="dxa"/>
          </w:tcPr>
          <w:p w14:paraId="105D03F3" w14:textId="77777777" w:rsidR="00E12E79" w:rsidRPr="00277EF6" w:rsidRDefault="00E12E79" w:rsidP="00A034DF">
            <w:pPr>
              <w:jc w:val="center"/>
              <w:rPr>
                <w:rFonts w:ascii="Arial" w:hAnsi="Arial" w:cs="Arial"/>
                <w:sz w:val="20"/>
                <w:szCs w:val="20"/>
              </w:rPr>
            </w:pPr>
            <w:r w:rsidRPr="00277EF6">
              <w:rPr>
                <w:rFonts w:ascii="Arial" w:hAnsi="Arial" w:cs="Arial"/>
                <w:sz w:val="20"/>
                <w:szCs w:val="20"/>
              </w:rPr>
              <w:t>F</w:t>
            </w:r>
          </w:p>
        </w:tc>
      </w:tr>
    </w:tbl>
    <w:p w14:paraId="0B1FB8AA" w14:textId="77777777" w:rsidR="00E12E79" w:rsidRPr="00DE02D3" w:rsidRDefault="00E12E79" w:rsidP="00E12E79">
      <w:pPr>
        <w:rPr>
          <w:rFonts w:ascii="Arial" w:hAnsi="Arial" w:cs="Arial"/>
        </w:rPr>
      </w:pPr>
    </w:p>
    <w:tbl>
      <w:tblPr>
        <w:tblStyle w:val="TableGrid"/>
        <w:tblW w:w="10163" w:type="dxa"/>
        <w:tblInd w:w="-113" w:type="dxa"/>
        <w:tblLook w:val="01E0" w:firstRow="1" w:lastRow="1" w:firstColumn="1" w:lastColumn="1" w:noHBand="0" w:noVBand="0"/>
      </w:tblPr>
      <w:tblGrid>
        <w:gridCol w:w="889"/>
        <w:gridCol w:w="522"/>
        <w:gridCol w:w="645"/>
        <w:gridCol w:w="645"/>
        <w:gridCol w:w="522"/>
        <w:gridCol w:w="645"/>
        <w:gridCol w:w="645"/>
        <w:gridCol w:w="522"/>
        <w:gridCol w:w="645"/>
        <w:gridCol w:w="645"/>
        <w:gridCol w:w="522"/>
        <w:gridCol w:w="645"/>
        <w:gridCol w:w="522"/>
        <w:gridCol w:w="559"/>
        <w:gridCol w:w="522"/>
        <w:gridCol w:w="546"/>
        <w:gridCol w:w="522"/>
      </w:tblGrid>
      <w:tr w:rsidR="00E12E79" w:rsidRPr="00DE02D3" w14:paraId="74F93714" w14:textId="77777777" w:rsidTr="00A034DF">
        <w:trPr>
          <w:trHeight w:val="363"/>
        </w:trPr>
        <w:tc>
          <w:tcPr>
            <w:tcW w:w="889" w:type="dxa"/>
          </w:tcPr>
          <w:p w14:paraId="5AFBFEA3" w14:textId="77777777" w:rsidR="00E12E79" w:rsidRPr="00DE02D3" w:rsidRDefault="00E12E79" w:rsidP="00A034DF">
            <w:pPr>
              <w:jc w:val="center"/>
              <w:rPr>
                <w:rFonts w:ascii="Arial" w:hAnsi="Arial" w:cs="Arial"/>
                <w:b/>
              </w:rPr>
            </w:pPr>
            <w:r w:rsidRPr="00DE02D3">
              <w:rPr>
                <w:rFonts w:ascii="Arial" w:hAnsi="Arial" w:cs="Arial"/>
                <w:b/>
              </w:rPr>
              <w:t>Letter</w:t>
            </w:r>
          </w:p>
          <w:p w14:paraId="1064ABDA" w14:textId="77777777" w:rsidR="00E12E79" w:rsidRPr="00DE02D3" w:rsidRDefault="00E12E79" w:rsidP="00A034DF">
            <w:pPr>
              <w:jc w:val="center"/>
              <w:rPr>
                <w:rFonts w:ascii="Arial" w:hAnsi="Arial" w:cs="Arial"/>
                <w:b/>
              </w:rPr>
            </w:pPr>
            <w:r w:rsidRPr="00DE02D3">
              <w:rPr>
                <w:rFonts w:ascii="Arial" w:hAnsi="Arial" w:cs="Arial"/>
                <w:b/>
              </w:rPr>
              <w:t>Grade</w:t>
            </w:r>
          </w:p>
        </w:tc>
        <w:tc>
          <w:tcPr>
            <w:tcW w:w="522" w:type="dxa"/>
            <w:shd w:val="clear" w:color="auto" w:fill="00B050"/>
          </w:tcPr>
          <w:p w14:paraId="01218E9C" w14:textId="77777777" w:rsidR="00E12E79" w:rsidRPr="00DE02D3" w:rsidRDefault="00E12E79" w:rsidP="00A034DF">
            <w:pPr>
              <w:jc w:val="center"/>
              <w:rPr>
                <w:rFonts w:ascii="Arial" w:hAnsi="Arial" w:cs="Arial"/>
                <w:b/>
              </w:rPr>
            </w:pPr>
            <w:r w:rsidRPr="00DE02D3">
              <w:rPr>
                <w:rFonts w:ascii="Arial" w:hAnsi="Arial" w:cs="Arial"/>
                <w:b/>
              </w:rPr>
              <w:t>A</w:t>
            </w:r>
          </w:p>
        </w:tc>
        <w:tc>
          <w:tcPr>
            <w:tcW w:w="645" w:type="dxa"/>
            <w:shd w:val="clear" w:color="auto" w:fill="00B050"/>
          </w:tcPr>
          <w:p w14:paraId="7F68A3ED" w14:textId="77777777" w:rsidR="00E12E79" w:rsidRPr="00DE02D3" w:rsidRDefault="00E12E79" w:rsidP="00A034DF">
            <w:pPr>
              <w:jc w:val="center"/>
              <w:rPr>
                <w:rFonts w:ascii="Arial" w:hAnsi="Arial" w:cs="Arial"/>
                <w:b/>
              </w:rPr>
            </w:pPr>
            <w:r w:rsidRPr="00DE02D3">
              <w:rPr>
                <w:rFonts w:ascii="Arial" w:hAnsi="Arial" w:cs="Arial"/>
                <w:b/>
              </w:rPr>
              <w:t>A-</w:t>
            </w:r>
          </w:p>
        </w:tc>
        <w:tc>
          <w:tcPr>
            <w:tcW w:w="645" w:type="dxa"/>
            <w:shd w:val="clear" w:color="auto" w:fill="00B050"/>
          </w:tcPr>
          <w:p w14:paraId="6C65B036" w14:textId="77777777" w:rsidR="00E12E79" w:rsidRPr="00DE02D3" w:rsidRDefault="00E12E79" w:rsidP="00A034DF">
            <w:pPr>
              <w:jc w:val="center"/>
              <w:rPr>
                <w:rFonts w:ascii="Arial" w:hAnsi="Arial" w:cs="Arial"/>
                <w:b/>
              </w:rPr>
            </w:pPr>
            <w:r w:rsidRPr="00DE02D3">
              <w:rPr>
                <w:rFonts w:ascii="Arial" w:hAnsi="Arial" w:cs="Arial"/>
                <w:b/>
              </w:rPr>
              <w:t>B+</w:t>
            </w:r>
          </w:p>
        </w:tc>
        <w:tc>
          <w:tcPr>
            <w:tcW w:w="522" w:type="dxa"/>
            <w:shd w:val="clear" w:color="auto" w:fill="00B050"/>
          </w:tcPr>
          <w:p w14:paraId="1425E967" w14:textId="77777777" w:rsidR="00E12E79" w:rsidRPr="00DE02D3" w:rsidRDefault="00E12E79" w:rsidP="00A034DF">
            <w:pPr>
              <w:jc w:val="center"/>
              <w:rPr>
                <w:rFonts w:ascii="Arial" w:hAnsi="Arial" w:cs="Arial"/>
                <w:b/>
              </w:rPr>
            </w:pPr>
            <w:r w:rsidRPr="00DE02D3">
              <w:rPr>
                <w:rFonts w:ascii="Arial" w:hAnsi="Arial" w:cs="Arial"/>
                <w:b/>
              </w:rPr>
              <w:t>B</w:t>
            </w:r>
          </w:p>
        </w:tc>
        <w:tc>
          <w:tcPr>
            <w:tcW w:w="645" w:type="dxa"/>
            <w:shd w:val="clear" w:color="auto" w:fill="00B050"/>
          </w:tcPr>
          <w:p w14:paraId="0D77C98C" w14:textId="77777777" w:rsidR="00E12E79" w:rsidRPr="00DE02D3" w:rsidRDefault="00E12E79" w:rsidP="00A034DF">
            <w:pPr>
              <w:jc w:val="center"/>
              <w:rPr>
                <w:rFonts w:ascii="Arial" w:hAnsi="Arial" w:cs="Arial"/>
                <w:b/>
              </w:rPr>
            </w:pPr>
            <w:r w:rsidRPr="00DE02D3">
              <w:rPr>
                <w:rFonts w:ascii="Arial" w:hAnsi="Arial" w:cs="Arial"/>
                <w:b/>
              </w:rPr>
              <w:t>B-</w:t>
            </w:r>
          </w:p>
        </w:tc>
        <w:tc>
          <w:tcPr>
            <w:tcW w:w="645" w:type="dxa"/>
          </w:tcPr>
          <w:p w14:paraId="477BAB05" w14:textId="77777777" w:rsidR="00E12E79" w:rsidRPr="00DE02D3" w:rsidRDefault="00E12E79" w:rsidP="00A034DF">
            <w:pPr>
              <w:jc w:val="center"/>
              <w:rPr>
                <w:rFonts w:ascii="Arial" w:hAnsi="Arial" w:cs="Arial"/>
                <w:b/>
              </w:rPr>
            </w:pPr>
            <w:r w:rsidRPr="00DE02D3">
              <w:rPr>
                <w:rFonts w:ascii="Arial" w:hAnsi="Arial" w:cs="Arial"/>
                <w:b/>
              </w:rPr>
              <w:t>C+</w:t>
            </w:r>
          </w:p>
        </w:tc>
        <w:tc>
          <w:tcPr>
            <w:tcW w:w="522" w:type="dxa"/>
          </w:tcPr>
          <w:p w14:paraId="6E5CAA44" w14:textId="77777777" w:rsidR="00E12E79" w:rsidRPr="00DE02D3" w:rsidRDefault="00E12E79" w:rsidP="00A034DF">
            <w:pPr>
              <w:jc w:val="center"/>
              <w:rPr>
                <w:rFonts w:ascii="Arial" w:hAnsi="Arial" w:cs="Arial"/>
                <w:b/>
              </w:rPr>
            </w:pPr>
            <w:r w:rsidRPr="00DE02D3">
              <w:rPr>
                <w:rFonts w:ascii="Arial" w:hAnsi="Arial" w:cs="Arial"/>
                <w:b/>
              </w:rPr>
              <w:t>C</w:t>
            </w:r>
          </w:p>
        </w:tc>
        <w:tc>
          <w:tcPr>
            <w:tcW w:w="645" w:type="dxa"/>
          </w:tcPr>
          <w:p w14:paraId="73FCEF88" w14:textId="77777777" w:rsidR="00E12E79" w:rsidRPr="00DE02D3" w:rsidRDefault="00E12E79" w:rsidP="00A034DF">
            <w:pPr>
              <w:jc w:val="center"/>
              <w:rPr>
                <w:rFonts w:ascii="Arial" w:hAnsi="Arial" w:cs="Arial"/>
                <w:b/>
              </w:rPr>
            </w:pPr>
            <w:r w:rsidRPr="00DE02D3">
              <w:rPr>
                <w:rFonts w:ascii="Arial" w:hAnsi="Arial" w:cs="Arial"/>
                <w:b/>
              </w:rPr>
              <w:t>C-</w:t>
            </w:r>
          </w:p>
        </w:tc>
        <w:tc>
          <w:tcPr>
            <w:tcW w:w="645" w:type="dxa"/>
          </w:tcPr>
          <w:p w14:paraId="497E25EC" w14:textId="77777777" w:rsidR="00E12E79" w:rsidRPr="00DE02D3" w:rsidRDefault="00E12E79" w:rsidP="00A034DF">
            <w:pPr>
              <w:jc w:val="center"/>
              <w:rPr>
                <w:rFonts w:ascii="Arial" w:hAnsi="Arial" w:cs="Arial"/>
                <w:b/>
              </w:rPr>
            </w:pPr>
            <w:r w:rsidRPr="00DE02D3">
              <w:rPr>
                <w:rFonts w:ascii="Arial" w:hAnsi="Arial" w:cs="Arial"/>
                <w:b/>
              </w:rPr>
              <w:t>D+</w:t>
            </w:r>
          </w:p>
        </w:tc>
        <w:tc>
          <w:tcPr>
            <w:tcW w:w="522" w:type="dxa"/>
          </w:tcPr>
          <w:p w14:paraId="0781AFC5" w14:textId="77777777" w:rsidR="00E12E79" w:rsidRPr="00DE02D3" w:rsidRDefault="00E12E79" w:rsidP="00A034DF">
            <w:pPr>
              <w:jc w:val="center"/>
              <w:rPr>
                <w:rFonts w:ascii="Arial" w:hAnsi="Arial" w:cs="Arial"/>
                <w:b/>
              </w:rPr>
            </w:pPr>
            <w:r w:rsidRPr="00DE02D3">
              <w:rPr>
                <w:rFonts w:ascii="Arial" w:hAnsi="Arial" w:cs="Arial"/>
                <w:b/>
              </w:rPr>
              <w:t>D</w:t>
            </w:r>
          </w:p>
        </w:tc>
        <w:tc>
          <w:tcPr>
            <w:tcW w:w="645" w:type="dxa"/>
          </w:tcPr>
          <w:p w14:paraId="1540D4A9" w14:textId="77777777" w:rsidR="00E12E79" w:rsidRPr="00DE02D3" w:rsidRDefault="00E12E79" w:rsidP="00A034DF">
            <w:pPr>
              <w:jc w:val="center"/>
              <w:rPr>
                <w:rFonts w:ascii="Arial" w:hAnsi="Arial" w:cs="Arial"/>
                <w:b/>
              </w:rPr>
            </w:pPr>
            <w:r w:rsidRPr="00DE02D3">
              <w:rPr>
                <w:rFonts w:ascii="Arial" w:hAnsi="Arial" w:cs="Arial"/>
                <w:b/>
              </w:rPr>
              <w:t>D-</w:t>
            </w:r>
          </w:p>
        </w:tc>
        <w:tc>
          <w:tcPr>
            <w:tcW w:w="522" w:type="dxa"/>
          </w:tcPr>
          <w:p w14:paraId="732B24CB" w14:textId="77777777" w:rsidR="00E12E79" w:rsidRPr="00DE02D3" w:rsidRDefault="00E12E79" w:rsidP="00A034DF">
            <w:pPr>
              <w:jc w:val="center"/>
              <w:rPr>
                <w:rFonts w:ascii="Arial" w:hAnsi="Arial" w:cs="Arial"/>
                <w:b/>
              </w:rPr>
            </w:pPr>
            <w:r w:rsidRPr="00DE02D3">
              <w:rPr>
                <w:rFonts w:ascii="Arial" w:hAnsi="Arial" w:cs="Arial"/>
                <w:b/>
              </w:rPr>
              <w:t>E</w:t>
            </w:r>
          </w:p>
        </w:tc>
        <w:tc>
          <w:tcPr>
            <w:tcW w:w="559" w:type="dxa"/>
          </w:tcPr>
          <w:p w14:paraId="592F71F0" w14:textId="77777777" w:rsidR="00E12E79" w:rsidRPr="00DE02D3" w:rsidRDefault="00E12E79" w:rsidP="00A034DF">
            <w:pPr>
              <w:jc w:val="center"/>
              <w:rPr>
                <w:rFonts w:ascii="Arial" w:hAnsi="Arial" w:cs="Arial"/>
                <w:b/>
              </w:rPr>
            </w:pPr>
            <w:r w:rsidRPr="00DE02D3">
              <w:rPr>
                <w:rFonts w:ascii="Arial" w:hAnsi="Arial" w:cs="Arial"/>
                <w:b/>
              </w:rPr>
              <w:t>WF</w:t>
            </w:r>
          </w:p>
        </w:tc>
        <w:tc>
          <w:tcPr>
            <w:tcW w:w="522" w:type="dxa"/>
          </w:tcPr>
          <w:p w14:paraId="0C32D723" w14:textId="77777777" w:rsidR="00E12E79" w:rsidRPr="00DE02D3" w:rsidRDefault="00E12E79" w:rsidP="00A034DF">
            <w:pPr>
              <w:jc w:val="center"/>
              <w:rPr>
                <w:rFonts w:ascii="Arial" w:hAnsi="Arial" w:cs="Arial"/>
                <w:b/>
              </w:rPr>
            </w:pPr>
            <w:r w:rsidRPr="00DE02D3">
              <w:rPr>
                <w:rFonts w:ascii="Arial" w:hAnsi="Arial" w:cs="Arial"/>
                <w:b/>
              </w:rPr>
              <w:t>I</w:t>
            </w:r>
          </w:p>
        </w:tc>
        <w:tc>
          <w:tcPr>
            <w:tcW w:w="546" w:type="dxa"/>
          </w:tcPr>
          <w:p w14:paraId="1574101E" w14:textId="77777777" w:rsidR="00E12E79" w:rsidRPr="00DE02D3" w:rsidRDefault="00E12E79" w:rsidP="00A034DF">
            <w:pPr>
              <w:jc w:val="center"/>
              <w:rPr>
                <w:rFonts w:ascii="Arial" w:hAnsi="Arial" w:cs="Arial"/>
                <w:b/>
              </w:rPr>
            </w:pPr>
            <w:r w:rsidRPr="00DE02D3">
              <w:rPr>
                <w:rFonts w:ascii="Arial" w:hAnsi="Arial" w:cs="Arial"/>
                <w:b/>
              </w:rPr>
              <w:t>NG</w:t>
            </w:r>
          </w:p>
        </w:tc>
        <w:tc>
          <w:tcPr>
            <w:tcW w:w="522" w:type="dxa"/>
          </w:tcPr>
          <w:p w14:paraId="209AFD6E" w14:textId="77777777" w:rsidR="00E12E79" w:rsidRPr="00DE02D3" w:rsidRDefault="00E12E79" w:rsidP="00A034DF">
            <w:pPr>
              <w:jc w:val="center"/>
              <w:rPr>
                <w:rFonts w:ascii="Arial" w:hAnsi="Arial" w:cs="Arial"/>
                <w:b/>
              </w:rPr>
            </w:pPr>
            <w:r w:rsidRPr="00DE02D3">
              <w:rPr>
                <w:rFonts w:ascii="Arial" w:hAnsi="Arial" w:cs="Arial"/>
                <w:b/>
              </w:rPr>
              <w:t>S-U</w:t>
            </w:r>
          </w:p>
        </w:tc>
      </w:tr>
      <w:tr w:rsidR="00E12E79" w:rsidRPr="00DE02D3" w14:paraId="73609C58" w14:textId="77777777" w:rsidTr="00A034DF">
        <w:trPr>
          <w:trHeight w:val="363"/>
        </w:trPr>
        <w:tc>
          <w:tcPr>
            <w:tcW w:w="889" w:type="dxa"/>
          </w:tcPr>
          <w:p w14:paraId="17C2FD78" w14:textId="77777777" w:rsidR="00E12E79" w:rsidRPr="00DE02D3" w:rsidRDefault="00E12E79" w:rsidP="00A034DF">
            <w:pPr>
              <w:jc w:val="center"/>
              <w:rPr>
                <w:rFonts w:ascii="Arial" w:hAnsi="Arial" w:cs="Arial"/>
                <w:b/>
              </w:rPr>
            </w:pPr>
            <w:r w:rsidRPr="00DE02D3">
              <w:rPr>
                <w:rFonts w:ascii="Arial" w:hAnsi="Arial" w:cs="Arial"/>
                <w:b/>
              </w:rPr>
              <w:t>Grade</w:t>
            </w:r>
          </w:p>
          <w:p w14:paraId="2E829A2B" w14:textId="77777777" w:rsidR="00E12E79" w:rsidRPr="00DE02D3" w:rsidRDefault="00E12E79" w:rsidP="00A034DF">
            <w:pPr>
              <w:jc w:val="center"/>
              <w:rPr>
                <w:rFonts w:ascii="Arial" w:hAnsi="Arial" w:cs="Arial"/>
                <w:b/>
              </w:rPr>
            </w:pPr>
            <w:r w:rsidRPr="00DE02D3">
              <w:rPr>
                <w:rFonts w:ascii="Arial" w:hAnsi="Arial" w:cs="Arial"/>
                <w:b/>
              </w:rPr>
              <w:t>Points</w:t>
            </w:r>
          </w:p>
        </w:tc>
        <w:tc>
          <w:tcPr>
            <w:tcW w:w="522" w:type="dxa"/>
            <w:shd w:val="clear" w:color="auto" w:fill="00B050"/>
          </w:tcPr>
          <w:p w14:paraId="63613897" w14:textId="77777777" w:rsidR="00E12E79" w:rsidRPr="00DE02D3" w:rsidRDefault="00E12E79" w:rsidP="00A034DF">
            <w:pPr>
              <w:jc w:val="center"/>
              <w:rPr>
                <w:rFonts w:ascii="Arial" w:hAnsi="Arial" w:cs="Arial"/>
              </w:rPr>
            </w:pPr>
            <w:r w:rsidRPr="00DE02D3">
              <w:rPr>
                <w:rFonts w:ascii="Arial" w:hAnsi="Arial" w:cs="Arial"/>
              </w:rPr>
              <w:t>4.0</w:t>
            </w:r>
          </w:p>
        </w:tc>
        <w:tc>
          <w:tcPr>
            <w:tcW w:w="645" w:type="dxa"/>
            <w:shd w:val="clear" w:color="auto" w:fill="00B050"/>
          </w:tcPr>
          <w:p w14:paraId="23C4D1F2" w14:textId="77777777" w:rsidR="00E12E79" w:rsidRPr="00DE02D3" w:rsidRDefault="00E12E79" w:rsidP="00A034DF">
            <w:pPr>
              <w:jc w:val="center"/>
              <w:rPr>
                <w:rFonts w:ascii="Arial" w:hAnsi="Arial" w:cs="Arial"/>
              </w:rPr>
            </w:pPr>
            <w:r w:rsidRPr="00DE02D3">
              <w:rPr>
                <w:rFonts w:ascii="Arial" w:hAnsi="Arial" w:cs="Arial"/>
              </w:rPr>
              <w:t>3.67</w:t>
            </w:r>
          </w:p>
        </w:tc>
        <w:tc>
          <w:tcPr>
            <w:tcW w:w="645" w:type="dxa"/>
            <w:shd w:val="clear" w:color="auto" w:fill="00B050"/>
          </w:tcPr>
          <w:p w14:paraId="50B709A1" w14:textId="77777777" w:rsidR="00E12E79" w:rsidRPr="00DE02D3" w:rsidRDefault="00E12E79" w:rsidP="00A034DF">
            <w:pPr>
              <w:jc w:val="center"/>
              <w:rPr>
                <w:rFonts w:ascii="Arial" w:hAnsi="Arial" w:cs="Arial"/>
              </w:rPr>
            </w:pPr>
            <w:r w:rsidRPr="00DE02D3">
              <w:rPr>
                <w:rFonts w:ascii="Arial" w:hAnsi="Arial" w:cs="Arial"/>
              </w:rPr>
              <w:t>3.33</w:t>
            </w:r>
          </w:p>
        </w:tc>
        <w:tc>
          <w:tcPr>
            <w:tcW w:w="522" w:type="dxa"/>
            <w:shd w:val="clear" w:color="auto" w:fill="00B050"/>
          </w:tcPr>
          <w:p w14:paraId="18F941BA" w14:textId="77777777" w:rsidR="00E12E79" w:rsidRPr="00DE02D3" w:rsidRDefault="00E12E79" w:rsidP="00A034DF">
            <w:pPr>
              <w:jc w:val="center"/>
              <w:rPr>
                <w:rFonts w:ascii="Arial" w:hAnsi="Arial" w:cs="Arial"/>
              </w:rPr>
            </w:pPr>
            <w:r w:rsidRPr="00DE02D3">
              <w:rPr>
                <w:rFonts w:ascii="Arial" w:hAnsi="Arial" w:cs="Arial"/>
              </w:rPr>
              <w:t>3.0</w:t>
            </w:r>
          </w:p>
        </w:tc>
        <w:tc>
          <w:tcPr>
            <w:tcW w:w="645" w:type="dxa"/>
            <w:shd w:val="clear" w:color="auto" w:fill="00B050"/>
          </w:tcPr>
          <w:p w14:paraId="2D5B470D" w14:textId="77777777" w:rsidR="00E12E79" w:rsidRPr="00DE02D3" w:rsidRDefault="00E12E79" w:rsidP="00A034DF">
            <w:pPr>
              <w:jc w:val="center"/>
              <w:rPr>
                <w:rFonts w:ascii="Arial" w:hAnsi="Arial" w:cs="Arial"/>
              </w:rPr>
            </w:pPr>
            <w:r w:rsidRPr="00DE02D3">
              <w:rPr>
                <w:rFonts w:ascii="Arial" w:hAnsi="Arial" w:cs="Arial"/>
              </w:rPr>
              <w:t>2.67</w:t>
            </w:r>
          </w:p>
        </w:tc>
        <w:tc>
          <w:tcPr>
            <w:tcW w:w="645" w:type="dxa"/>
          </w:tcPr>
          <w:p w14:paraId="21C18655" w14:textId="77777777" w:rsidR="00E12E79" w:rsidRPr="00DE02D3" w:rsidRDefault="00E12E79" w:rsidP="00A034DF">
            <w:pPr>
              <w:jc w:val="center"/>
              <w:rPr>
                <w:rFonts w:ascii="Arial" w:hAnsi="Arial" w:cs="Arial"/>
              </w:rPr>
            </w:pPr>
            <w:r w:rsidRPr="00DE02D3">
              <w:rPr>
                <w:rFonts w:ascii="Arial" w:hAnsi="Arial" w:cs="Arial"/>
              </w:rPr>
              <w:t>2.33</w:t>
            </w:r>
          </w:p>
        </w:tc>
        <w:tc>
          <w:tcPr>
            <w:tcW w:w="522" w:type="dxa"/>
          </w:tcPr>
          <w:p w14:paraId="184B1EBB" w14:textId="77777777" w:rsidR="00E12E79" w:rsidRPr="00DE02D3" w:rsidRDefault="00E12E79" w:rsidP="00A034DF">
            <w:pPr>
              <w:jc w:val="center"/>
              <w:rPr>
                <w:rFonts w:ascii="Arial" w:hAnsi="Arial" w:cs="Arial"/>
              </w:rPr>
            </w:pPr>
            <w:r w:rsidRPr="00DE02D3">
              <w:rPr>
                <w:rFonts w:ascii="Arial" w:hAnsi="Arial" w:cs="Arial"/>
              </w:rPr>
              <w:t>2.0</w:t>
            </w:r>
          </w:p>
        </w:tc>
        <w:tc>
          <w:tcPr>
            <w:tcW w:w="645" w:type="dxa"/>
          </w:tcPr>
          <w:p w14:paraId="14E6BA16" w14:textId="77777777" w:rsidR="00E12E79" w:rsidRPr="00DE02D3" w:rsidRDefault="00E12E79" w:rsidP="00A034DF">
            <w:pPr>
              <w:jc w:val="center"/>
              <w:rPr>
                <w:rFonts w:ascii="Arial" w:hAnsi="Arial" w:cs="Arial"/>
              </w:rPr>
            </w:pPr>
            <w:r w:rsidRPr="00DE02D3">
              <w:rPr>
                <w:rFonts w:ascii="Arial" w:hAnsi="Arial" w:cs="Arial"/>
              </w:rPr>
              <w:t>1.67</w:t>
            </w:r>
          </w:p>
        </w:tc>
        <w:tc>
          <w:tcPr>
            <w:tcW w:w="645" w:type="dxa"/>
          </w:tcPr>
          <w:p w14:paraId="727DA2C6" w14:textId="77777777" w:rsidR="00E12E79" w:rsidRPr="00DE02D3" w:rsidRDefault="00E12E79" w:rsidP="00A034DF">
            <w:pPr>
              <w:jc w:val="center"/>
              <w:rPr>
                <w:rFonts w:ascii="Arial" w:hAnsi="Arial" w:cs="Arial"/>
              </w:rPr>
            </w:pPr>
            <w:r w:rsidRPr="00DE02D3">
              <w:rPr>
                <w:rFonts w:ascii="Arial" w:hAnsi="Arial" w:cs="Arial"/>
              </w:rPr>
              <w:t>1.33</w:t>
            </w:r>
          </w:p>
        </w:tc>
        <w:tc>
          <w:tcPr>
            <w:tcW w:w="522" w:type="dxa"/>
          </w:tcPr>
          <w:p w14:paraId="58DA7C64" w14:textId="77777777" w:rsidR="00E12E79" w:rsidRPr="00DE02D3" w:rsidRDefault="00E12E79" w:rsidP="00A034DF">
            <w:pPr>
              <w:jc w:val="center"/>
              <w:rPr>
                <w:rFonts w:ascii="Arial" w:hAnsi="Arial" w:cs="Arial"/>
              </w:rPr>
            </w:pPr>
            <w:r w:rsidRPr="00DE02D3">
              <w:rPr>
                <w:rFonts w:ascii="Arial" w:hAnsi="Arial" w:cs="Arial"/>
              </w:rPr>
              <w:t>1.0</w:t>
            </w:r>
          </w:p>
        </w:tc>
        <w:tc>
          <w:tcPr>
            <w:tcW w:w="645" w:type="dxa"/>
          </w:tcPr>
          <w:p w14:paraId="50E2E8E9" w14:textId="77777777" w:rsidR="00E12E79" w:rsidRPr="00DE02D3" w:rsidRDefault="00E12E79" w:rsidP="00A034DF">
            <w:pPr>
              <w:jc w:val="center"/>
              <w:rPr>
                <w:rFonts w:ascii="Arial" w:hAnsi="Arial" w:cs="Arial"/>
              </w:rPr>
            </w:pPr>
            <w:r w:rsidRPr="00DE02D3">
              <w:rPr>
                <w:rFonts w:ascii="Arial" w:hAnsi="Arial" w:cs="Arial"/>
              </w:rPr>
              <w:t>0.67</w:t>
            </w:r>
          </w:p>
        </w:tc>
        <w:tc>
          <w:tcPr>
            <w:tcW w:w="522" w:type="dxa"/>
          </w:tcPr>
          <w:p w14:paraId="2C0E11A8" w14:textId="77777777" w:rsidR="00E12E79" w:rsidRPr="00DE02D3" w:rsidRDefault="00E12E79" w:rsidP="00A034DF">
            <w:pPr>
              <w:jc w:val="center"/>
              <w:rPr>
                <w:rFonts w:ascii="Arial" w:hAnsi="Arial" w:cs="Arial"/>
              </w:rPr>
            </w:pPr>
            <w:r w:rsidRPr="00DE02D3">
              <w:rPr>
                <w:rFonts w:ascii="Arial" w:hAnsi="Arial" w:cs="Arial"/>
              </w:rPr>
              <w:t>0.0</w:t>
            </w:r>
          </w:p>
        </w:tc>
        <w:tc>
          <w:tcPr>
            <w:tcW w:w="559" w:type="dxa"/>
          </w:tcPr>
          <w:p w14:paraId="32C819CC" w14:textId="77777777" w:rsidR="00E12E79" w:rsidRPr="00DE02D3" w:rsidRDefault="00E12E79" w:rsidP="00A034DF">
            <w:pPr>
              <w:jc w:val="center"/>
              <w:rPr>
                <w:rFonts w:ascii="Arial" w:hAnsi="Arial" w:cs="Arial"/>
              </w:rPr>
            </w:pPr>
            <w:r w:rsidRPr="00DE02D3">
              <w:rPr>
                <w:rFonts w:ascii="Arial" w:hAnsi="Arial" w:cs="Arial"/>
              </w:rPr>
              <w:t>0.0</w:t>
            </w:r>
          </w:p>
        </w:tc>
        <w:tc>
          <w:tcPr>
            <w:tcW w:w="522" w:type="dxa"/>
          </w:tcPr>
          <w:p w14:paraId="419270B0" w14:textId="77777777" w:rsidR="00E12E79" w:rsidRPr="00DE02D3" w:rsidRDefault="00E12E79" w:rsidP="00A034DF">
            <w:pPr>
              <w:jc w:val="center"/>
              <w:rPr>
                <w:rFonts w:ascii="Arial" w:hAnsi="Arial" w:cs="Arial"/>
              </w:rPr>
            </w:pPr>
            <w:r w:rsidRPr="00DE02D3">
              <w:rPr>
                <w:rFonts w:ascii="Arial" w:hAnsi="Arial" w:cs="Arial"/>
              </w:rPr>
              <w:t>0.0</w:t>
            </w:r>
          </w:p>
        </w:tc>
        <w:tc>
          <w:tcPr>
            <w:tcW w:w="546" w:type="dxa"/>
          </w:tcPr>
          <w:p w14:paraId="29F9F804" w14:textId="77777777" w:rsidR="00E12E79" w:rsidRPr="00DE02D3" w:rsidRDefault="00E12E79" w:rsidP="00A034DF">
            <w:pPr>
              <w:jc w:val="center"/>
              <w:rPr>
                <w:rFonts w:ascii="Arial" w:hAnsi="Arial" w:cs="Arial"/>
              </w:rPr>
            </w:pPr>
            <w:r w:rsidRPr="00DE02D3">
              <w:rPr>
                <w:rFonts w:ascii="Arial" w:hAnsi="Arial" w:cs="Arial"/>
              </w:rPr>
              <w:t>0.0</w:t>
            </w:r>
          </w:p>
        </w:tc>
        <w:tc>
          <w:tcPr>
            <w:tcW w:w="522" w:type="dxa"/>
          </w:tcPr>
          <w:p w14:paraId="75AC7064" w14:textId="77777777" w:rsidR="00E12E79" w:rsidRPr="00DE02D3" w:rsidRDefault="00E12E79" w:rsidP="00A034DF">
            <w:pPr>
              <w:jc w:val="center"/>
              <w:rPr>
                <w:rFonts w:ascii="Arial" w:hAnsi="Arial" w:cs="Arial"/>
              </w:rPr>
            </w:pPr>
            <w:r w:rsidRPr="00DE02D3">
              <w:rPr>
                <w:rFonts w:ascii="Arial" w:hAnsi="Arial" w:cs="Arial"/>
              </w:rPr>
              <w:t>0.0</w:t>
            </w:r>
          </w:p>
        </w:tc>
      </w:tr>
    </w:tbl>
    <w:p w14:paraId="5C5ACB16" w14:textId="77777777" w:rsidR="00E12E79" w:rsidRPr="00DE02D3" w:rsidRDefault="00E12E79" w:rsidP="00E12E79">
      <w:pPr>
        <w:rPr>
          <w:rFonts w:ascii="Arial" w:hAnsi="Arial" w:cs="Arial"/>
        </w:rPr>
      </w:pPr>
    </w:p>
    <w:p w14:paraId="222DF338" w14:textId="77777777" w:rsidR="00E12E79" w:rsidRDefault="00E12E79" w:rsidP="00E12E79">
      <w:pPr>
        <w:spacing w:after="0" w:line="240" w:lineRule="auto"/>
        <w:contextualSpacing/>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 xml:space="preserve">For greater detail on the meaning of letter grades and university policies related to them, see the Registrar’s </w:t>
      </w:r>
      <w:hyperlink r:id="rId19" w:history="1">
        <w:r w:rsidRPr="007F3464">
          <w:rPr>
            <w:rStyle w:val="Hyperlink"/>
            <w:rFonts w:ascii="Arial" w:eastAsia="Times New Roman" w:hAnsi="Arial" w:cs="Arial"/>
            <w:sz w:val="24"/>
            <w:szCs w:val="24"/>
            <w:bdr w:val="none" w:sz="0" w:space="0" w:color="auto" w:frame="1"/>
          </w:rPr>
          <w:t>Grade Policy regulations</w:t>
        </w:r>
      </w:hyperlink>
      <w:r w:rsidRPr="007F3464">
        <w:rPr>
          <w:rFonts w:ascii="Arial" w:eastAsia="Times New Roman" w:hAnsi="Arial" w:cs="Arial"/>
          <w:sz w:val="24"/>
          <w:szCs w:val="24"/>
          <w:bdr w:val="none" w:sz="0" w:space="0" w:color="auto" w:frame="1"/>
        </w:rPr>
        <w:t>.</w:t>
      </w:r>
      <w:r>
        <w:rPr>
          <w:rFonts w:ascii="Arial" w:eastAsia="Times New Roman" w:hAnsi="Arial" w:cs="Arial"/>
          <w:sz w:val="24"/>
          <w:szCs w:val="24"/>
          <w:bdr w:val="none" w:sz="0" w:space="0" w:color="auto" w:frame="1"/>
        </w:rPr>
        <w:t xml:space="preserve"> </w:t>
      </w:r>
      <w:r w:rsidRPr="007C08FD">
        <w:rPr>
          <w:rFonts w:ascii="Arial" w:hAnsi="Arial" w:cs="Arial"/>
          <w:b/>
          <w:bCs/>
          <w:iCs/>
          <w:szCs w:val="24"/>
          <w:u w:val="single"/>
        </w:rPr>
        <w:t xml:space="preserve">Please be aware that grades </w:t>
      </w:r>
      <w:r>
        <w:rPr>
          <w:rFonts w:ascii="Arial" w:hAnsi="Arial" w:cs="Arial"/>
          <w:b/>
          <w:bCs/>
          <w:iCs/>
          <w:szCs w:val="24"/>
          <w:u w:val="single"/>
        </w:rPr>
        <w:t xml:space="preserve">below </w:t>
      </w:r>
      <w:r w:rsidRPr="007C08FD">
        <w:rPr>
          <w:rFonts w:ascii="Arial" w:hAnsi="Arial" w:cs="Arial"/>
          <w:b/>
          <w:bCs/>
          <w:iCs/>
          <w:szCs w:val="24"/>
          <w:u w:val="single"/>
        </w:rPr>
        <w:t>B</w:t>
      </w:r>
      <w:r>
        <w:rPr>
          <w:rFonts w:ascii="Arial" w:hAnsi="Arial" w:cs="Arial"/>
          <w:b/>
          <w:bCs/>
          <w:iCs/>
          <w:szCs w:val="24"/>
          <w:u w:val="single"/>
        </w:rPr>
        <w:t>-minus</w:t>
      </w:r>
      <w:r w:rsidRPr="007C08FD">
        <w:rPr>
          <w:rFonts w:ascii="Arial" w:hAnsi="Arial" w:cs="Arial"/>
          <w:b/>
          <w:bCs/>
          <w:iCs/>
          <w:szCs w:val="24"/>
          <w:u w:val="single"/>
        </w:rPr>
        <w:t xml:space="preserve"> are not acceptable grades for graduate students in CHP.</w:t>
      </w:r>
    </w:p>
    <w:p w14:paraId="4FC849B3" w14:textId="49181424" w:rsidR="00D877A5" w:rsidRPr="007F3464" w:rsidRDefault="00E12E79" w:rsidP="007F346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Pr>
          <w:rFonts w:ascii="Arial" w:eastAsia="Times New Roman" w:hAnsi="Arial" w:cs="Arial"/>
          <w:iCs/>
          <w:sz w:val="24"/>
          <w:szCs w:val="24"/>
          <w:bdr w:val="none" w:sz="0" w:space="0" w:color="auto" w:frame="1"/>
        </w:rPr>
        <w:t xml:space="preserve"> </w:t>
      </w:r>
      <w:r w:rsidRPr="00506C3C">
        <w:rPr>
          <w:rFonts w:ascii="Arial" w:eastAsia="Times New Roman" w:hAnsi="Arial" w:cs="Arial"/>
          <w:iCs/>
          <w:sz w:val="24"/>
          <w:szCs w:val="24"/>
          <w:bdr w:val="none" w:sz="0" w:space="0" w:color="auto" w:frame="1"/>
        </w:rPr>
        <w:t xml:space="preserve">  </w:t>
      </w:r>
    </w:p>
    <w:p w14:paraId="26672E10" w14:textId="50B40570" w:rsidR="00D07A25" w:rsidRPr="007F3464" w:rsidRDefault="00D07A25" w:rsidP="00D07A25">
      <w:pPr>
        <w:pStyle w:val="Heading2"/>
        <w:spacing w:before="0" w:line="240" w:lineRule="auto"/>
        <w:contextualSpacing/>
        <w:rPr>
          <w:rFonts w:ascii="Arial" w:eastAsia="Times New Roman" w:hAnsi="Arial" w:cs="Arial"/>
          <w:b w:val="0"/>
          <w:sz w:val="24"/>
          <w:szCs w:val="24"/>
        </w:rPr>
      </w:pPr>
      <w:r>
        <w:rPr>
          <w:rStyle w:val="Heading2Char"/>
          <w:rFonts w:ascii="Arial" w:hAnsi="Arial" w:cs="Arial"/>
          <w:b/>
          <w:sz w:val="24"/>
          <w:szCs w:val="24"/>
        </w:rPr>
        <w:t>Response/feedback policy</w:t>
      </w:r>
      <w:r w:rsidRPr="007F3464">
        <w:rPr>
          <w:rFonts w:ascii="Arial" w:eastAsia="Times New Roman" w:hAnsi="Arial" w:cs="Arial"/>
          <w:b w:val="0"/>
          <w:sz w:val="24"/>
          <w:szCs w:val="24"/>
        </w:rPr>
        <w:t xml:space="preserve">.  </w:t>
      </w:r>
    </w:p>
    <w:p w14:paraId="5F5EF008" w14:textId="77777777" w:rsidR="00D07A25" w:rsidRDefault="00D07A25" w:rsidP="00D07A25">
      <w:pPr>
        <w:spacing w:after="0" w:line="240" w:lineRule="auto"/>
        <w:contextualSpacing/>
        <w:rPr>
          <w:rFonts w:ascii="Arial" w:eastAsia="Times New Roman" w:hAnsi="Arial" w:cs="Arial"/>
          <w:sz w:val="24"/>
          <w:szCs w:val="24"/>
        </w:rPr>
      </w:pPr>
    </w:p>
    <w:p w14:paraId="582B430A" w14:textId="67E0BEE2" w:rsidR="00D07A25" w:rsidRPr="007F3464" w:rsidRDefault="00E713F1" w:rsidP="00D07A25">
      <w:pPr>
        <w:spacing w:after="0" w:line="240" w:lineRule="auto"/>
        <w:contextualSpacing/>
        <w:rPr>
          <w:rFonts w:ascii="Arial" w:eastAsia="Times New Roman" w:hAnsi="Arial" w:cs="Arial"/>
          <w:b/>
          <w:sz w:val="24"/>
          <w:szCs w:val="24"/>
        </w:rPr>
      </w:pPr>
      <w:r>
        <w:rPr>
          <w:rFonts w:ascii="Arial" w:eastAsia="Times New Roman" w:hAnsi="Arial" w:cs="Arial"/>
          <w:sz w:val="24"/>
          <w:szCs w:val="24"/>
        </w:rPr>
        <w:t>The instructor</w:t>
      </w:r>
      <w:r w:rsidR="00D07A25">
        <w:rPr>
          <w:rFonts w:ascii="Arial" w:eastAsia="Times New Roman" w:hAnsi="Arial" w:cs="Arial"/>
          <w:sz w:val="24"/>
          <w:szCs w:val="24"/>
        </w:rPr>
        <w:t xml:space="preserve">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p w14:paraId="2AFC8DF6" w14:textId="77777777" w:rsidR="00D07A25" w:rsidRDefault="00D07A25" w:rsidP="007F3464">
      <w:pPr>
        <w:pStyle w:val="Heading2"/>
        <w:spacing w:before="0" w:line="240" w:lineRule="auto"/>
        <w:contextualSpacing/>
        <w:rPr>
          <w:rStyle w:val="Heading2Char"/>
          <w:rFonts w:ascii="Arial" w:hAnsi="Arial" w:cs="Arial"/>
          <w:b/>
          <w:sz w:val="24"/>
          <w:szCs w:val="24"/>
        </w:rPr>
      </w:pPr>
    </w:p>
    <w:p w14:paraId="2DC28653" w14:textId="479E9D12" w:rsidR="009B19F3" w:rsidRPr="007F3464" w:rsidRDefault="003106FB" w:rsidP="007F3464">
      <w:pPr>
        <w:pStyle w:val="Heading2"/>
        <w:spacing w:before="0" w:line="240" w:lineRule="auto"/>
        <w:contextualSpacing/>
        <w:rPr>
          <w:rFonts w:ascii="Arial" w:eastAsia="Times New Roman" w:hAnsi="Arial" w:cs="Arial"/>
          <w:b w:val="0"/>
          <w:sz w:val="24"/>
          <w:szCs w:val="24"/>
        </w:rPr>
      </w:pPr>
      <w:r w:rsidRPr="007F3464">
        <w:rPr>
          <w:rStyle w:val="Heading2Char"/>
          <w:rFonts w:ascii="Arial" w:hAnsi="Arial" w:cs="Arial"/>
          <w:b/>
          <w:sz w:val="24"/>
          <w:szCs w:val="24"/>
        </w:rPr>
        <w:t>Exam Policy</w:t>
      </w:r>
      <w:r w:rsidRPr="007F3464">
        <w:rPr>
          <w:rFonts w:ascii="Arial" w:eastAsia="Times New Roman" w:hAnsi="Arial" w:cs="Arial"/>
          <w:b w:val="0"/>
          <w:sz w:val="24"/>
          <w:szCs w:val="24"/>
        </w:rPr>
        <w:t xml:space="preserve">.  </w:t>
      </w:r>
    </w:p>
    <w:p w14:paraId="66B16715" w14:textId="77777777" w:rsidR="007F3464" w:rsidRDefault="007F3464" w:rsidP="007F3464">
      <w:pPr>
        <w:spacing w:after="0" w:line="240" w:lineRule="auto"/>
        <w:contextualSpacing/>
        <w:rPr>
          <w:rFonts w:ascii="Arial" w:eastAsia="Times New Roman" w:hAnsi="Arial" w:cs="Arial"/>
          <w:sz w:val="24"/>
          <w:szCs w:val="24"/>
        </w:rPr>
      </w:pPr>
    </w:p>
    <w:p w14:paraId="61D46A5D" w14:textId="6589889B" w:rsidR="003106FB" w:rsidRPr="007F3464" w:rsidRDefault="00E713F1" w:rsidP="007F3464">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Final exam is </w:t>
      </w:r>
      <w:r w:rsidRPr="00DF52B7">
        <w:rPr>
          <w:rFonts w:ascii="Arial" w:eastAsia="Times New Roman" w:hAnsi="Arial" w:cs="Arial"/>
          <w:sz w:val="24"/>
          <w:szCs w:val="24"/>
        </w:rPr>
        <w:t>Monday, May 1</w:t>
      </w:r>
      <w:r>
        <w:rPr>
          <w:rFonts w:ascii="Arial" w:eastAsia="Times New Roman" w:hAnsi="Arial" w:cs="Arial"/>
          <w:sz w:val="24"/>
          <w:szCs w:val="24"/>
        </w:rPr>
        <w:t xml:space="preserve">, </w:t>
      </w:r>
      <w:r w:rsidRPr="00DF52B7">
        <w:rPr>
          <w:rFonts w:ascii="Arial" w:eastAsia="Times New Roman" w:hAnsi="Arial" w:cs="Arial"/>
          <w:sz w:val="24"/>
          <w:szCs w:val="24"/>
        </w:rPr>
        <w:t>10:00 a.m - 12:00 p.m.</w:t>
      </w:r>
      <w:r>
        <w:rPr>
          <w:rFonts w:ascii="Arial" w:eastAsia="Times New Roman" w:hAnsi="Arial" w:cs="Arial"/>
          <w:sz w:val="24"/>
          <w:szCs w:val="24"/>
        </w:rPr>
        <w:t>, online in Canvas (50 questions, two hours), and will cover all readings throughout the semester.</w:t>
      </w:r>
    </w:p>
    <w:p w14:paraId="52F207BD" w14:textId="77777777" w:rsidR="007F3464" w:rsidRDefault="007F3464" w:rsidP="007F3464">
      <w:pPr>
        <w:pStyle w:val="Heading2"/>
        <w:spacing w:before="0" w:line="240" w:lineRule="auto"/>
        <w:contextualSpacing/>
        <w:rPr>
          <w:rFonts w:ascii="Arial" w:eastAsia="Times New Roman" w:hAnsi="Arial" w:cs="Arial"/>
          <w:sz w:val="24"/>
          <w:szCs w:val="24"/>
        </w:rPr>
      </w:pPr>
    </w:p>
    <w:p w14:paraId="2D015A9C" w14:textId="62E6FFD9" w:rsidR="003106FB" w:rsidRPr="007F3464" w:rsidRDefault="003106FB" w:rsidP="007F3464">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Extra Credit</w:t>
      </w:r>
    </w:p>
    <w:p w14:paraId="0BA7D3CD" w14:textId="77777777" w:rsidR="007F3464" w:rsidRDefault="007F3464" w:rsidP="007F3464">
      <w:pPr>
        <w:spacing w:after="0" w:line="240" w:lineRule="auto"/>
        <w:contextualSpacing/>
        <w:rPr>
          <w:rFonts w:ascii="Arial" w:eastAsia="Times New Roman" w:hAnsi="Arial" w:cs="Arial"/>
          <w:sz w:val="24"/>
          <w:szCs w:val="24"/>
        </w:rPr>
      </w:pPr>
    </w:p>
    <w:p w14:paraId="27FDF0EF" w14:textId="5D406D24" w:rsidR="003106FB" w:rsidRPr="007F3464" w:rsidRDefault="003106FB" w:rsidP="007F3464">
      <w:pPr>
        <w:spacing w:after="0" w:line="240" w:lineRule="auto"/>
        <w:contextualSpacing/>
        <w:rPr>
          <w:rFonts w:ascii="Arial" w:eastAsia="Times New Roman" w:hAnsi="Arial" w:cs="Arial"/>
          <w:b/>
          <w:sz w:val="24"/>
          <w:szCs w:val="24"/>
        </w:rPr>
      </w:pPr>
      <w:r w:rsidRPr="007F3464">
        <w:rPr>
          <w:rFonts w:ascii="Arial" w:eastAsia="Times New Roman" w:hAnsi="Arial" w:cs="Arial"/>
          <w:sz w:val="24"/>
          <w:szCs w:val="24"/>
        </w:rPr>
        <w:t>Occasionally, homework may include the opportunity for bonus points. These extra credit problems will be optional.</w:t>
      </w:r>
    </w:p>
    <w:p w14:paraId="7A1BA288" w14:textId="77777777" w:rsidR="007F3464" w:rsidRDefault="007F3464" w:rsidP="007F3464">
      <w:pPr>
        <w:spacing w:after="0" w:line="240" w:lineRule="auto"/>
        <w:contextualSpacing/>
        <w:rPr>
          <w:rFonts w:ascii="Arial" w:hAnsi="Arial" w:cs="Arial"/>
          <w:sz w:val="24"/>
          <w:szCs w:val="24"/>
        </w:rPr>
      </w:pPr>
    </w:p>
    <w:p w14:paraId="5410C7A1" w14:textId="40BF8805"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 xml:space="preserve">For </w:t>
      </w:r>
      <w:hyperlink r:id="rId20" w:history="1">
        <w:r w:rsidRPr="00A45511">
          <w:rPr>
            <w:rStyle w:val="Hyperlink"/>
            <w:rFonts w:ascii="Arial" w:hAnsi="Arial" w:cs="Arial"/>
            <w:sz w:val="24"/>
            <w:szCs w:val="24"/>
          </w:rPr>
          <w:t>s</w:t>
        </w:r>
        <w:r w:rsidR="009B19F3" w:rsidRPr="00A45511">
          <w:rPr>
            <w:rStyle w:val="Hyperlink"/>
            <w:rFonts w:ascii="Arial" w:hAnsi="Arial" w:cs="Arial"/>
            <w:sz w:val="24"/>
            <w:szCs w:val="24"/>
          </w:rPr>
          <w:t>tudent evaluations of teaching</w:t>
        </w:r>
      </w:hyperlink>
      <w:r w:rsidRPr="007F3464">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14:paraId="5C68B69B" w14:textId="77777777" w:rsidR="007F3464" w:rsidRDefault="007F3464" w:rsidP="007F3464">
      <w:pPr>
        <w:pStyle w:val="Heading2"/>
        <w:spacing w:before="0" w:line="240" w:lineRule="auto"/>
        <w:contextualSpacing/>
        <w:rPr>
          <w:rFonts w:ascii="Arial" w:eastAsia="Times New Roman" w:hAnsi="Arial" w:cs="Arial"/>
          <w:sz w:val="24"/>
          <w:szCs w:val="24"/>
        </w:rPr>
      </w:pPr>
    </w:p>
    <w:p w14:paraId="22C75E48" w14:textId="538CD232" w:rsidR="003106FB" w:rsidRPr="007F3464" w:rsidRDefault="003106FB" w:rsidP="007F3464">
      <w:pPr>
        <w:pStyle w:val="Heading2"/>
        <w:spacing w:before="0" w:line="240" w:lineRule="auto"/>
        <w:contextualSpacing/>
        <w:rPr>
          <w:rFonts w:ascii="Arial" w:eastAsia="Times New Roman" w:hAnsi="Arial" w:cs="Arial"/>
          <w:sz w:val="24"/>
          <w:szCs w:val="24"/>
        </w:rPr>
      </w:pPr>
      <w:bookmarkStart w:id="5" w:name="_Hlk80629808"/>
      <w:r w:rsidRPr="007F3464">
        <w:rPr>
          <w:rFonts w:ascii="Arial" w:eastAsia="Times New Roman" w:hAnsi="Arial" w:cs="Arial"/>
          <w:sz w:val="24"/>
          <w:szCs w:val="24"/>
        </w:rPr>
        <w:t>Policy Related to Make up Exams or Other Work</w:t>
      </w:r>
    </w:p>
    <w:p w14:paraId="606855BB" w14:textId="77777777" w:rsidR="007F3464" w:rsidRDefault="007F3464" w:rsidP="007F3464">
      <w:pPr>
        <w:pStyle w:val="Heading1"/>
        <w:spacing w:before="0" w:line="240" w:lineRule="auto"/>
        <w:rPr>
          <w:rFonts w:ascii="Arial" w:hAnsi="Arial" w:cs="Arial"/>
          <w:sz w:val="24"/>
          <w:szCs w:val="24"/>
        </w:rPr>
      </w:pPr>
    </w:p>
    <w:p w14:paraId="17C679FE" w14:textId="77777777" w:rsidR="00D178B0" w:rsidRPr="00D178B0" w:rsidRDefault="00D178B0" w:rsidP="00D178B0">
      <w:pPr>
        <w:spacing w:after="0" w:line="240" w:lineRule="auto"/>
        <w:rPr>
          <w:rFonts w:ascii="Arial" w:hAnsi="Arial" w:cs="Arial"/>
          <w:sz w:val="24"/>
          <w:szCs w:val="24"/>
        </w:rPr>
      </w:pPr>
      <w:r w:rsidRPr="00D178B0">
        <w:rPr>
          <w:rFonts w:ascii="Arial" w:hAnsi="Arial" w:cs="Arial"/>
          <w:color w:val="000000"/>
          <w:sz w:val="24"/>
          <w:szCs w:val="24"/>
        </w:rPr>
        <w:t xml:space="preserve">As a preface to all evaluative components of the course, we want to encourage you to please reach out to the instructional team if circumstances arise where you need to be absent or submit late work. We will try to balance professionalism with compassion so that we can make alternative plans, when necessary, to help you be successful in this course while prioritizing your emotional and physical well-being. If at all possible, please reach out </w:t>
      </w:r>
      <w:r w:rsidRPr="00D178B0">
        <w:rPr>
          <w:rFonts w:ascii="Arial" w:hAnsi="Arial" w:cs="Arial"/>
          <w:color w:val="000000"/>
          <w:sz w:val="24"/>
          <w:szCs w:val="24"/>
          <w:u w:val="single"/>
        </w:rPr>
        <w:t>before</w:t>
      </w:r>
      <w:r w:rsidRPr="00D178B0">
        <w:rPr>
          <w:rFonts w:ascii="Arial" w:hAnsi="Arial" w:cs="Arial"/>
          <w:color w:val="000000"/>
          <w:sz w:val="24"/>
          <w:szCs w:val="24"/>
        </w:rPr>
        <w:t xml:space="preserve"> missing a class or other work.</w:t>
      </w:r>
    </w:p>
    <w:p w14:paraId="3442C197" w14:textId="77777777" w:rsidR="00D178B0" w:rsidRPr="00D178B0" w:rsidRDefault="00D178B0" w:rsidP="00D178B0">
      <w:pPr>
        <w:spacing w:after="0" w:line="240" w:lineRule="auto"/>
        <w:rPr>
          <w:rFonts w:ascii="Arial" w:hAnsi="Arial" w:cs="Arial"/>
          <w:sz w:val="24"/>
          <w:szCs w:val="24"/>
        </w:rPr>
      </w:pPr>
    </w:p>
    <w:p w14:paraId="0009A02A" w14:textId="77777777" w:rsidR="00D178B0" w:rsidRPr="00D178B0" w:rsidRDefault="00D178B0" w:rsidP="00D178B0">
      <w:pPr>
        <w:spacing w:after="0" w:line="240" w:lineRule="auto"/>
        <w:rPr>
          <w:rFonts w:ascii="Arial" w:hAnsi="Arial" w:cs="Arial"/>
          <w:sz w:val="24"/>
          <w:szCs w:val="24"/>
        </w:rPr>
      </w:pPr>
      <w:r w:rsidRPr="00D178B0">
        <w:rPr>
          <w:rFonts w:ascii="Arial" w:hAnsi="Arial" w:cs="Arial"/>
          <w:sz w:val="24"/>
          <w:szCs w:val="24"/>
        </w:rPr>
        <w:t>I</w:t>
      </w:r>
      <w:bookmarkStart w:id="6" w:name="_Hlk80675169"/>
      <w:r w:rsidRPr="00D178B0">
        <w:rPr>
          <w:rFonts w:ascii="Arial" w:hAnsi="Arial" w:cs="Arial"/>
          <w:sz w:val="24"/>
          <w:szCs w:val="24"/>
        </w:rPr>
        <w:t>t is my intent that all assignments will be turned in on time (see dates on course schedule below). Assignments cannot be made-up except in the case of extreme circumstances that meet the criteria of the University of Florida policy for an excused absence. Make-ups are only given for illnesses that require medical treatment, valid emergencies, and valid scheduling conflicts. With this said, as described above, please do not hesitate to reach out if special circumstances occur, and we will work with you as best as possible.</w:t>
      </w:r>
    </w:p>
    <w:bookmarkEnd w:id="6"/>
    <w:p w14:paraId="0C522ABA" w14:textId="77777777" w:rsidR="00D178B0" w:rsidRPr="00D178B0" w:rsidRDefault="00D178B0" w:rsidP="00D178B0">
      <w:pPr>
        <w:spacing w:after="0" w:line="240" w:lineRule="auto"/>
        <w:rPr>
          <w:sz w:val="24"/>
          <w:szCs w:val="24"/>
        </w:rPr>
      </w:pPr>
    </w:p>
    <w:p w14:paraId="3563CFD4" w14:textId="587BA4ED" w:rsidR="00D178B0" w:rsidRPr="00D178B0" w:rsidRDefault="00D178B0" w:rsidP="00D178B0">
      <w:pPr>
        <w:spacing w:after="0" w:line="240" w:lineRule="auto"/>
        <w:rPr>
          <w:rFonts w:ascii="Arial" w:hAnsi="Arial" w:cs="Arial"/>
          <w:b/>
          <w:sz w:val="24"/>
          <w:szCs w:val="24"/>
        </w:rPr>
      </w:pPr>
      <w:r w:rsidRPr="00D178B0">
        <w:rPr>
          <w:rFonts w:ascii="Arial" w:hAnsi="Arial" w:cs="Arial"/>
          <w:sz w:val="24"/>
          <w:szCs w:val="24"/>
        </w:rPr>
        <w:t xml:space="preserve">For </w:t>
      </w:r>
      <w:r w:rsidR="00E713F1">
        <w:rPr>
          <w:rFonts w:ascii="Arial" w:hAnsi="Arial" w:cs="Arial"/>
          <w:sz w:val="24"/>
          <w:szCs w:val="24"/>
        </w:rPr>
        <w:t xml:space="preserve">quizzes and discussion board comments, submitting late will come at </w:t>
      </w:r>
      <w:r w:rsidRPr="00D178B0">
        <w:rPr>
          <w:rFonts w:ascii="Arial" w:hAnsi="Arial" w:cs="Arial"/>
          <w:sz w:val="24"/>
          <w:szCs w:val="24"/>
        </w:rPr>
        <w:t xml:space="preserve">a </w:t>
      </w:r>
      <w:r w:rsidR="00E713F1">
        <w:rPr>
          <w:rFonts w:ascii="Arial" w:hAnsi="Arial" w:cs="Arial"/>
          <w:sz w:val="24"/>
          <w:szCs w:val="24"/>
        </w:rPr>
        <w:t xml:space="preserve">slight </w:t>
      </w:r>
      <w:r w:rsidRPr="00D178B0">
        <w:rPr>
          <w:rFonts w:ascii="Arial" w:hAnsi="Arial" w:cs="Arial"/>
          <w:sz w:val="24"/>
          <w:szCs w:val="24"/>
        </w:rPr>
        <w:t>cost (point reductions as described below)</w:t>
      </w:r>
      <w:r w:rsidR="00E713F1">
        <w:rPr>
          <w:rFonts w:ascii="Arial" w:hAnsi="Arial" w:cs="Arial"/>
          <w:sz w:val="24"/>
          <w:szCs w:val="24"/>
        </w:rPr>
        <w:t xml:space="preserve">. This is meant to encourage to submit even if work is late, because point deductions will be relatively small at first. Hopefully, </w:t>
      </w:r>
      <w:r w:rsidRPr="00D178B0">
        <w:rPr>
          <w:rFonts w:ascii="Arial" w:hAnsi="Arial" w:cs="Arial"/>
          <w:sz w:val="24"/>
          <w:szCs w:val="24"/>
        </w:rPr>
        <w:t>you can think of this as a price you’re willing to pay to maximize your well being while still turning in work</w:t>
      </w:r>
      <w:r w:rsidR="00E713F1">
        <w:rPr>
          <w:rFonts w:ascii="Arial" w:hAnsi="Arial" w:cs="Arial"/>
          <w:sz w:val="24"/>
          <w:szCs w:val="24"/>
        </w:rPr>
        <w:t xml:space="preserve"> for partial credit</w:t>
      </w:r>
      <w:r w:rsidRPr="00D178B0">
        <w:rPr>
          <w:rFonts w:ascii="Arial" w:hAnsi="Arial" w:cs="Arial"/>
          <w:sz w:val="24"/>
          <w:szCs w:val="24"/>
        </w:rPr>
        <w:t>. We can accept work late for up to seven days, following the point reduction schedule below.</w:t>
      </w:r>
    </w:p>
    <w:p w14:paraId="5128C890" w14:textId="77777777" w:rsidR="00D178B0" w:rsidRPr="00D178B0" w:rsidRDefault="00D178B0" w:rsidP="00D178B0">
      <w:pPr>
        <w:spacing w:after="0" w:line="240" w:lineRule="auto"/>
        <w:contextualSpacing/>
        <w:rPr>
          <w:rFonts w:ascii="Arial" w:hAnsi="Arial" w:cs="Arial"/>
          <w:sz w:val="24"/>
          <w:szCs w:val="24"/>
        </w:rPr>
      </w:pPr>
    </w:p>
    <w:p w14:paraId="05A0DA28" w14:textId="77777777" w:rsidR="003106FB" w:rsidRPr="007F3464" w:rsidRDefault="003106FB" w:rsidP="007F3464">
      <w:pPr>
        <w:spacing w:after="0" w:line="240" w:lineRule="auto"/>
        <w:contextualSpacing/>
        <w:rPr>
          <w:rFonts w:ascii="Arial" w:hAnsi="Arial" w:cs="Arial"/>
          <w:sz w:val="24"/>
          <w:szCs w:val="24"/>
        </w:rPr>
      </w:pPr>
    </w:p>
    <w:p w14:paraId="06DDDB9E" w14:textId="77777777" w:rsidR="003106FB" w:rsidRPr="007F3464" w:rsidRDefault="003106FB" w:rsidP="007F3464">
      <w:pPr>
        <w:spacing w:after="0" w:line="240" w:lineRule="auto"/>
        <w:contextualSpacing/>
        <w:rPr>
          <w:rFonts w:ascii="Arial" w:hAnsi="Arial" w:cs="Arial"/>
          <w:sz w:val="24"/>
          <w:szCs w:val="24"/>
          <w:u w:val="single"/>
        </w:rPr>
      </w:pPr>
      <w:r w:rsidRPr="007F3464">
        <w:rPr>
          <w:rFonts w:ascii="Arial" w:hAnsi="Arial" w:cs="Arial"/>
          <w:sz w:val="24"/>
          <w:szCs w:val="24"/>
          <w:u w:val="single"/>
        </w:rPr>
        <w:t>With regard to missing or incomplete assignments, the following policies apply:</w:t>
      </w:r>
    </w:p>
    <w:p w14:paraId="2617B44D" w14:textId="77777777" w:rsidR="00D178B0" w:rsidRPr="00D178B0" w:rsidRDefault="00D178B0" w:rsidP="00D178B0">
      <w:pPr>
        <w:pStyle w:val="ListParagraph"/>
        <w:numPr>
          <w:ilvl w:val="0"/>
          <w:numId w:val="18"/>
        </w:numPr>
        <w:spacing w:after="0" w:line="240" w:lineRule="auto"/>
        <w:rPr>
          <w:rFonts w:ascii="Arial" w:hAnsi="Arial" w:cs="Arial"/>
          <w:sz w:val="24"/>
          <w:szCs w:val="24"/>
        </w:rPr>
      </w:pPr>
      <w:r w:rsidRPr="00D178B0">
        <w:rPr>
          <w:rFonts w:ascii="Arial" w:hAnsi="Arial" w:cs="Arial"/>
          <w:sz w:val="24"/>
          <w:szCs w:val="24"/>
        </w:rPr>
        <w:t>While it is your responsibility to check that the correct assignment has been submitted to e-learning on time, we will let you know when we notice.</w:t>
      </w:r>
    </w:p>
    <w:p w14:paraId="766CABB6" w14:textId="77777777" w:rsidR="00D178B0" w:rsidRPr="00D178B0" w:rsidRDefault="00D178B0" w:rsidP="00D178B0">
      <w:pPr>
        <w:pStyle w:val="ListParagraph"/>
        <w:numPr>
          <w:ilvl w:val="0"/>
          <w:numId w:val="18"/>
        </w:numPr>
        <w:spacing w:after="0" w:line="240" w:lineRule="auto"/>
        <w:rPr>
          <w:rFonts w:ascii="Arial" w:hAnsi="Arial" w:cs="Arial"/>
          <w:sz w:val="24"/>
          <w:szCs w:val="24"/>
        </w:rPr>
      </w:pPr>
      <w:r w:rsidRPr="00D178B0">
        <w:rPr>
          <w:rFonts w:ascii="Arial" w:hAnsi="Arial" w:cs="Arial"/>
          <w:sz w:val="24"/>
          <w:szCs w:val="24"/>
        </w:rPr>
        <w:t>If a personal concern (e.g., physical, social or mental health situation) arises, please reach out to the instructional team, who will discuss a plan that supports you and your participation in the course. Note, conference attendance or doctoral qualifying examinations or thesis/dissertation defenses are not generally excused reasons for lateness/missing work.</w:t>
      </w:r>
    </w:p>
    <w:p w14:paraId="420458BB" w14:textId="77777777" w:rsidR="00D178B0" w:rsidRPr="00D178B0" w:rsidRDefault="00D178B0" w:rsidP="00D178B0">
      <w:pPr>
        <w:pStyle w:val="ListParagraph"/>
        <w:numPr>
          <w:ilvl w:val="0"/>
          <w:numId w:val="18"/>
        </w:numPr>
        <w:spacing w:after="0" w:line="240" w:lineRule="auto"/>
        <w:rPr>
          <w:rFonts w:ascii="Arial" w:hAnsi="Arial" w:cs="Arial"/>
          <w:sz w:val="24"/>
          <w:szCs w:val="24"/>
        </w:rPr>
      </w:pPr>
      <w:r w:rsidRPr="00D178B0">
        <w:rPr>
          <w:rFonts w:ascii="Arial" w:hAnsi="Arial" w:cs="Arial"/>
          <w:sz w:val="24"/>
          <w:szCs w:val="24"/>
        </w:rPr>
        <w:t>The general lateness policy is that your final points will be reduced by 10% a day (starting immediately after the missed deadline). You may find this point cost a worthwhile compromise to help you manage your personal situation. If the instructional team notices unsubmitted/late work, we will check in with you to see if we can better understand the situation, and to explore how we can best help you to succeed and prioritize your psychological and/or physical/material needs.</w:t>
      </w:r>
    </w:p>
    <w:p w14:paraId="7AD83D55" w14:textId="77777777" w:rsidR="003106FB" w:rsidRPr="004B3A06" w:rsidRDefault="003106FB" w:rsidP="003106FB">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3900"/>
        <w:gridCol w:w="4765"/>
      </w:tblGrid>
      <w:tr w:rsidR="009B19F3" w:rsidRPr="007F3464" w14:paraId="66181250" w14:textId="77777777" w:rsidTr="0005690C">
        <w:tc>
          <w:tcPr>
            <w:tcW w:w="685" w:type="dxa"/>
          </w:tcPr>
          <w:p w14:paraId="4354EA64" w14:textId="00CD7EBB" w:rsidR="009B19F3" w:rsidRPr="007F3464" w:rsidRDefault="009B19F3" w:rsidP="007F3464">
            <w:pPr>
              <w:pStyle w:val="Heading3"/>
              <w:spacing w:before="0" w:line="240" w:lineRule="auto"/>
              <w:rPr>
                <w:rFonts w:ascii="Arial" w:hAnsi="Arial" w:cs="Arial"/>
              </w:rPr>
            </w:pPr>
            <w:bookmarkStart w:id="7" w:name="_Hlk112143213"/>
            <w:r w:rsidRPr="007F3464">
              <w:rPr>
                <w:rFonts w:ascii="Arial" w:hAnsi="Arial" w:cs="Arial"/>
              </w:rPr>
              <w:t>Item</w:t>
            </w:r>
          </w:p>
        </w:tc>
        <w:tc>
          <w:tcPr>
            <w:tcW w:w="3900" w:type="dxa"/>
          </w:tcPr>
          <w:p w14:paraId="653DBF15" w14:textId="171CC07B" w:rsidR="009B19F3" w:rsidRPr="007F3464" w:rsidRDefault="009B19F3" w:rsidP="007F3464">
            <w:pPr>
              <w:pStyle w:val="Heading3"/>
              <w:spacing w:before="0" w:line="240" w:lineRule="auto"/>
              <w:jc w:val="center"/>
              <w:rPr>
                <w:rFonts w:ascii="Arial" w:hAnsi="Arial" w:cs="Arial"/>
              </w:rPr>
            </w:pPr>
            <w:r w:rsidRPr="007F3464">
              <w:rPr>
                <w:rFonts w:ascii="Arial" w:hAnsi="Arial" w:cs="Arial"/>
              </w:rPr>
              <w:t>Late category</w:t>
            </w:r>
          </w:p>
        </w:tc>
        <w:tc>
          <w:tcPr>
            <w:tcW w:w="4765" w:type="dxa"/>
          </w:tcPr>
          <w:p w14:paraId="0CD86E9C" w14:textId="13E2513A" w:rsidR="009B19F3" w:rsidRPr="007F3464" w:rsidRDefault="009B19F3" w:rsidP="007F3464">
            <w:pPr>
              <w:pStyle w:val="Heading3"/>
              <w:spacing w:before="0" w:line="240" w:lineRule="auto"/>
              <w:jc w:val="center"/>
              <w:rPr>
                <w:rFonts w:ascii="Arial" w:hAnsi="Arial" w:cs="Arial"/>
              </w:rPr>
            </w:pPr>
            <w:r w:rsidRPr="007F3464">
              <w:rPr>
                <w:rFonts w:ascii="Arial" w:hAnsi="Arial" w:cs="Arial"/>
              </w:rPr>
              <w:t>Penalty</w:t>
            </w:r>
          </w:p>
        </w:tc>
      </w:tr>
      <w:tr w:rsidR="009B19F3" w:rsidRPr="007F3464" w14:paraId="52093032" w14:textId="77777777" w:rsidTr="0005690C">
        <w:tc>
          <w:tcPr>
            <w:tcW w:w="685" w:type="dxa"/>
          </w:tcPr>
          <w:p w14:paraId="38D50D24" w14:textId="54E07FCA" w:rsidR="009B19F3" w:rsidRPr="007F3464" w:rsidRDefault="009B19F3" w:rsidP="007F3464">
            <w:pPr>
              <w:pStyle w:val="Heading3"/>
              <w:spacing w:before="0" w:line="240" w:lineRule="auto"/>
              <w:rPr>
                <w:rFonts w:ascii="Arial" w:hAnsi="Arial" w:cs="Arial"/>
              </w:rPr>
            </w:pPr>
            <w:r w:rsidRPr="007F3464">
              <w:rPr>
                <w:rFonts w:ascii="Arial" w:hAnsi="Arial" w:cs="Arial"/>
              </w:rPr>
              <w:t>1</w:t>
            </w:r>
          </w:p>
        </w:tc>
        <w:tc>
          <w:tcPr>
            <w:tcW w:w="3900" w:type="dxa"/>
          </w:tcPr>
          <w:p w14:paraId="54B5DB24" w14:textId="2BB0CDD4"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1 minute to 24 hours late </w:t>
            </w:r>
          </w:p>
        </w:tc>
        <w:tc>
          <w:tcPr>
            <w:tcW w:w="4765" w:type="dxa"/>
          </w:tcPr>
          <w:p w14:paraId="5FA4D841"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10% of maximum deducted from achieved grade</w:t>
            </w:r>
          </w:p>
        </w:tc>
      </w:tr>
      <w:tr w:rsidR="009B19F3" w:rsidRPr="007F3464" w14:paraId="524E1179" w14:textId="77777777" w:rsidTr="0005690C">
        <w:tc>
          <w:tcPr>
            <w:tcW w:w="685" w:type="dxa"/>
          </w:tcPr>
          <w:p w14:paraId="41D0D075" w14:textId="3912AA2E" w:rsidR="009B19F3" w:rsidRPr="007F3464" w:rsidRDefault="009B19F3" w:rsidP="007F3464">
            <w:pPr>
              <w:pStyle w:val="Heading3"/>
              <w:spacing w:before="0" w:line="240" w:lineRule="auto"/>
              <w:rPr>
                <w:rFonts w:ascii="Arial" w:hAnsi="Arial" w:cs="Arial"/>
              </w:rPr>
            </w:pPr>
            <w:r w:rsidRPr="007F3464">
              <w:rPr>
                <w:rFonts w:ascii="Arial" w:hAnsi="Arial" w:cs="Arial"/>
              </w:rPr>
              <w:lastRenderedPageBreak/>
              <w:t>2</w:t>
            </w:r>
          </w:p>
        </w:tc>
        <w:tc>
          <w:tcPr>
            <w:tcW w:w="3900" w:type="dxa"/>
          </w:tcPr>
          <w:p w14:paraId="458ACE4C" w14:textId="6065F0B9"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1 day + 1 minute late to 48 hours late </w:t>
            </w:r>
          </w:p>
        </w:tc>
        <w:tc>
          <w:tcPr>
            <w:tcW w:w="4765" w:type="dxa"/>
          </w:tcPr>
          <w:p w14:paraId="7919152B"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20% of maximum deducted from achieved grade</w:t>
            </w:r>
          </w:p>
        </w:tc>
      </w:tr>
      <w:tr w:rsidR="009B19F3" w:rsidRPr="007F3464" w14:paraId="0B3A37F7" w14:textId="77777777" w:rsidTr="0005690C">
        <w:tc>
          <w:tcPr>
            <w:tcW w:w="685" w:type="dxa"/>
          </w:tcPr>
          <w:p w14:paraId="7FED97B9" w14:textId="5AA17975" w:rsidR="009B19F3" w:rsidRPr="007F3464" w:rsidRDefault="009B19F3" w:rsidP="007F3464">
            <w:pPr>
              <w:pStyle w:val="Heading3"/>
              <w:spacing w:before="0" w:line="240" w:lineRule="auto"/>
              <w:rPr>
                <w:rFonts w:ascii="Arial" w:hAnsi="Arial" w:cs="Arial"/>
              </w:rPr>
            </w:pPr>
            <w:r w:rsidRPr="007F3464">
              <w:rPr>
                <w:rFonts w:ascii="Arial" w:hAnsi="Arial" w:cs="Arial"/>
              </w:rPr>
              <w:t>3</w:t>
            </w:r>
          </w:p>
        </w:tc>
        <w:tc>
          <w:tcPr>
            <w:tcW w:w="3900" w:type="dxa"/>
          </w:tcPr>
          <w:p w14:paraId="18013CBB" w14:textId="02D9FDE3"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2 days + 1 minute late to 72 hours late </w:t>
            </w:r>
          </w:p>
        </w:tc>
        <w:tc>
          <w:tcPr>
            <w:tcW w:w="4765" w:type="dxa"/>
          </w:tcPr>
          <w:p w14:paraId="02838962"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30% of maximum deducted from achieved grade</w:t>
            </w:r>
          </w:p>
        </w:tc>
      </w:tr>
      <w:tr w:rsidR="009B19F3" w:rsidRPr="007F3464" w14:paraId="34C02B43" w14:textId="77777777" w:rsidTr="0005690C">
        <w:tc>
          <w:tcPr>
            <w:tcW w:w="685" w:type="dxa"/>
          </w:tcPr>
          <w:p w14:paraId="04340D8D" w14:textId="643127D4" w:rsidR="009B19F3" w:rsidRPr="007F3464" w:rsidRDefault="009B19F3" w:rsidP="007F3464">
            <w:pPr>
              <w:pStyle w:val="Heading3"/>
              <w:spacing w:before="0" w:line="240" w:lineRule="auto"/>
              <w:rPr>
                <w:rFonts w:ascii="Arial" w:hAnsi="Arial" w:cs="Arial"/>
              </w:rPr>
            </w:pPr>
            <w:r w:rsidRPr="007F3464">
              <w:rPr>
                <w:rFonts w:ascii="Arial" w:hAnsi="Arial" w:cs="Arial"/>
              </w:rPr>
              <w:t>4</w:t>
            </w:r>
          </w:p>
        </w:tc>
        <w:tc>
          <w:tcPr>
            <w:tcW w:w="3900" w:type="dxa"/>
          </w:tcPr>
          <w:p w14:paraId="5381BD86" w14:textId="58E27F21"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3 days + 1 minute late to 96 hours late </w:t>
            </w:r>
          </w:p>
        </w:tc>
        <w:tc>
          <w:tcPr>
            <w:tcW w:w="4765" w:type="dxa"/>
          </w:tcPr>
          <w:p w14:paraId="33509064"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40% of maximum deducted from achieved grade</w:t>
            </w:r>
          </w:p>
        </w:tc>
      </w:tr>
      <w:tr w:rsidR="009B19F3" w:rsidRPr="007F3464" w14:paraId="5575E03A" w14:textId="77777777" w:rsidTr="0005690C">
        <w:tc>
          <w:tcPr>
            <w:tcW w:w="685" w:type="dxa"/>
          </w:tcPr>
          <w:p w14:paraId="6ADF2C7F" w14:textId="6B62C266" w:rsidR="009B19F3" w:rsidRPr="007F3464" w:rsidRDefault="009B19F3" w:rsidP="007F3464">
            <w:pPr>
              <w:pStyle w:val="Heading3"/>
              <w:spacing w:before="0" w:line="240" w:lineRule="auto"/>
              <w:rPr>
                <w:rFonts w:ascii="Arial" w:hAnsi="Arial" w:cs="Arial"/>
              </w:rPr>
            </w:pPr>
            <w:r w:rsidRPr="007F3464">
              <w:rPr>
                <w:rFonts w:ascii="Arial" w:hAnsi="Arial" w:cs="Arial"/>
              </w:rPr>
              <w:t>5</w:t>
            </w:r>
          </w:p>
        </w:tc>
        <w:tc>
          <w:tcPr>
            <w:tcW w:w="3900" w:type="dxa"/>
          </w:tcPr>
          <w:p w14:paraId="4B488880" w14:textId="5BF897AA"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4 days + 1 minute late to 120 hours late </w:t>
            </w:r>
          </w:p>
        </w:tc>
        <w:tc>
          <w:tcPr>
            <w:tcW w:w="4765" w:type="dxa"/>
          </w:tcPr>
          <w:p w14:paraId="38A96434"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50% of maximum deducted from achieved grade</w:t>
            </w:r>
          </w:p>
        </w:tc>
      </w:tr>
      <w:tr w:rsidR="009B19F3" w:rsidRPr="007F3464" w14:paraId="3B73BCF3" w14:textId="77777777" w:rsidTr="0005690C">
        <w:tc>
          <w:tcPr>
            <w:tcW w:w="685" w:type="dxa"/>
          </w:tcPr>
          <w:p w14:paraId="35EA8337" w14:textId="18005DC4" w:rsidR="009B19F3" w:rsidRPr="007F3464" w:rsidRDefault="009B19F3" w:rsidP="007F3464">
            <w:pPr>
              <w:pStyle w:val="Heading3"/>
              <w:spacing w:before="0" w:line="240" w:lineRule="auto"/>
              <w:rPr>
                <w:rFonts w:ascii="Arial" w:hAnsi="Arial" w:cs="Arial"/>
              </w:rPr>
            </w:pPr>
            <w:r w:rsidRPr="007F3464">
              <w:rPr>
                <w:rFonts w:ascii="Arial" w:hAnsi="Arial" w:cs="Arial"/>
              </w:rPr>
              <w:t>6</w:t>
            </w:r>
          </w:p>
        </w:tc>
        <w:tc>
          <w:tcPr>
            <w:tcW w:w="3900" w:type="dxa"/>
          </w:tcPr>
          <w:p w14:paraId="2627F9E6" w14:textId="0EBAF8E1"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5 days + 1 minute late to 144 hours late </w:t>
            </w:r>
          </w:p>
        </w:tc>
        <w:tc>
          <w:tcPr>
            <w:tcW w:w="4765" w:type="dxa"/>
          </w:tcPr>
          <w:p w14:paraId="66AAA473"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60% of maximum deducted from achieved grade</w:t>
            </w:r>
          </w:p>
        </w:tc>
      </w:tr>
      <w:tr w:rsidR="009B19F3" w:rsidRPr="007F3464" w14:paraId="6415CFFF" w14:textId="77777777" w:rsidTr="0005690C">
        <w:tc>
          <w:tcPr>
            <w:tcW w:w="685" w:type="dxa"/>
          </w:tcPr>
          <w:p w14:paraId="46DE2E0F" w14:textId="54A11FA8" w:rsidR="009B19F3" w:rsidRPr="007F3464" w:rsidRDefault="009B19F3" w:rsidP="007F3464">
            <w:pPr>
              <w:pStyle w:val="Heading3"/>
              <w:spacing w:before="0" w:line="240" w:lineRule="auto"/>
              <w:rPr>
                <w:rFonts w:ascii="Arial" w:hAnsi="Arial" w:cs="Arial"/>
              </w:rPr>
            </w:pPr>
            <w:r w:rsidRPr="007F3464">
              <w:rPr>
                <w:rFonts w:ascii="Arial" w:hAnsi="Arial" w:cs="Arial"/>
              </w:rPr>
              <w:t>7</w:t>
            </w:r>
          </w:p>
        </w:tc>
        <w:tc>
          <w:tcPr>
            <w:tcW w:w="3900" w:type="dxa"/>
          </w:tcPr>
          <w:p w14:paraId="622482B4" w14:textId="00B8A6A8"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6 days + 1 minute late to 168 hours late </w:t>
            </w:r>
          </w:p>
        </w:tc>
        <w:tc>
          <w:tcPr>
            <w:tcW w:w="4765" w:type="dxa"/>
          </w:tcPr>
          <w:p w14:paraId="2DB717B9"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70% of maximum deducted from achieved grade</w:t>
            </w:r>
          </w:p>
        </w:tc>
      </w:tr>
      <w:tr w:rsidR="009B19F3" w:rsidRPr="007F3464" w14:paraId="05EEA087" w14:textId="77777777" w:rsidTr="0005690C">
        <w:tc>
          <w:tcPr>
            <w:tcW w:w="685" w:type="dxa"/>
          </w:tcPr>
          <w:p w14:paraId="29F49B11" w14:textId="2EAB7DD9" w:rsidR="009B19F3" w:rsidRPr="007F3464" w:rsidRDefault="009B19F3" w:rsidP="007F3464">
            <w:pPr>
              <w:pStyle w:val="Heading3"/>
              <w:spacing w:before="0" w:line="240" w:lineRule="auto"/>
              <w:rPr>
                <w:rFonts w:ascii="Arial" w:hAnsi="Arial" w:cs="Arial"/>
              </w:rPr>
            </w:pPr>
            <w:r w:rsidRPr="007F3464">
              <w:rPr>
                <w:rFonts w:ascii="Arial" w:hAnsi="Arial" w:cs="Arial"/>
              </w:rPr>
              <w:t>8</w:t>
            </w:r>
          </w:p>
        </w:tc>
        <w:tc>
          <w:tcPr>
            <w:tcW w:w="3900" w:type="dxa"/>
          </w:tcPr>
          <w:p w14:paraId="33D967E4" w14:textId="5499C3AD"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7 days + 1 minute late or longer</w:t>
            </w:r>
          </w:p>
        </w:tc>
        <w:tc>
          <w:tcPr>
            <w:tcW w:w="4765" w:type="dxa"/>
          </w:tcPr>
          <w:p w14:paraId="36737224"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100% of maximum deducted from achieved grade</w:t>
            </w:r>
          </w:p>
        </w:tc>
      </w:tr>
      <w:bookmarkEnd w:id="7"/>
    </w:tbl>
    <w:p w14:paraId="2E911F87" w14:textId="77777777" w:rsidR="003106FB" w:rsidRPr="004B3A06" w:rsidRDefault="003106FB" w:rsidP="003106FB">
      <w:pPr>
        <w:spacing w:after="0" w:line="240" w:lineRule="auto"/>
        <w:ind w:left="360"/>
        <w:rPr>
          <w:rFonts w:ascii="Arial" w:hAnsi="Arial" w:cs="Arial"/>
          <w:sz w:val="24"/>
          <w:szCs w:val="24"/>
        </w:rPr>
      </w:pPr>
    </w:p>
    <w:p w14:paraId="0860F8EE" w14:textId="097909F8" w:rsidR="0005690C" w:rsidRPr="00AB2A29" w:rsidRDefault="0005690C" w:rsidP="00AB2A29">
      <w:pPr>
        <w:spacing w:line="240" w:lineRule="auto"/>
        <w:ind w:left="360"/>
        <w:rPr>
          <w:rFonts w:ascii="Arial" w:hAnsi="Arial" w:cs="Arial"/>
          <w:sz w:val="24"/>
          <w:szCs w:val="24"/>
        </w:rPr>
      </w:pPr>
      <w:r w:rsidRPr="00AB2A29">
        <w:rPr>
          <w:rFonts w:ascii="Arial" w:hAnsi="Arial" w:cs="Arial"/>
          <w:bCs/>
          <w:sz w:val="24"/>
          <w:szCs w:val="24"/>
          <w:u w:val="single"/>
        </w:rPr>
        <w:t>Note:  uploading the wrong document is same-as-late</w:t>
      </w:r>
      <w:r w:rsidRPr="00AB2A29">
        <w:rPr>
          <w:rFonts w:ascii="Arial" w:hAnsi="Arial" w:cs="Arial"/>
          <w:bCs/>
          <w:sz w:val="24"/>
          <w:szCs w:val="24"/>
        </w:rPr>
        <w:t xml:space="preserve">, </w:t>
      </w:r>
      <w:r w:rsidRPr="00AB2A29">
        <w:rPr>
          <w:rFonts w:ascii="Arial" w:hAnsi="Arial" w:cs="Arial"/>
          <w:sz w:val="24"/>
          <w:szCs w:val="24"/>
        </w:rPr>
        <w:t xml:space="preserve">even if you have documentation that you completed the document on time. </w:t>
      </w:r>
      <w:r w:rsidRPr="00AB2A29">
        <w:rPr>
          <w:rFonts w:ascii="Arial" w:hAnsi="Arial" w:cs="Arial"/>
          <w:bCs/>
          <w:sz w:val="24"/>
          <w:szCs w:val="24"/>
        </w:rPr>
        <w:t xml:space="preserve"> It is your responsibility to verify that you have uploaded the correct document. </w:t>
      </w:r>
      <w:r w:rsidRPr="00AB2A29">
        <w:rPr>
          <w:rFonts w:ascii="Arial" w:hAnsi="Arial" w:cs="Arial"/>
          <w:sz w:val="24"/>
          <w:szCs w:val="24"/>
        </w:rPr>
        <w:t xml:space="preserve"> (</w:t>
      </w:r>
      <w:r w:rsidR="00E713F1">
        <w:rPr>
          <w:rFonts w:ascii="Arial" w:hAnsi="Arial" w:cs="Arial"/>
          <w:sz w:val="24"/>
          <w:szCs w:val="24"/>
        </w:rPr>
        <w:t xml:space="preserve">This only applies to your Academic Family Tree assignment. </w:t>
      </w:r>
      <w:r w:rsidRPr="00AB2A29">
        <w:rPr>
          <w:rFonts w:ascii="Arial" w:hAnsi="Arial" w:cs="Arial"/>
          <w:sz w:val="24"/>
          <w:szCs w:val="24"/>
        </w:rPr>
        <w:t xml:space="preserve">You should open or download your uploaded </w:t>
      </w:r>
      <w:r w:rsidR="00E713F1">
        <w:rPr>
          <w:rFonts w:ascii="Arial" w:hAnsi="Arial" w:cs="Arial"/>
          <w:sz w:val="24"/>
          <w:szCs w:val="24"/>
        </w:rPr>
        <w:t>Family Tree document</w:t>
      </w:r>
      <w:r w:rsidRPr="00AB2A29">
        <w:rPr>
          <w:rFonts w:ascii="Arial" w:hAnsi="Arial" w:cs="Arial"/>
          <w:sz w:val="24"/>
          <w:szCs w:val="24"/>
        </w:rPr>
        <w:t xml:space="preserve"> and double- or triple-check that you have uploaded the right one).  </w:t>
      </w:r>
    </w:p>
    <w:p w14:paraId="0B3A7664" w14:textId="77777777" w:rsidR="0005690C" w:rsidRPr="00AB2A29" w:rsidRDefault="0005690C" w:rsidP="00AB2A29">
      <w:pPr>
        <w:numPr>
          <w:ilvl w:val="0"/>
          <w:numId w:val="10"/>
        </w:numPr>
        <w:spacing w:after="0" w:line="240" w:lineRule="auto"/>
        <w:rPr>
          <w:rFonts w:ascii="Arial" w:hAnsi="Arial" w:cs="Arial"/>
          <w:sz w:val="24"/>
          <w:szCs w:val="24"/>
        </w:rPr>
      </w:pPr>
      <w:r w:rsidRPr="00AB2A29">
        <w:rPr>
          <w:rFonts w:ascii="Arial" w:hAnsi="Arial" w:cs="Arial"/>
          <w:sz w:val="24"/>
          <w:szCs w:val="24"/>
        </w:rPr>
        <w:t>We will reach out when we notice a wrong document has uploaded, but by then time may have elapsed.</w:t>
      </w:r>
    </w:p>
    <w:p w14:paraId="5CDC9495" w14:textId="77777777" w:rsidR="0005690C" w:rsidRPr="00AB2A29" w:rsidRDefault="0005690C" w:rsidP="00AB2A29">
      <w:pPr>
        <w:numPr>
          <w:ilvl w:val="0"/>
          <w:numId w:val="10"/>
        </w:numPr>
        <w:spacing w:after="0" w:line="240" w:lineRule="auto"/>
        <w:rPr>
          <w:rFonts w:ascii="Arial" w:hAnsi="Arial" w:cs="Arial"/>
          <w:sz w:val="24"/>
          <w:szCs w:val="24"/>
        </w:rPr>
      </w:pPr>
      <w:r w:rsidRPr="00AB2A29">
        <w:rPr>
          <w:rFonts w:ascii="Arial" w:hAnsi="Arial" w:cs="Arial"/>
          <w:sz w:val="24"/>
          <w:szCs w:val="24"/>
        </w:rPr>
        <w:t xml:space="preserve">Please reach out to the instructional team with concerns. </w:t>
      </w:r>
    </w:p>
    <w:p w14:paraId="153D0DCF" w14:textId="77777777" w:rsidR="0005690C" w:rsidRPr="00AB2A29" w:rsidRDefault="0005690C" w:rsidP="00AB2A29">
      <w:pPr>
        <w:spacing w:line="240" w:lineRule="auto"/>
        <w:contextualSpacing/>
        <w:rPr>
          <w:rFonts w:ascii="Arial" w:eastAsia="Calibri" w:hAnsi="Arial" w:cs="Arial"/>
          <w:sz w:val="24"/>
          <w:szCs w:val="24"/>
        </w:rPr>
      </w:pPr>
    </w:p>
    <w:p w14:paraId="624768C2" w14:textId="77777777" w:rsidR="0005690C" w:rsidRPr="00AB2A29" w:rsidRDefault="0005690C" w:rsidP="00AB2A29">
      <w:pPr>
        <w:spacing w:line="240" w:lineRule="auto"/>
        <w:contextualSpacing/>
        <w:rPr>
          <w:rFonts w:ascii="Arial" w:eastAsia="Calibri" w:hAnsi="Arial" w:cs="Arial"/>
          <w:sz w:val="24"/>
          <w:szCs w:val="24"/>
        </w:rPr>
      </w:pPr>
      <w:r w:rsidRPr="00AB2A29">
        <w:rPr>
          <w:rFonts w:ascii="Arial" w:eastAsia="Calibri" w:hAnsi="Arial" w:cs="Arial"/>
          <w:sz w:val="24"/>
          <w:szCs w:val="24"/>
        </w:rPr>
        <w:t xml:space="preserve">Any requests for make-ups due to technical issues should be accompanied by the ticket number received from elearning when the problem was reported to them. The ticket number will document the time and date of the problem. Please e-mail your instructor within 24 hours of the technical difficulty if you wish to request a make-up. </w:t>
      </w:r>
    </w:p>
    <w:p w14:paraId="15690208" w14:textId="77777777" w:rsidR="007F3464" w:rsidRDefault="007F3464" w:rsidP="003106FB">
      <w:pPr>
        <w:spacing w:after="0" w:line="240" w:lineRule="auto"/>
        <w:contextualSpacing/>
        <w:rPr>
          <w:rFonts w:ascii="Arial" w:eastAsia="Calibri" w:hAnsi="Arial" w:cs="Arial"/>
          <w:sz w:val="24"/>
          <w:szCs w:val="24"/>
        </w:rPr>
      </w:pPr>
    </w:p>
    <w:p w14:paraId="566365E5" w14:textId="40804F24" w:rsidR="003106FB" w:rsidRPr="007F3464" w:rsidRDefault="003106FB" w:rsidP="007F3464">
      <w:pPr>
        <w:spacing w:after="0" w:line="240" w:lineRule="auto"/>
        <w:contextualSpacing/>
        <w:rPr>
          <w:rFonts w:ascii="Arial" w:eastAsia="Calibri" w:hAnsi="Arial" w:cs="Arial"/>
          <w:sz w:val="24"/>
          <w:szCs w:val="24"/>
        </w:rPr>
      </w:pPr>
      <w:r w:rsidRPr="007F3464">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14:paraId="3D18C20D" w14:textId="77777777" w:rsidR="00524AF1" w:rsidRDefault="00524AF1" w:rsidP="007F3464">
      <w:pPr>
        <w:pStyle w:val="Heading2"/>
        <w:spacing w:before="0" w:line="240" w:lineRule="auto"/>
        <w:contextualSpacing/>
        <w:rPr>
          <w:rFonts w:ascii="Arial" w:hAnsi="Arial" w:cs="Arial"/>
          <w:sz w:val="24"/>
          <w:szCs w:val="24"/>
        </w:rPr>
      </w:pPr>
    </w:p>
    <w:p w14:paraId="0DBA9EBC" w14:textId="2EBA5341" w:rsidR="003106FB" w:rsidRPr="007F3464" w:rsidRDefault="003106FB" w:rsidP="007F3464">
      <w:pPr>
        <w:pStyle w:val="Heading2"/>
        <w:spacing w:before="0" w:line="240" w:lineRule="auto"/>
        <w:contextualSpacing/>
        <w:rPr>
          <w:rFonts w:ascii="Arial" w:hAnsi="Arial" w:cs="Arial"/>
          <w:sz w:val="24"/>
          <w:szCs w:val="24"/>
        </w:rPr>
      </w:pPr>
      <w:r w:rsidRPr="007F3464">
        <w:rPr>
          <w:rFonts w:ascii="Arial" w:hAnsi="Arial" w:cs="Arial"/>
          <w:sz w:val="24"/>
          <w:szCs w:val="24"/>
        </w:rPr>
        <w:t>Incomplete grades:</w:t>
      </w:r>
    </w:p>
    <w:p w14:paraId="4B684C11" w14:textId="77777777" w:rsidR="003106FB" w:rsidRPr="007F3464" w:rsidRDefault="003106FB" w:rsidP="007F3464">
      <w:pPr>
        <w:spacing w:after="0" w:line="240" w:lineRule="auto"/>
        <w:contextualSpacing/>
        <w:rPr>
          <w:rFonts w:ascii="Arial" w:hAnsi="Arial" w:cs="Arial"/>
          <w:b/>
          <w:sz w:val="24"/>
          <w:szCs w:val="24"/>
        </w:rPr>
      </w:pPr>
    </w:p>
    <w:p w14:paraId="220B4227" w14:textId="75B2F87E" w:rsidR="003106FB" w:rsidRDefault="00AB2A29" w:rsidP="007F3464">
      <w:pPr>
        <w:spacing w:after="0" w:line="240" w:lineRule="auto"/>
        <w:contextualSpacing/>
        <w:rPr>
          <w:rFonts w:ascii="Arial" w:hAnsi="Arial" w:cs="Arial"/>
          <w:sz w:val="24"/>
          <w:szCs w:val="24"/>
        </w:rPr>
      </w:pPr>
      <w:r w:rsidRPr="00AB2A2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 and changes to incomplete grades must be approved by the College and University.</w:t>
      </w:r>
    </w:p>
    <w:p w14:paraId="6DF40044" w14:textId="77777777" w:rsidR="00AB2A29" w:rsidRPr="007F3464" w:rsidRDefault="00AB2A29" w:rsidP="007F3464">
      <w:pPr>
        <w:spacing w:after="0" w:line="240" w:lineRule="auto"/>
        <w:contextualSpacing/>
        <w:rPr>
          <w:rFonts w:ascii="Arial" w:hAnsi="Arial" w:cs="Arial"/>
          <w:sz w:val="24"/>
          <w:szCs w:val="24"/>
        </w:rPr>
      </w:pPr>
    </w:p>
    <w:p w14:paraId="24F59994" w14:textId="77777777" w:rsidR="003106FB" w:rsidRPr="007F3464" w:rsidRDefault="003106FB" w:rsidP="007F3464">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Required Class Attendance</w:t>
      </w:r>
    </w:p>
    <w:p w14:paraId="7D117A36" w14:textId="77777777" w:rsidR="003106FB" w:rsidRPr="007F3464" w:rsidRDefault="003106FB" w:rsidP="007F3464">
      <w:pPr>
        <w:spacing w:after="0" w:line="240" w:lineRule="auto"/>
        <w:contextualSpacing/>
        <w:rPr>
          <w:rFonts w:ascii="Arial" w:hAnsi="Arial" w:cs="Arial"/>
          <w:i/>
          <w:sz w:val="24"/>
          <w:szCs w:val="24"/>
        </w:rPr>
      </w:pPr>
      <w:r w:rsidRPr="007F3464">
        <w:rPr>
          <w:rFonts w:ascii="Arial" w:hAnsi="Arial" w:cs="Arial"/>
          <w:i/>
          <w:sz w:val="24"/>
          <w:szCs w:val="24"/>
        </w:rPr>
        <w:t xml:space="preserve"> </w:t>
      </w:r>
    </w:p>
    <w:p w14:paraId="228A5358" w14:textId="3B69292C" w:rsidR="003106FB" w:rsidRDefault="00E713F1" w:rsidP="007F3464">
      <w:pPr>
        <w:spacing w:after="0" w:line="240" w:lineRule="auto"/>
        <w:contextualSpacing/>
        <w:rPr>
          <w:rFonts w:ascii="Arial" w:hAnsi="Arial" w:cs="Arial"/>
          <w:sz w:val="24"/>
          <w:szCs w:val="24"/>
        </w:rPr>
      </w:pPr>
      <w:bookmarkStart w:id="8" w:name="_Hlk80629950"/>
      <w:r>
        <w:rPr>
          <w:rFonts w:ascii="Arial" w:hAnsi="Arial" w:cs="Arial"/>
          <w:sz w:val="24"/>
          <w:szCs w:val="24"/>
        </w:rPr>
        <w:t>As an online, asynchronous class, there are no class meetings to attend. Students are expected to meet all deadlines for quizzes, discussions, the Academic Family tree</w:t>
      </w:r>
      <w:r w:rsidR="00844963">
        <w:rPr>
          <w:rFonts w:ascii="Arial" w:hAnsi="Arial" w:cs="Arial"/>
          <w:sz w:val="24"/>
          <w:szCs w:val="24"/>
        </w:rPr>
        <w:t>, and the final exam. If something interferes with your ability to complete these assignments on time,</w:t>
      </w:r>
      <w:r w:rsidR="00653D60">
        <w:rPr>
          <w:rFonts w:ascii="Arial" w:hAnsi="Arial" w:cs="Arial"/>
          <w:sz w:val="24"/>
          <w:szCs w:val="24"/>
        </w:rPr>
        <w:t xml:space="preserve"> please reach out for assistance if needed. </w:t>
      </w:r>
    </w:p>
    <w:p w14:paraId="005DCBDD" w14:textId="77777777" w:rsidR="007F3464" w:rsidRDefault="007F3464" w:rsidP="003106FB">
      <w:pPr>
        <w:spacing w:after="0" w:line="240" w:lineRule="auto"/>
        <w:rPr>
          <w:rFonts w:ascii="Arial" w:hAnsi="Arial" w:cs="Arial"/>
          <w:sz w:val="24"/>
          <w:szCs w:val="24"/>
        </w:rPr>
      </w:pPr>
    </w:p>
    <w:p w14:paraId="2FAC15D6" w14:textId="4C5D5673" w:rsidR="003106FB" w:rsidRDefault="003106FB" w:rsidP="003106FB">
      <w:pPr>
        <w:spacing w:after="0" w:line="240" w:lineRule="auto"/>
        <w:rPr>
          <w:rFonts w:ascii="Arial" w:hAnsi="Arial" w:cs="Arial"/>
          <w:sz w:val="24"/>
          <w:szCs w:val="24"/>
        </w:rPr>
      </w:pPr>
      <w:r w:rsidRPr="000028ED">
        <w:rPr>
          <w:rFonts w:ascii="Arial" w:hAnsi="Arial" w:cs="Arial"/>
          <w:sz w:val="24"/>
          <w:szCs w:val="24"/>
        </w:rPr>
        <w:t xml:space="preserve">Please note all faculty are bound by the UF policy for excused absences. For information regarding the UF Attendance Policy see the </w:t>
      </w:r>
      <w:hyperlink r:id="rId21" w:history="1">
        <w:r w:rsidRPr="009B19F3">
          <w:rPr>
            <w:rStyle w:val="Hyperlink"/>
            <w:rFonts w:ascii="Arial" w:hAnsi="Arial" w:cs="Arial"/>
            <w:sz w:val="24"/>
            <w:szCs w:val="24"/>
          </w:rPr>
          <w:t>Registrar website</w:t>
        </w:r>
      </w:hyperlink>
      <w:r w:rsidRPr="000028ED">
        <w:rPr>
          <w:rFonts w:ascii="Arial" w:hAnsi="Arial" w:cs="Arial"/>
          <w:sz w:val="24"/>
          <w:szCs w:val="24"/>
        </w:rPr>
        <w:t xml:space="preserve"> for additional details</w:t>
      </w:r>
      <w:r w:rsidR="00653D60">
        <w:rPr>
          <w:rFonts w:ascii="Arial" w:hAnsi="Arial" w:cs="Arial"/>
          <w:sz w:val="24"/>
          <w:szCs w:val="24"/>
        </w:rPr>
        <w:t>.</w:t>
      </w:r>
      <w:bookmarkEnd w:id="8"/>
      <w:r w:rsidRPr="000028ED">
        <w:rPr>
          <w:rFonts w:ascii="Arial" w:hAnsi="Arial" w:cs="Arial"/>
          <w:sz w:val="24"/>
          <w:szCs w:val="24"/>
        </w:rPr>
        <w:t xml:space="preserve"> </w:t>
      </w:r>
    </w:p>
    <w:p w14:paraId="33CA4EF9" w14:textId="77777777" w:rsidR="00844963" w:rsidRDefault="00844963" w:rsidP="003106FB">
      <w:pPr>
        <w:spacing w:after="0" w:line="240" w:lineRule="auto"/>
        <w:rPr>
          <w:rFonts w:ascii="Arial" w:hAnsi="Arial" w:cs="Arial"/>
          <w:sz w:val="24"/>
          <w:szCs w:val="24"/>
        </w:rPr>
      </w:pPr>
    </w:p>
    <w:p w14:paraId="14B79585" w14:textId="77777777" w:rsidR="00AB2A29" w:rsidRPr="00E65148" w:rsidRDefault="00AB2A29" w:rsidP="00AB2A29">
      <w:pPr>
        <w:pStyle w:val="Heading1"/>
        <w:spacing w:before="0" w:line="240" w:lineRule="auto"/>
        <w:rPr>
          <w:rFonts w:ascii="Arial" w:eastAsia="Times New Roman" w:hAnsi="Arial" w:cs="Arial"/>
          <w:sz w:val="24"/>
          <w:szCs w:val="24"/>
        </w:rPr>
      </w:pPr>
      <w:r>
        <w:rPr>
          <w:rFonts w:ascii="Arial" w:eastAsia="Times New Roman" w:hAnsi="Arial" w:cs="Arial"/>
          <w:sz w:val="24"/>
          <w:szCs w:val="24"/>
        </w:rPr>
        <w:t>Religious Observances Policy</w:t>
      </w:r>
    </w:p>
    <w:p w14:paraId="61EFCA49" w14:textId="77777777" w:rsidR="00AB2A29" w:rsidRPr="000028ED" w:rsidRDefault="00AB2A29" w:rsidP="00AB2A29">
      <w:pPr>
        <w:spacing w:after="0" w:line="240" w:lineRule="auto"/>
        <w:rPr>
          <w:rFonts w:ascii="Arial" w:hAnsi="Arial" w:cs="Arial"/>
          <w:i/>
          <w:sz w:val="24"/>
          <w:szCs w:val="24"/>
        </w:rPr>
      </w:pPr>
      <w:r w:rsidRPr="000028ED">
        <w:rPr>
          <w:rFonts w:ascii="Arial" w:hAnsi="Arial" w:cs="Arial"/>
          <w:i/>
          <w:sz w:val="24"/>
          <w:szCs w:val="24"/>
        </w:rPr>
        <w:t xml:space="preserve"> </w:t>
      </w:r>
    </w:p>
    <w:p w14:paraId="47302A7C" w14:textId="77777777" w:rsidR="00AB2A29" w:rsidRDefault="00AB2A29" w:rsidP="00AB2A29">
      <w:pPr>
        <w:spacing w:line="240" w:lineRule="auto"/>
        <w:rPr>
          <w:rFonts w:ascii="Arial" w:eastAsia="Times New Roman" w:hAnsi="Arial" w:cs="Arial"/>
          <w:b/>
          <w:bCs/>
          <w:sz w:val="24"/>
          <w:szCs w:val="24"/>
          <w:shd w:val="clear" w:color="auto" w:fill="19108C"/>
        </w:rPr>
      </w:pPr>
      <w:r>
        <w:rPr>
          <w:rFonts w:ascii="Arial" w:hAnsi="Arial" w:cs="Arial"/>
          <w:sz w:val="24"/>
          <w:szCs w:val="24"/>
        </w:rPr>
        <w:lastRenderedPageBreak/>
        <w:t xml:space="preserve">We conduct this class in accordance with the University of Florida </w:t>
      </w:r>
      <w:hyperlink r:id="rId22" w:history="1">
        <w:r w:rsidRPr="0057767B">
          <w:rPr>
            <w:rStyle w:val="Hyperlink"/>
            <w:rFonts w:ascii="Arial" w:hAnsi="Arial" w:cs="Arial"/>
            <w:sz w:val="24"/>
            <w:szCs w:val="24"/>
          </w:rPr>
          <w:t>Religious Observances policy</w:t>
        </w:r>
      </w:hyperlink>
      <w:r>
        <w:rPr>
          <w:rFonts w:ascii="Arial" w:hAnsi="Arial" w:cs="Arial"/>
          <w:sz w:val="24"/>
          <w:szCs w:val="24"/>
        </w:rPr>
        <w:t>, which  states (in part): "</w:t>
      </w:r>
      <w:r w:rsidRPr="0057767B">
        <w:rPr>
          <w:rFonts w:ascii="Arial" w:hAnsi="Arial" w:cs="Arial"/>
          <w:sz w:val="24"/>
          <w:szCs w:val="24"/>
        </w:rPr>
        <w:t>Students and faculty must work together to allow students the opportunity to observe the holy days of his or her faith. A student needs to inform the faculty member of the religious observances of his or her faith that will conflict with class attendance, with tests or examinations, or with other class activities prior to the class or occurrence of that test or activity. The faculty member is then obligated to accommodate that particular student’s religious observances. Because our students represent a myriad of cultures and many faiths, the University of Florida is not able to assure that scheduled academic activities do not conflict with the holy days of all religious groups. We, therefore, rely on individual students to make their need for an excused absence known in advance of the scheduled activities</w:t>
      </w:r>
      <w:r>
        <w:rPr>
          <w:rFonts w:ascii="Arial" w:hAnsi="Arial" w:cs="Arial"/>
          <w:sz w:val="24"/>
          <w:szCs w:val="24"/>
        </w:rPr>
        <w:t>….</w:t>
      </w:r>
      <w:r w:rsidRPr="0057767B">
        <w:rPr>
          <w:rFonts w:ascii="Arial" w:hAnsi="Arial" w:cs="Arial"/>
          <w:sz w:val="24"/>
          <w:szCs w:val="24"/>
        </w:rPr>
        <w:t>For University of Florida Students, the following guidelines apply: Students, upon prior notification of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w:t>
      </w:r>
      <w:r>
        <w:rPr>
          <w:rFonts w:ascii="Arial" w:hAnsi="Arial" w:cs="Arial"/>
          <w:sz w:val="24"/>
          <w:szCs w:val="24"/>
        </w:rPr>
        <w:t>…A</w:t>
      </w:r>
      <w:r w:rsidRPr="0057767B">
        <w:rPr>
          <w:rFonts w:ascii="Arial" w:hAnsi="Arial" w:cs="Arial"/>
          <w:sz w:val="24"/>
          <w:szCs w:val="24"/>
        </w:rPr>
        <w:t xml:space="preserve">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 </w:t>
      </w:r>
      <w:r>
        <w:rPr>
          <w:rFonts w:ascii="Arial" w:hAnsi="Arial" w:cs="Arial"/>
          <w:sz w:val="24"/>
          <w:szCs w:val="24"/>
        </w:rPr>
        <w:t>"</w:t>
      </w:r>
    </w:p>
    <w:bookmarkEnd w:id="5"/>
    <w:p w14:paraId="43D5844E" w14:textId="235B09B8" w:rsidR="003B328C" w:rsidRPr="00706C68" w:rsidRDefault="003B328C" w:rsidP="00E65148">
      <w:pPr>
        <w:spacing w:after="0" w:line="240" w:lineRule="auto"/>
        <w:contextualSpacing/>
        <w:rPr>
          <w:rStyle w:val="Hyperlink"/>
          <w:rFonts w:ascii="Arial" w:hAnsi="Arial" w:cs="Arial"/>
          <w:bCs/>
          <w:sz w:val="20"/>
          <w:szCs w:val="20"/>
          <w:u w:val="none"/>
        </w:rPr>
      </w:pPr>
    </w:p>
    <w:p w14:paraId="794E292F" w14:textId="77777777" w:rsidR="00C24AEC" w:rsidRPr="003B1076" w:rsidRDefault="00E12E79" w:rsidP="00E65148">
      <w:pPr>
        <w:pStyle w:val="Heading2"/>
        <w:spacing w:line="240" w:lineRule="auto"/>
        <w:contextualSpacing/>
        <w:rPr>
          <w:rFonts w:ascii="Arial" w:eastAsia="Times New Roman" w:hAnsi="Arial" w:cs="Arial"/>
          <w:sz w:val="20"/>
          <w:szCs w:val="20"/>
          <w:bdr w:val="none" w:sz="0" w:space="0" w:color="auto" w:frame="1"/>
        </w:rPr>
      </w:pPr>
      <w:bookmarkStart w:id="9" w:name="_Hlk112143678"/>
      <w:r>
        <w:rPr>
          <w:rFonts w:ascii="Arial" w:eastAsia="Times New Roman" w:hAnsi="Arial" w:cs="Arial"/>
          <w:sz w:val="20"/>
          <w:szCs w:val="20"/>
          <w:shd w:val="clear" w:color="auto" w:fill="19108C"/>
        </w:rPr>
        <w:pict w14:anchorId="6B538A51">
          <v:rect id="_x0000_i1030" style="width:472.5pt;height:.05pt" o:hralign="center" o:hrstd="t" o:hrnoshade="t" o:hr="t" fillcolor="#444" stroked="f"/>
        </w:pict>
      </w:r>
      <w:bookmarkEnd w:id="9"/>
    </w:p>
    <w:p w14:paraId="468EE50A" w14:textId="77777777" w:rsidR="003331C7" w:rsidRPr="003B1076" w:rsidRDefault="003331C7" w:rsidP="00E65148">
      <w:pPr>
        <w:pStyle w:val="Heading2"/>
        <w:spacing w:line="240" w:lineRule="auto"/>
        <w:contextualSpacing/>
        <w:rPr>
          <w:rFonts w:ascii="Arial" w:eastAsia="Times New Roman" w:hAnsi="Arial" w:cs="Arial"/>
          <w:sz w:val="20"/>
          <w:szCs w:val="20"/>
          <w:bdr w:val="none" w:sz="0" w:space="0" w:color="auto" w:frame="1"/>
        </w:rPr>
      </w:pPr>
    </w:p>
    <w:p w14:paraId="72F578F0" w14:textId="77777777" w:rsidR="003331C7" w:rsidRPr="003B1076" w:rsidRDefault="003331C7" w:rsidP="00E65148">
      <w:pPr>
        <w:pStyle w:val="Heading2"/>
        <w:spacing w:before="0" w:line="240" w:lineRule="auto"/>
        <w:contextualSpacing/>
        <w:rPr>
          <w:rFonts w:ascii="Arial" w:eastAsiaTheme="minorEastAsia" w:hAnsi="Arial" w:cs="Arial"/>
          <w:b w:val="0"/>
          <w:bCs w:val="0"/>
          <w:sz w:val="20"/>
          <w:szCs w:val="20"/>
        </w:rPr>
      </w:pPr>
    </w:p>
    <w:p w14:paraId="4E2D73E4" w14:textId="77777777" w:rsidR="00EF02CC" w:rsidRPr="00D07A25" w:rsidRDefault="00E73E50" w:rsidP="00D07A25">
      <w:pPr>
        <w:pStyle w:val="Heading1"/>
        <w:spacing w:before="0" w:line="240" w:lineRule="auto"/>
        <w:jc w:val="center"/>
        <w:rPr>
          <w:rFonts w:ascii="Arial" w:hAnsi="Arial" w:cs="Arial"/>
          <w:sz w:val="24"/>
          <w:szCs w:val="24"/>
        </w:rPr>
      </w:pPr>
      <w:r w:rsidRPr="00D07A25">
        <w:rPr>
          <w:rFonts w:ascii="Arial" w:hAnsi="Arial" w:cs="Arial"/>
          <w:sz w:val="24"/>
          <w:szCs w:val="24"/>
        </w:rPr>
        <w:t>STUDENT EXPECTATIONS, ROLES,</w:t>
      </w:r>
      <w:r w:rsidR="00EF02CC" w:rsidRPr="00D07A25">
        <w:rPr>
          <w:rFonts w:ascii="Arial" w:hAnsi="Arial" w:cs="Arial"/>
          <w:sz w:val="24"/>
          <w:szCs w:val="24"/>
        </w:rPr>
        <w:t xml:space="preserve"> AND OPPORTUNITIES FOR INPUT</w:t>
      </w:r>
    </w:p>
    <w:p w14:paraId="40C3D076" w14:textId="77777777" w:rsidR="00EF02CC" w:rsidRPr="00D07A25" w:rsidRDefault="00EF02CC" w:rsidP="00D07A25">
      <w:pPr>
        <w:pStyle w:val="Heading1"/>
        <w:spacing w:before="0" w:line="240" w:lineRule="auto"/>
        <w:rPr>
          <w:rFonts w:ascii="Arial" w:hAnsi="Arial" w:cs="Arial"/>
          <w:sz w:val="24"/>
          <w:szCs w:val="24"/>
        </w:rPr>
      </w:pPr>
    </w:p>
    <w:p w14:paraId="5D4A116A" w14:textId="77777777" w:rsidR="007F3464" w:rsidRPr="00D07A25" w:rsidRDefault="007F3464" w:rsidP="00D07A25">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rPr>
        <w:t>Inclusive Learning Environment</w:t>
      </w:r>
    </w:p>
    <w:p w14:paraId="701265A2" w14:textId="77777777" w:rsidR="00D07A25" w:rsidRPr="00D07A25" w:rsidRDefault="00D07A25" w:rsidP="00D07A25">
      <w:pPr>
        <w:spacing w:after="0" w:line="240" w:lineRule="auto"/>
        <w:contextualSpacing/>
        <w:rPr>
          <w:rFonts w:ascii="Arial" w:hAnsi="Arial" w:cs="Arial"/>
          <w:sz w:val="24"/>
          <w:szCs w:val="24"/>
        </w:rPr>
      </w:pPr>
    </w:p>
    <w:p w14:paraId="7D8B049E" w14:textId="0C362B86"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w:t>
      </w:r>
      <w:r w:rsidR="00D07A25">
        <w:rPr>
          <w:rFonts w:ascii="Arial" w:hAnsi="Arial" w:cs="Arial"/>
          <w:sz w:val="24"/>
          <w:szCs w:val="24"/>
        </w:rPr>
        <w:t xml:space="preserve">al &amp; Diversity Affairs </w:t>
      </w:r>
      <w:hyperlink r:id="rId23" w:history="1">
        <w:r w:rsidR="00D07A25" w:rsidRPr="00D07A25">
          <w:rPr>
            <w:rStyle w:val="Hyperlink"/>
            <w:rFonts w:ascii="Arial" w:hAnsi="Arial" w:cs="Arial"/>
            <w:sz w:val="24"/>
            <w:szCs w:val="24"/>
          </w:rPr>
          <w:t>website</w:t>
        </w:r>
      </w:hyperlink>
      <w:r w:rsidR="00D07A25">
        <w:rPr>
          <w:rFonts w:ascii="Arial" w:hAnsi="Arial" w:cs="Arial"/>
          <w:sz w:val="24"/>
          <w:szCs w:val="24"/>
        </w:rPr>
        <w:t>.</w:t>
      </w:r>
    </w:p>
    <w:p w14:paraId="6BF504AF" w14:textId="77777777" w:rsidR="00D07A25" w:rsidRPr="00D07A25" w:rsidRDefault="00D07A25" w:rsidP="00D07A25">
      <w:pPr>
        <w:pStyle w:val="Heading1"/>
        <w:spacing w:before="0" w:line="240" w:lineRule="auto"/>
        <w:rPr>
          <w:rFonts w:ascii="Arial" w:hAnsi="Arial" w:cs="Arial"/>
          <w:sz w:val="24"/>
          <w:szCs w:val="24"/>
        </w:rPr>
      </w:pPr>
    </w:p>
    <w:p w14:paraId="6804B527" w14:textId="77777777" w:rsidR="00AB2A29" w:rsidRPr="008601A5" w:rsidRDefault="00AB2A29" w:rsidP="00AB2A29">
      <w:pPr>
        <w:pStyle w:val="Heading3"/>
        <w:rPr>
          <w:rFonts w:ascii="Arial" w:hAnsi="Arial" w:cs="Arial"/>
          <w:sz w:val="24"/>
          <w:szCs w:val="24"/>
        </w:rPr>
      </w:pPr>
      <w:r>
        <w:rPr>
          <w:rFonts w:ascii="Arial" w:hAnsi="Arial" w:cs="Arial"/>
          <w:sz w:val="24"/>
          <w:szCs w:val="24"/>
        </w:rPr>
        <w:t>Instructor Diversity Statement</w:t>
      </w:r>
    </w:p>
    <w:p w14:paraId="17A68152" w14:textId="77777777" w:rsidR="00AB2A29" w:rsidRPr="00D07A25" w:rsidRDefault="00AB2A29" w:rsidP="00AB2A29">
      <w:pPr>
        <w:spacing w:after="0" w:line="240" w:lineRule="auto"/>
        <w:contextualSpacing/>
        <w:rPr>
          <w:rFonts w:ascii="Arial" w:hAnsi="Arial" w:cs="Arial"/>
          <w:i/>
          <w:sz w:val="24"/>
          <w:szCs w:val="24"/>
        </w:rPr>
      </w:pPr>
    </w:p>
    <w:p w14:paraId="6974548F" w14:textId="4BC2CC66" w:rsidR="00AB2A29" w:rsidRPr="00844963" w:rsidRDefault="00AB2A29" w:rsidP="00844963">
      <w:pPr>
        <w:spacing w:line="240" w:lineRule="auto"/>
        <w:rPr>
          <w:rFonts w:ascii="Arial" w:hAnsi="Arial" w:cs="Arial"/>
          <w:sz w:val="24"/>
          <w:szCs w:val="24"/>
        </w:rPr>
      </w:pPr>
      <w:r w:rsidRPr="00D43CEC">
        <w:rPr>
          <w:rFonts w:ascii="Arial" w:hAnsi="Arial" w:cs="Arial"/>
          <w:sz w:val="24"/>
          <w:szCs w:val="24"/>
        </w:rPr>
        <w:lastRenderedPageBreak/>
        <w:t>Consistent with the Inclusive Environment statement elsewhere in this syllabus, I embrace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But non-discrimination is for me, personally, too passive a phrase. I celebrate, value, and welcome the diversity of backgrounds and experiences that we collectively bring to the classroom.</w:t>
      </w:r>
    </w:p>
    <w:p w14:paraId="6ABEB0CE" w14:textId="0B2847F7" w:rsidR="00AB2A29" w:rsidRPr="00844963" w:rsidRDefault="00AB2A29" w:rsidP="00844963">
      <w:pPr>
        <w:spacing w:line="240" w:lineRule="auto"/>
        <w:rPr>
          <w:rFonts w:ascii="Arial" w:hAnsi="Arial" w:cs="Arial"/>
          <w:sz w:val="24"/>
          <w:szCs w:val="24"/>
        </w:rPr>
      </w:pPr>
      <w:r w:rsidRPr="00D43CEC">
        <w:rPr>
          <w:rFonts w:ascii="Arial" w:hAnsi="Arial" w:cs="Arial"/>
          <w:sz w:val="24"/>
          <w:szCs w:val="24"/>
        </w:rPr>
        <w:t>I approach life, and this class, as a White male who has been in university environments since 1983 (first as undergraduate, then graduate student, then postdoctoral fellow and faculty member). I bring an international, if Western, perspective. I was born in Canada (and lived there for my first 22 years) and identify as a German-Canadian (my parents were born in Germany). My graduate work was in rural Pennsylvania. I speak English, German, and some French. I lived in Berlin, Germany as a postdoctoral fellow from 1992-1995. Prior to coming to the University of Florida, I was on the faculty of Wayne State University in Detroit. Thus, I bring exposure to a variety of urban, suburban environments across three countries.</w:t>
      </w:r>
    </w:p>
    <w:p w14:paraId="3091D0FD" w14:textId="77777777" w:rsidR="00AB2A29" w:rsidRPr="00D43CEC" w:rsidRDefault="00AB2A29" w:rsidP="00AB2A29">
      <w:pPr>
        <w:spacing w:line="240" w:lineRule="auto"/>
        <w:rPr>
          <w:rFonts w:ascii="Arial" w:hAnsi="Arial" w:cs="Arial"/>
          <w:sz w:val="24"/>
          <w:szCs w:val="24"/>
        </w:rPr>
      </w:pPr>
      <w:r w:rsidRPr="00D43CEC">
        <w:rPr>
          <w:rFonts w:ascii="Arial" w:hAnsi="Arial" w:cs="Arial"/>
          <w:sz w:val="24"/>
          <w:szCs w:val="24"/>
        </w:rPr>
        <w:t xml:space="preserve">I have profound sensorineural hearing loss in both ears (and have since I was 18 months old). I was raised in a time and environment where deafness was deficit, and where compensating and mainstreaming was viewed as the sole pathway to success. I have come slowly to understanding that I am differently abled, and to realize the many ways in which I have compensated for hearing loss through my life. The global pandemic was a time of great eye-opening for me, as I realized how poorly I could hear in classroom and meeting settings. The Zoom-years have been transformative for me (with the ability to adjust digital audio, use automatic captions, and see faces close up to support lip reading). </w:t>
      </w:r>
    </w:p>
    <w:p w14:paraId="650B40F1" w14:textId="77777777" w:rsidR="00AB2A29" w:rsidRDefault="00AB2A29" w:rsidP="00AB2A29">
      <w:pPr>
        <w:spacing w:line="240" w:lineRule="auto"/>
      </w:pPr>
      <w:r w:rsidRPr="00D43CEC">
        <w:rPr>
          <w:rFonts w:ascii="Arial" w:hAnsi="Arial" w:cs="Arial"/>
          <w:sz w:val="24"/>
          <w:szCs w:val="24"/>
        </w:rPr>
        <w:t xml:space="preserve">My goal is to serve as an instructor and mentor who serves diverse students from historically excluded groups to achieve their goals in my classes and laboratory environment. I will continue to seek funding to support the training of doctoral students from historically excluded groups. In my role as Director of Graduate Programs in the Department of Clinical and Health Psychology, I will continue to strive to recruit, retain, and foster well being in students from diverse and under-represented groups. Moreover, I will strive to incorporate and increase consideration of diversity in my teaching materials and methods. I view it as my responsibility to support students from diverse backgrounds to find their voices in class, and to use my diverse background to foster a sensitive and welcoming environment that supports growth and achievement in students my laboratory and classroom environments. </w:t>
      </w:r>
      <w:r w:rsidRPr="00D07A25">
        <w:t xml:space="preserve"> </w:t>
      </w:r>
    </w:p>
    <w:p w14:paraId="33212884" w14:textId="7F5B4863" w:rsidR="003B741F" w:rsidRPr="00D07A25" w:rsidRDefault="003B741F" w:rsidP="00D07A25">
      <w:pPr>
        <w:pStyle w:val="Heading2"/>
        <w:spacing w:before="0" w:line="240" w:lineRule="auto"/>
        <w:contextualSpacing/>
        <w:rPr>
          <w:rFonts w:ascii="Arial" w:hAnsi="Arial" w:cs="Arial"/>
          <w:sz w:val="24"/>
          <w:szCs w:val="24"/>
        </w:rPr>
      </w:pPr>
      <w:r w:rsidRPr="00D07A25">
        <w:rPr>
          <w:rFonts w:ascii="Arial" w:hAnsi="Arial" w:cs="Arial"/>
          <w:sz w:val="24"/>
          <w:szCs w:val="24"/>
        </w:rPr>
        <w:t xml:space="preserve">Expectations Regarding </w:t>
      </w:r>
      <w:r w:rsidR="00D25185" w:rsidRPr="00D07A25">
        <w:rPr>
          <w:rFonts w:ascii="Arial" w:hAnsi="Arial" w:cs="Arial"/>
          <w:sz w:val="24"/>
          <w:szCs w:val="24"/>
        </w:rPr>
        <w:t>Course</w:t>
      </w:r>
      <w:r w:rsidRPr="00D07A25">
        <w:rPr>
          <w:rFonts w:ascii="Arial" w:hAnsi="Arial" w:cs="Arial"/>
          <w:sz w:val="24"/>
          <w:szCs w:val="24"/>
        </w:rPr>
        <w:t xml:space="preserve"> Behavior</w:t>
      </w:r>
    </w:p>
    <w:p w14:paraId="1A1C2E24" w14:textId="77777777" w:rsidR="003B741F" w:rsidRPr="00D07A25" w:rsidRDefault="003B741F" w:rsidP="00D07A25">
      <w:pPr>
        <w:spacing w:after="0" w:line="240" w:lineRule="auto"/>
        <w:contextualSpacing/>
        <w:rPr>
          <w:rFonts w:ascii="Arial" w:hAnsi="Arial" w:cs="Arial"/>
          <w:i/>
          <w:sz w:val="24"/>
          <w:szCs w:val="24"/>
        </w:rPr>
      </w:pPr>
    </w:p>
    <w:p w14:paraId="59C9E7E1" w14:textId="47A16650"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 xml:space="preserve">As a matter of mutual courtesy, please let the instructor know when you’re going to </w:t>
      </w:r>
      <w:r w:rsidR="00844963">
        <w:rPr>
          <w:rFonts w:ascii="Arial" w:hAnsi="Arial" w:cs="Arial"/>
          <w:sz w:val="24"/>
          <w:szCs w:val="24"/>
        </w:rPr>
        <w:t>be late with an assignment</w:t>
      </w:r>
      <w:r w:rsidRPr="00D07A25">
        <w:rPr>
          <w:rFonts w:ascii="Arial" w:hAnsi="Arial" w:cs="Arial"/>
          <w:sz w:val="24"/>
          <w:szCs w:val="24"/>
        </w:rPr>
        <w:t xml:space="preserve">.  Please try to do any of these as little as possible. Students who have extraordinary circumstances preventing </w:t>
      </w:r>
      <w:r w:rsidR="00844963">
        <w:rPr>
          <w:rFonts w:ascii="Arial" w:hAnsi="Arial" w:cs="Arial"/>
          <w:sz w:val="24"/>
          <w:szCs w:val="24"/>
        </w:rPr>
        <w:t xml:space="preserve">completion </w:t>
      </w:r>
      <w:r w:rsidRPr="00D07A25">
        <w:rPr>
          <w:rFonts w:ascii="Arial" w:hAnsi="Arial" w:cs="Arial"/>
          <w:sz w:val="24"/>
          <w:szCs w:val="24"/>
        </w:rPr>
        <w:t xml:space="preserve">should explain these circumstances to the course instructor prior to the scheduled class, or as soon as possible thereafter.  The instructor will then make an effort to accommodate reasonable requests.  </w:t>
      </w:r>
    </w:p>
    <w:p w14:paraId="4622DAEB" w14:textId="77777777" w:rsidR="003B741F" w:rsidRPr="00D07A25" w:rsidRDefault="003B741F" w:rsidP="00D07A25">
      <w:pPr>
        <w:pStyle w:val="Heading2"/>
        <w:spacing w:before="0" w:line="240" w:lineRule="auto"/>
        <w:contextualSpacing/>
        <w:rPr>
          <w:rFonts w:ascii="Arial" w:hAnsi="Arial" w:cs="Arial"/>
          <w:sz w:val="24"/>
          <w:szCs w:val="24"/>
        </w:rPr>
      </w:pPr>
    </w:p>
    <w:p w14:paraId="2E0D3B37" w14:textId="77777777" w:rsidR="00AB2A29" w:rsidRPr="00844963" w:rsidRDefault="00AB2A29" w:rsidP="00AB2A29">
      <w:pPr>
        <w:pStyle w:val="Heading3"/>
        <w:rPr>
          <w:rFonts w:ascii="Arial" w:hAnsi="Arial" w:cs="Arial"/>
          <w:sz w:val="24"/>
          <w:szCs w:val="24"/>
        </w:rPr>
      </w:pPr>
      <w:r w:rsidRPr="00844963">
        <w:rPr>
          <w:rFonts w:ascii="Arial" w:hAnsi="Arial" w:cs="Arial"/>
          <w:sz w:val="24"/>
          <w:szCs w:val="24"/>
        </w:rPr>
        <w:t>Recommended statement from the Chief Diversity Officer</w:t>
      </w:r>
    </w:p>
    <w:p w14:paraId="4CA57822" w14:textId="77777777" w:rsidR="00AB2A29" w:rsidRPr="00AB2A29" w:rsidRDefault="00AB2A29" w:rsidP="00AB2A29">
      <w:pPr>
        <w:spacing w:after="0" w:line="240" w:lineRule="auto"/>
        <w:contextualSpacing/>
        <w:rPr>
          <w:rFonts w:ascii="Arial" w:hAnsi="Arial" w:cs="Arial"/>
          <w:i/>
          <w:sz w:val="24"/>
          <w:szCs w:val="24"/>
        </w:rPr>
      </w:pPr>
    </w:p>
    <w:p w14:paraId="02FE9150" w14:textId="77777777" w:rsidR="00AB2A29" w:rsidRDefault="00AB2A29" w:rsidP="00AB2A29">
      <w:pPr>
        <w:spacing w:line="240" w:lineRule="auto"/>
        <w:contextualSpacing/>
        <w:rPr>
          <w:rFonts w:ascii="Arial" w:hAnsi="Arial" w:cs="Arial"/>
        </w:rPr>
      </w:pPr>
      <w:r w:rsidRPr="00AB2A29">
        <w:rPr>
          <w:rFonts w:ascii="Arial" w:hAnsi="Arial" w:cs="Arial"/>
          <w:sz w:val="24"/>
          <w:szCs w:val="24"/>
        </w:rPr>
        <w:lastRenderedPageBreak/>
        <w:t>People learn best when they are encouraged to ask questions and express their diverse opinions on course content which may include images, texts, data, or theories from many fields. This is especially true in courses that deal with provocative or contemporary issues. UF offers many such courses, in which students encounter concepts of race, color, sex, and/or national origin. We teach these important issues because understanding them is essential for anyone who seeks to make economic, cultural, and societal contributions to today's complex world. With this in mind, we do not limit access to, or classroom discussion of, ideas and opinions-including those that some may find uncomfortable, unwelcome, disagreeable, or even offensive. In response to challenging material, students and instructors are encouraged to ask honest questions and thoughtfully engage one another's ideas. But hostility, disruptive and disrespectful behavior, and provocation for provocation's sake have no place in a classroom; reasonable people disagree reasonably. These guidelines can help instructors and students as they work together to fulfill the mission of the University of Florida, which includes the exploration of intellectual boundaries, the creation of new knowledge and the pursuit of new ideas.</w:t>
      </w:r>
    </w:p>
    <w:p w14:paraId="423539EB" w14:textId="77777777" w:rsidR="00F17409" w:rsidRPr="00D07A25" w:rsidRDefault="00F17409" w:rsidP="00D07A25">
      <w:pPr>
        <w:pStyle w:val="Heading2"/>
        <w:spacing w:before="0" w:line="240" w:lineRule="auto"/>
        <w:contextualSpacing/>
        <w:rPr>
          <w:rFonts w:ascii="Arial" w:hAnsi="Arial" w:cs="Arial"/>
          <w:sz w:val="24"/>
          <w:szCs w:val="24"/>
        </w:rPr>
      </w:pPr>
      <w:r w:rsidRPr="00D07A25">
        <w:rPr>
          <w:rFonts w:ascii="Arial" w:hAnsi="Arial" w:cs="Arial"/>
          <w:sz w:val="24"/>
          <w:szCs w:val="24"/>
        </w:rPr>
        <w:t>Communication Guidelines</w:t>
      </w:r>
      <w:r w:rsidR="00911CEC" w:rsidRPr="00D07A25">
        <w:rPr>
          <w:rFonts w:ascii="Arial" w:eastAsia="Times New Roman" w:hAnsi="Arial" w:cs="Arial"/>
          <w:i/>
          <w:sz w:val="24"/>
          <w:szCs w:val="24"/>
        </w:rPr>
        <w:t xml:space="preserve"> </w:t>
      </w:r>
    </w:p>
    <w:p w14:paraId="0EFBD054" w14:textId="77777777" w:rsidR="00350519" w:rsidRPr="00D07A25" w:rsidRDefault="00350519" w:rsidP="00D07A25">
      <w:pPr>
        <w:pStyle w:val="Heading1"/>
        <w:spacing w:before="0" w:line="240" w:lineRule="auto"/>
        <w:rPr>
          <w:rStyle w:val="Hyperlink"/>
          <w:rFonts w:ascii="Arial" w:hAnsi="Arial" w:cs="Arial"/>
          <w:color w:val="auto"/>
          <w:sz w:val="24"/>
          <w:szCs w:val="24"/>
        </w:rPr>
      </w:pPr>
      <w:r w:rsidRPr="00D07A25">
        <w:rPr>
          <w:rFonts w:ascii="Arial" w:eastAsia="Times New Roman" w:hAnsi="Arial" w:cs="Arial"/>
          <w:sz w:val="24"/>
          <w:szCs w:val="24"/>
          <w:bdr w:val="none" w:sz="0" w:space="0" w:color="auto" w:frame="1"/>
        </w:rPr>
        <w:tab/>
      </w:r>
    </w:p>
    <w:p w14:paraId="0845D2FB" w14:textId="77777777" w:rsidR="009337BA" w:rsidRPr="009337BA" w:rsidRDefault="009337BA" w:rsidP="009337BA">
      <w:pPr>
        <w:spacing w:line="240" w:lineRule="auto"/>
        <w:contextualSpacing/>
        <w:rPr>
          <w:rFonts w:ascii="Arial" w:hAnsi="Arial" w:cs="Arial"/>
          <w:sz w:val="24"/>
          <w:szCs w:val="24"/>
        </w:rPr>
      </w:pPr>
      <w:r w:rsidRPr="009337BA">
        <w:rPr>
          <w:rFonts w:ascii="Arial" w:hAnsi="Arial" w:cs="Arial"/>
          <w:bCs/>
          <w:sz w:val="24"/>
          <w:szCs w:val="24"/>
          <w:u w:val="single"/>
        </w:rPr>
        <w:t>For extra help</w:t>
      </w:r>
      <w:r w:rsidRPr="009337BA">
        <w:rPr>
          <w:rFonts w:ascii="Arial" w:hAnsi="Arial" w:cs="Arial"/>
          <w:sz w:val="24"/>
          <w:szCs w:val="24"/>
        </w:rPr>
        <w:t>:</w:t>
      </w:r>
    </w:p>
    <w:p w14:paraId="79BB9317" w14:textId="77777777" w:rsidR="009337BA" w:rsidRPr="009337BA" w:rsidRDefault="009337BA" w:rsidP="009337BA">
      <w:pPr>
        <w:spacing w:line="240" w:lineRule="auto"/>
        <w:contextualSpacing/>
        <w:rPr>
          <w:rFonts w:ascii="Arial" w:hAnsi="Arial" w:cs="Arial"/>
          <w:sz w:val="24"/>
          <w:szCs w:val="24"/>
        </w:rPr>
      </w:pPr>
    </w:p>
    <w:p w14:paraId="2C06C421" w14:textId="77777777" w:rsidR="009337BA" w:rsidRPr="009337BA" w:rsidRDefault="009337BA" w:rsidP="009337BA">
      <w:pPr>
        <w:spacing w:line="240" w:lineRule="auto"/>
        <w:contextualSpacing/>
        <w:rPr>
          <w:rFonts w:ascii="Arial" w:hAnsi="Arial" w:cs="Arial"/>
          <w:sz w:val="24"/>
          <w:szCs w:val="24"/>
        </w:rPr>
      </w:pPr>
      <w:r w:rsidRPr="009337BA">
        <w:rPr>
          <w:rFonts w:ascii="Arial" w:hAnsi="Arial" w:cs="Arial"/>
          <w:sz w:val="24"/>
          <w:szCs w:val="24"/>
        </w:rPr>
        <w:t>The instructional team will make every effort to support students in understanding course content and reading materials. The following resources are available for this purpose:</w:t>
      </w:r>
    </w:p>
    <w:p w14:paraId="1A9EF9B0" w14:textId="77777777" w:rsidR="009337BA" w:rsidRPr="009337BA" w:rsidRDefault="009337BA" w:rsidP="009337BA">
      <w:pPr>
        <w:spacing w:line="240" w:lineRule="auto"/>
        <w:contextualSpacing/>
        <w:rPr>
          <w:rFonts w:ascii="Arial" w:hAnsi="Arial" w:cs="Arial"/>
          <w:sz w:val="24"/>
          <w:szCs w:val="24"/>
        </w:rPr>
      </w:pPr>
      <w:r w:rsidRPr="009337BA">
        <w:rPr>
          <w:rFonts w:ascii="Arial" w:hAnsi="Arial" w:cs="Arial"/>
          <w:i/>
          <w:sz w:val="24"/>
          <w:szCs w:val="24"/>
          <w:u w:val="single"/>
        </w:rPr>
        <w:t>Class Discussion.</w:t>
      </w:r>
      <w:r w:rsidRPr="009337BA">
        <w:rPr>
          <w:rFonts w:ascii="Arial" w:hAnsi="Arial" w:cs="Arial"/>
          <w:sz w:val="24"/>
          <w:szCs w:val="24"/>
        </w:rPr>
        <w:t xml:space="preserve"> The class question-and-answer discussion board will occur in Canvas (“Discussion” link), and will be monitored by the entire instructional team. These questions will not be anonymous. If you need to post an anonymous question, there is a link for doing so in the Course Hub in Canvas</w:t>
      </w:r>
    </w:p>
    <w:p w14:paraId="5FDD844A" w14:textId="77777777" w:rsidR="009337BA" w:rsidRPr="009337BA" w:rsidRDefault="009337BA" w:rsidP="009337BA">
      <w:pPr>
        <w:spacing w:line="240" w:lineRule="auto"/>
        <w:ind w:firstLine="720"/>
        <w:contextualSpacing/>
        <w:rPr>
          <w:rFonts w:ascii="Arial" w:hAnsi="Arial" w:cs="Arial"/>
          <w:b/>
          <w:sz w:val="24"/>
          <w:szCs w:val="24"/>
        </w:rPr>
      </w:pPr>
      <w:r w:rsidRPr="009337BA">
        <w:rPr>
          <w:rFonts w:ascii="Arial" w:hAnsi="Arial" w:cs="Arial"/>
          <w:b/>
          <w:sz w:val="24"/>
          <w:szCs w:val="24"/>
          <w:u w:val="single"/>
        </w:rPr>
        <w:t>Note #1</w:t>
      </w:r>
      <w:r w:rsidRPr="009337BA">
        <w:rPr>
          <w:rFonts w:ascii="Arial" w:hAnsi="Arial" w:cs="Arial"/>
          <w:sz w:val="24"/>
          <w:szCs w:val="24"/>
        </w:rPr>
        <w:t>: You can receive notifications whenever the discussion board is updated.  Simply hit the green bookmark next to *each* discussion topic</w:t>
      </w:r>
    </w:p>
    <w:p w14:paraId="5029034B" w14:textId="77777777" w:rsidR="009337BA" w:rsidRPr="009337BA" w:rsidRDefault="009337BA" w:rsidP="009337BA">
      <w:pPr>
        <w:spacing w:line="240" w:lineRule="auto"/>
        <w:ind w:firstLine="720"/>
        <w:contextualSpacing/>
        <w:rPr>
          <w:rFonts w:ascii="Arial" w:hAnsi="Arial" w:cs="Arial"/>
          <w:sz w:val="24"/>
          <w:szCs w:val="24"/>
        </w:rPr>
      </w:pPr>
      <w:r w:rsidRPr="009337BA">
        <w:rPr>
          <w:rFonts w:ascii="Arial" w:hAnsi="Arial" w:cs="Arial"/>
          <w:b/>
          <w:sz w:val="24"/>
          <w:szCs w:val="24"/>
          <w:u w:val="single"/>
        </w:rPr>
        <w:t>Note #2:</w:t>
      </w:r>
      <w:r w:rsidRPr="009337BA">
        <w:rPr>
          <w:rFonts w:ascii="Arial" w:hAnsi="Arial" w:cs="Arial"/>
          <w:b/>
          <w:sz w:val="24"/>
          <w:szCs w:val="24"/>
        </w:rPr>
        <w:t xml:space="preserve"> </w:t>
      </w:r>
      <w:r w:rsidRPr="009337BA">
        <w:rPr>
          <w:rFonts w:ascii="Arial" w:hAnsi="Arial" w:cs="Arial"/>
          <w:sz w:val="24"/>
          <w:szCs w:val="24"/>
        </w:rPr>
        <w:t>In the interests of treating this class as a “mutually tended garden”, we’d ask you to prioritize posting discussion board questions rather than emailing individual questions:</w:t>
      </w:r>
    </w:p>
    <w:p w14:paraId="50702A1D" w14:textId="77777777" w:rsidR="009337BA" w:rsidRPr="009337BA" w:rsidRDefault="009337BA" w:rsidP="009337BA">
      <w:pPr>
        <w:numPr>
          <w:ilvl w:val="0"/>
          <w:numId w:val="12"/>
        </w:numPr>
        <w:spacing w:after="0" w:line="240" w:lineRule="auto"/>
        <w:contextualSpacing/>
        <w:rPr>
          <w:rFonts w:ascii="Arial" w:hAnsi="Arial" w:cs="Arial"/>
          <w:sz w:val="24"/>
          <w:szCs w:val="24"/>
        </w:rPr>
      </w:pPr>
      <w:r w:rsidRPr="009337BA">
        <w:rPr>
          <w:rFonts w:ascii="Arial" w:hAnsi="Arial" w:cs="Arial"/>
          <w:sz w:val="24"/>
          <w:szCs w:val="24"/>
        </w:rPr>
        <w:t>your classmates can share in the insights by reading the discussion board</w:t>
      </w:r>
    </w:p>
    <w:p w14:paraId="7A0C7A84" w14:textId="77777777" w:rsidR="009337BA" w:rsidRPr="009337BA" w:rsidRDefault="009337BA" w:rsidP="009337BA">
      <w:pPr>
        <w:numPr>
          <w:ilvl w:val="0"/>
          <w:numId w:val="12"/>
        </w:numPr>
        <w:spacing w:after="0" w:line="240" w:lineRule="auto"/>
        <w:contextualSpacing/>
        <w:rPr>
          <w:rFonts w:ascii="Arial" w:hAnsi="Arial" w:cs="Arial"/>
          <w:sz w:val="24"/>
          <w:szCs w:val="24"/>
        </w:rPr>
      </w:pPr>
      <w:r w:rsidRPr="009337BA">
        <w:rPr>
          <w:rFonts w:ascii="Arial" w:hAnsi="Arial" w:cs="Arial"/>
          <w:sz w:val="24"/>
          <w:szCs w:val="24"/>
        </w:rPr>
        <w:t xml:space="preserve">the instructional staff does not end up answering the same question multiple times. </w:t>
      </w:r>
    </w:p>
    <w:p w14:paraId="4BC50DF1" w14:textId="77777777" w:rsidR="009337BA" w:rsidRPr="009337BA" w:rsidRDefault="009337BA" w:rsidP="009337BA">
      <w:pPr>
        <w:numPr>
          <w:ilvl w:val="0"/>
          <w:numId w:val="12"/>
        </w:numPr>
        <w:spacing w:after="0" w:line="240" w:lineRule="auto"/>
        <w:contextualSpacing/>
        <w:rPr>
          <w:rFonts w:ascii="Arial" w:hAnsi="Arial" w:cs="Arial"/>
          <w:sz w:val="24"/>
          <w:szCs w:val="24"/>
        </w:rPr>
      </w:pPr>
      <w:r w:rsidRPr="009337BA">
        <w:rPr>
          <w:rFonts w:ascii="Arial" w:hAnsi="Arial" w:cs="Arial"/>
          <w:sz w:val="24"/>
          <w:szCs w:val="24"/>
        </w:rPr>
        <w:t xml:space="preserve">you benefit from the possibility of receiving responses from any of the instructional members, rather than just the person you e-mailed.  </w:t>
      </w:r>
    </w:p>
    <w:p w14:paraId="61B4B748" w14:textId="77777777" w:rsidR="009337BA" w:rsidRPr="009337BA" w:rsidRDefault="009337BA" w:rsidP="009337BA">
      <w:pPr>
        <w:spacing w:line="240" w:lineRule="auto"/>
        <w:contextualSpacing/>
        <w:rPr>
          <w:rFonts w:ascii="Arial" w:hAnsi="Arial" w:cs="Arial"/>
          <w:sz w:val="24"/>
          <w:szCs w:val="24"/>
        </w:rPr>
      </w:pPr>
      <w:r w:rsidRPr="009337BA">
        <w:rPr>
          <w:rFonts w:ascii="Arial" w:hAnsi="Arial" w:cs="Arial"/>
          <w:sz w:val="24"/>
          <w:szCs w:val="24"/>
        </w:rPr>
        <w:t xml:space="preserve">For these reasons, we will tend to anonymize any emailed questions that seem to have wide utility, and post answers on the discussion board. If you are afraid that your question will give away the answer, please think about how to rephrase it so that it does not give away the answer. </w:t>
      </w:r>
    </w:p>
    <w:p w14:paraId="49501CE4" w14:textId="20AC2CF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 xml:space="preserve"> </w:t>
      </w:r>
    </w:p>
    <w:p w14:paraId="21712641" w14:textId="77777777" w:rsidR="007F3464" w:rsidRPr="00D07A25" w:rsidRDefault="007F3464" w:rsidP="00D07A25">
      <w:pPr>
        <w:spacing w:after="0" w:line="240" w:lineRule="auto"/>
        <w:contextualSpacing/>
        <w:rPr>
          <w:rFonts w:ascii="Arial" w:hAnsi="Arial" w:cs="Arial"/>
          <w:sz w:val="24"/>
          <w:szCs w:val="24"/>
        </w:rPr>
      </w:pPr>
    </w:p>
    <w:p w14:paraId="0CD553C6"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u w:val="single"/>
        </w:rPr>
        <w:t>Office Hours and Appointments</w:t>
      </w:r>
      <w:r w:rsidRPr="00D07A25">
        <w:rPr>
          <w:rFonts w:ascii="Arial" w:hAnsi="Arial" w:cs="Arial"/>
          <w:i/>
          <w:sz w:val="24"/>
          <w:szCs w:val="24"/>
          <w:u w:val="single"/>
        </w:rPr>
        <w:t>.</w:t>
      </w:r>
      <w:r w:rsidRPr="00D07A25">
        <w:rPr>
          <w:rFonts w:ascii="Arial" w:hAnsi="Arial" w:cs="Arial"/>
          <w:sz w:val="24"/>
          <w:szCs w:val="24"/>
        </w:rPr>
        <w:t xml:space="preserve"> The TAs and Dr. Marsiske have office hours by appointment for extra help. Note, though, that these are not intended as a venue for, in essence, re-teaching the course. Instructional staff is more than willing to help, but students </w:t>
      </w:r>
      <w:r w:rsidRPr="00D07A25">
        <w:rPr>
          <w:rFonts w:ascii="Arial" w:hAnsi="Arial" w:cs="Arial"/>
          <w:i/>
          <w:sz w:val="24"/>
          <w:szCs w:val="24"/>
        </w:rPr>
        <w:t>must</w:t>
      </w:r>
      <w:r w:rsidRPr="00D07A25">
        <w:rPr>
          <w:rFonts w:ascii="Arial" w:hAnsi="Arial" w:cs="Arial"/>
          <w:sz w:val="24"/>
          <w:szCs w:val="24"/>
        </w:rPr>
        <w:t xml:space="preserve"> first complete these steps before requesting additional assistance:</w:t>
      </w:r>
    </w:p>
    <w:p w14:paraId="6EFB8355" w14:textId="77777777" w:rsidR="007F3464" w:rsidRPr="00D07A25" w:rsidRDefault="007F3464" w:rsidP="00D07A25">
      <w:pPr>
        <w:numPr>
          <w:ilvl w:val="0"/>
          <w:numId w:val="13"/>
        </w:numPr>
        <w:spacing w:after="0" w:line="240" w:lineRule="auto"/>
        <w:contextualSpacing/>
        <w:rPr>
          <w:rFonts w:ascii="Arial" w:hAnsi="Arial" w:cs="Arial"/>
          <w:bCs/>
          <w:sz w:val="24"/>
          <w:szCs w:val="24"/>
        </w:rPr>
      </w:pPr>
      <w:r w:rsidRPr="00D07A25">
        <w:rPr>
          <w:rFonts w:ascii="Arial" w:hAnsi="Arial" w:cs="Arial"/>
          <w:bCs/>
          <w:sz w:val="24"/>
          <w:szCs w:val="24"/>
        </w:rPr>
        <w:t>Review the blog in case it provides clarification</w:t>
      </w:r>
    </w:p>
    <w:p w14:paraId="41EA3AC1" w14:textId="77777777"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Re-examine the notes from class</w:t>
      </w:r>
    </w:p>
    <w:p w14:paraId="51DCE716" w14:textId="77777777"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 xml:space="preserve">Listen to the accompanying audio.  </w:t>
      </w:r>
    </w:p>
    <w:p w14:paraId="4C694A53" w14:textId="499FD7A2" w:rsidR="00D07A25" w:rsidRDefault="007F3464" w:rsidP="009337BA">
      <w:pPr>
        <w:numPr>
          <w:ilvl w:val="0"/>
          <w:numId w:val="13"/>
        </w:numPr>
        <w:spacing w:after="0" w:line="240" w:lineRule="auto"/>
        <w:contextualSpacing/>
        <w:rPr>
          <w:rFonts w:ascii="Arial" w:hAnsi="Arial" w:cs="Arial"/>
          <w:sz w:val="24"/>
          <w:szCs w:val="24"/>
        </w:rPr>
      </w:pPr>
      <w:r w:rsidRPr="00D07A25">
        <w:rPr>
          <w:rFonts w:ascii="Arial" w:hAnsi="Arial" w:cs="Arial"/>
          <w:sz w:val="24"/>
          <w:szCs w:val="24"/>
        </w:rPr>
        <w:lastRenderedPageBreak/>
        <w:t xml:space="preserve">Read (or re-read) the readings from that week.  </w:t>
      </w:r>
    </w:p>
    <w:p w14:paraId="14203207" w14:textId="77777777" w:rsidR="009337BA" w:rsidRDefault="009337BA" w:rsidP="009337BA">
      <w:pPr>
        <w:spacing w:after="0" w:line="240" w:lineRule="auto"/>
        <w:ind w:left="360"/>
        <w:contextualSpacing/>
        <w:rPr>
          <w:rFonts w:ascii="Arial" w:hAnsi="Arial" w:cs="Arial"/>
          <w:sz w:val="24"/>
          <w:szCs w:val="24"/>
        </w:rPr>
      </w:pPr>
    </w:p>
    <w:p w14:paraId="00875C54" w14:textId="163CBA9B" w:rsidR="007F3464" w:rsidRPr="00D07A25" w:rsidRDefault="007F3464" w:rsidP="00D07A25">
      <w:pPr>
        <w:spacing w:after="0" w:line="240" w:lineRule="auto"/>
        <w:contextualSpacing/>
        <w:rPr>
          <w:rFonts w:ascii="Arial" w:hAnsi="Arial" w:cs="Arial"/>
          <w:sz w:val="24"/>
          <w:szCs w:val="24"/>
          <w:highlight w:val="yellow"/>
        </w:rPr>
      </w:pPr>
      <w:r w:rsidRPr="00D07A25">
        <w:rPr>
          <w:rFonts w:ascii="Arial" w:hAnsi="Arial" w:cs="Arial"/>
          <w:sz w:val="24"/>
          <w:szCs w:val="24"/>
        </w:rPr>
        <w:t>In reviewing the above resources, students are asked to write down specific questions about the material that is causing confusion. If you have</w:t>
      </w:r>
      <w:r w:rsidR="009337BA">
        <w:rPr>
          <w:rFonts w:ascii="Arial" w:hAnsi="Arial" w:cs="Arial"/>
          <w:sz w:val="24"/>
          <w:szCs w:val="24"/>
        </w:rPr>
        <w:t xml:space="preserve"> </w:t>
      </w:r>
      <w:r w:rsidRPr="00D07A25">
        <w:rPr>
          <w:rFonts w:ascii="Arial" w:hAnsi="Arial" w:cs="Arial"/>
          <w:sz w:val="24"/>
          <w:szCs w:val="24"/>
        </w:rPr>
        <w:t>put in the work to improve your understanding, then the instructional staff can build on all your preparatory work and really help you over the “humps”.</w:t>
      </w:r>
      <w:r w:rsidRPr="00D07A25">
        <w:rPr>
          <w:rFonts w:ascii="Arial" w:hAnsi="Arial" w:cs="Arial"/>
          <w:sz w:val="24"/>
          <w:szCs w:val="24"/>
          <w:highlight w:val="yellow"/>
        </w:rPr>
        <w:t xml:space="preserve">  </w:t>
      </w:r>
    </w:p>
    <w:p w14:paraId="38388F0F" w14:textId="77777777" w:rsidR="00D877A5" w:rsidRPr="00D877A5" w:rsidRDefault="00D877A5" w:rsidP="00D877A5"/>
    <w:p w14:paraId="1244E284" w14:textId="77777777" w:rsidR="00350519" w:rsidRPr="00D07A25" w:rsidRDefault="00350519" w:rsidP="00D07A25">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 xml:space="preserve">Academic Integrity </w:t>
      </w:r>
    </w:p>
    <w:p w14:paraId="77B29606"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14:paraId="6EB53799" w14:textId="77777777" w:rsidR="00D877A5" w:rsidRPr="00D877A5" w:rsidRDefault="00D877A5" w:rsidP="00D877A5">
      <w:pPr>
        <w:spacing w:line="240" w:lineRule="auto"/>
        <w:rPr>
          <w:rFonts w:ascii="Arial" w:hAnsi="Arial" w:cs="Arial"/>
          <w:sz w:val="24"/>
          <w:szCs w:val="24"/>
        </w:rPr>
      </w:pPr>
      <w:r w:rsidRPr="00D877A5">
        <w:rPr>
          <w:rFonts w:ascii="Arial" w:hAnsi="Arial" w:cs="Arial"/>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 </w:t>
      </w:r>
      <w:hyperlink r:id="rId24" w:history="1">
        <w:r w:rsidRPr="00D877A5">
          <w:rPr>
            <w:rStyle w:val="Hyperlink"/>
            <w:rFonts w:ascii="Arial" w:hAnsi="Arial" w:cs="Arial"/>
            <w:sz w:val="24"/>
            <w:szCs w:val="24"/>
          </w:rPr>
          <w:t>Click here to read the Honor Code</w:t>
        </w:r>
      </w:hyperlink>
      <w:r w:rsidRPr="00D877A5">
        <w:rPr>
          <w:rFonts w:ascii="Arial" w:hAnsi="Arial" w:cs="Arial"/>
          <w:sz w:val="24"/>
          <w:szCs w:val="24"/>
        </w:rPr>
        <w:t>. Furthermore, you are obligated to report any condition that facilitates academic misconduct to appropriate personnel. If you have any questions or concerns, please consult with the instructor or TAs in this</w:t>
      </w:r>
      <w:r w:rsidRPr="00D877A5">
        <w:rPr>
          <w:rFonts w:ascii="Arial" w:hAnsi="Arial" w:cs="Arial"/>
          <w:spacing w:val="-14"/>
          <w:sz w:val="24"/>
          <w:szCs w:val="24"/>
        </w:rPr>
        <w:t xml:space="preserve"> </w:t>
      </w:r>
      <w:r w:rsidRPr="00D877A5">
        <w:rPr>
          <w:rFonts w:ascii="Arial" w:hAnsi="Arial" w:cs="Arial"/>
          <w:sz w:val="24"/>
          <w:szCs w:val="24"/>
        </w:rPr>
        <w:t>class.</w:t>
      </w:r>
    </w:p>
    <w:p w14:paraId="65BA7937" w14:textId="77777777" w:rsidR="00EF02CC" w:rsidRPr="00D07A25" w:rsidRDefault="00EF02CC" w:rsidP="00D07A25">
      <w:pPr>
        <w:spacing w:after="0" w:line="240" w:lineRule="auto"/>
        <w:contextualSpacing/>
        <w:rPr>
          <w:rFonts w:ascii="Arial" w:eastAsia="Calibri" w:hAnsi="Arial" w:cs="Arial"/>
          <w:sz w:val="24"/>
          <w:szCs w:val="24"/>
        </w:rPr>
      </w:pPr>
    </w:p>
    <w:p w14:paraId="3DC91DD4" w14:textId="77777777" w:rsidR="00EF02CC" w:rsidRPr="00D07A25" w:rsidRDefault="00EF02CC" w:rsidP="00D07A25">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Online Faculty Course Evaluation Process</w:t>
      </w:r>
      <w:r w:rsidRPr="00D07A25">
        <w:rPr>
          <w:rFonts w:ascii="Arial" w:eastAsia="Times New Roman" w:hAnsi="Arial" w:cs="Arial"/>
          <w:i/>
          <w:sz w:val="24"/>
          <w:szCs w:val="24"/>
        </w:rPr>
        <w:t xml:space="preserve"> </w:t>
      </w:r>
    </w:p>
    <w:p w14:paraId="1E1BA775" w14:textId="77777777" w:rsidR="00D07A25" w:rsidRPr="00D07A25" w:rsidRDefault="00D07A25" w:rsidP="00D07A25">
      <w:pPr>
        <w:spacing w:after="0" w:line="240" w:lineRule="auto"/>
        <w:contextualSpacing/>
        <w:rPr>
          <w:rFonts w:ascii="Arial" w:hAnsi="Arial" w:cs="Arial"/>
          <w:b/>
          <w:i/>
          <w:sz w:val="24"/>
          <w:szCs w:val="24"/>
        </w:rPr>
      </w:pPr>
    </w:p>
    <w:p w14:paraId="6A0EFF2C" w14:textId="3317EAB1" w:rsidR="007F3464" w:rsidRPr="00D07A25" w:rsidRDefault="007F3464" w:rsidP="00D07A25">
      <w:pPr>
        <w:spacing w:after="0" w:line="240" w:lineRule="auto"/>
        <w:contextualSpacing/>
        <w:rPr>
          <w:rFonts w:ascii="Arial" w:hAnsi="Arial" w:cs="Arial"/>
          <w:b/>
          <w:i/>
          <w:sz w:val="24"/>
          <w:szCs w:val="24"/>
        </w:rPr>
      </w:pPr>
      <w:r w:rsidRPr="00D07A25">
        <w:rPr>
          <w:rFonts w:ascii="Arial" w:hAnsi="Arial" w:cs="Arial"/>
          <w:b/>
          <w:i/>
          <w:sz w:val="24"/>
          <w:szCs w:val="24"/>
        </w:rPr>
        <w:t xml:space="preserve">For </w:t>
      </w:r>
      <w:hyperlink r:id="rId25" w:history="1">
        <w:r w:rsidRPr="00D07A25">
          <w:rPr>
            <w:rStyle w:val="Hyperlink"/>
            <w:rFonts w:ascii="Arial" w:hAnsi="Arial" w:cs="Arial"/>
            <w:b/>
            <w:i/>
            <w:sz w:val="24"/>
            <w:szCs w:val="24"/>
          </w:rPr>
          <w:t>student evaluations of teaching</w:t>
        </w:r>
      </w:hyperlink>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33FAF566" w14:textId="77777777" w:rsidR="00D07A25" w:rsidRPr="00D07A25" w:rsidRDefault="00D07A25"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5C603737" w14:textId="06B60DB1" w:rsidR="007F3464" w:rsidRDefault="00A45511" w:rsidP="00D07A25">
      <w:pPr>
        <w:shd w:val="clear" w:color="auto" w:fill="FFFFFF"/>
        <w:spacing w:after="0" w:line="240" w:lineRule="auto"/>
        <w:contextualSpacing/>
        <w:textAlignment w:val="baseline"/>
        <w:outlineLvl w:val="3"/>
        <w:rPr>
          <w:rFonts w:ascii="Arial" w:hAnsi="Arial" w:cs="Arial"/>
          <w:sz w:val="24"/>
          <w:szCs w:val="24"/>
        </w:rPr>
      </w:pPr>
      <w:r w:rsidRPr="008D011D">
        <w:rPr>
          <w:rFonts w:ascii="Arial" w:hAnsi="Arial" w:cs="Arial"/>
          <w:sz w:val="24"/>
          <w:szCs w:val="24"/>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6" w:history="1">
        <w:r w:rsidRPr="00A45511">
          <w:rPr>
            <w:rStyle w:val="Hyperlink"/>
            <w:rFonts w:ascii="Arial" w:hAnsi="Arial" w:cs="Arial"/>
            <w:sz w:val="24"/>
            <w:szCs w:val="24"/>
          </w:rPr>
          <w:t>https://gatorevals.aa.ufl.edu/students/</w:t>
        </w:r>
      </w:hyperlink>
      <w:r w:rsidRPr="00A45511">
        <w:rPr>
          <w:rFonts w:ascii="Arial" w:hAnsi="Arial" w:cs="Arial"/>
          <w:sz w:val="24"/>
          <w:szCs w:val="24"/>
        </w:rPr>
        <w:t xml:space="preserve">. </w:t>
      </w:r>
      <w:r w:rsidRPr="008D011D">
        <w:rPr>
          <w:rFonts w:ascii="Arial" w:hAnsi="Arial" w:cs="Arial"/>
          <w:sz w:val="24"/>
          <w:szCs w:val="24"/>
        </w:rPr>
        <w:t>Students will be notified when the evaluation period opens, and can complete evaluations through the email they receive from GatorEvals, in their Canvas course menu under GatorEvals, or via </w:t>
      </w:r>
      <w:hyperlink r:id="rId27" w:tgtFrame="_blank" w:history="1">
        <w:r w:rsidRPr="00A45511">
          <w:rPr>
            <w:rStyle w:val="Hyperlink"/>
            <w:rFonts w:ascii="Arial" w:hAnsi="Arial" w:cs="Arial"/>
            <w:sz w:val="24"/>
            <w:szCs w:val="24"/>
          </w:rPr>
          <w:t>https://ufl.bluera.com/ufl/</w:t>
        </w:r>
      </w:hyperlink>
      <w:r w:rsidRPr="00A45511">
        <w:rPr>
          <w:rFonts w:ascii="Arial" w:hAnsi="Arial" w:cs="Arial"/>
          <w:sz w:val="24"/>
          <w:szCs w:val="24"/>
        </w:rPr>
        <w:t xml:space="preserve">. </w:t>
      </w:r>
      <w:r w:rsidRPr="008D011D">
        <w:rPr>
          <w:rFonts w:ascii="Arial" w:hAnsi="Arial" w:cs="Arial"/>
          <w:sz w:val="24"/>
          <w:szCs w:val="24"/>
        </w:rPr>
        <w:t>Summaries of course evaluation results are available to students at </w:t>
      </w:r>
      <w:hyperlink r:id="rId28" w:history="1">
        <w:r w:rsidRPr="00A45511">
          <w:rPr>
            <w:rStyle w:val="Hyperlink"/>
            <w:rFonts w:ascii="Arial" w:hAnsi="Arial" w:cs="Arial"/>
            <w:sz w:val="24"/>
            <w:szCs w:val="24"/>
          </w:rPr>
          <w:t>https://gatorevals.aa.ufl.edu/public-results/</w:t>
        </w:r>
      </w:hyperlink>
      <w:r w:rsidRPr="00A45511">
        <w:rPr>
          <w:rFonts w:ascii="Arial" w:hAnsi="Arial" w:cs="Arial"/>
          <w:sz w:val="24"/>
          <w:szCs w:val="24"/>
        </w:rPr>
        <w:t>.</w:t>
      </w:r>
    </w:p>
    <w:p w14:paraId="1137E957" w14:textId="28FF5E43" w:rsidR="007C1CFF" w:rsidRDefault="007C1CFF" w:rsidP="00D07A25">
      <w:pPr>
        <w:shd w:val="clear" w:color="auto" w:fill="FFFFFF"/>
        <w:spacing w:after="0" w:line="240" w:lineRule="auto"/>
        <w:contextualSpacing/>
        <w:textAlignment w:val="baseline"/>
        <w:outlineLvl w:val="3"/>
        <w:rPr>
          <w:rFonts w:ascii="Arial" w:hAnsi="Arial" w:cs="Arial"/>
          <w:sz w:val="24"/>
          <w:szCs w:val="24"/>
        </w:rPr>
      </w:pPr>
    </w:p>
    <w:p w14:paraId="25C9321A" w14:textId="77777777" w:rsidR="00517390" w:rsidRPr="009E79F2" w:rsidRDefault="00517390" w:rsidP="00517390">
      <w:pPr>
        <w:pStyle w:val="Heading2"/>
        <w:rPr>
          <w:rFonts w:ascii="Arial" w:eastAsia="Times New Roman" w:hAnsi="Arial" w:cs="Arial"/>
          <w:sz w:val="24"/>
          <w:szCs w:val="24"/>
        </w:rPr>
      </w:pPr>
      <w:r>
        <w:rPr>
          <w:rFonts w:ascii="Arial" w:eastAsia="Times New Roman" w:hAnsi="Arial" w:cs="Arial"/>
          <w:sz w:val="24"/>
          <w:szCs w:val="24"/>
        </w:rPr>
        <w:t>Expectations regarding face-to-face meetings/classes, if they should occur</w:t>
      </w:r>
    </w:p>
    <w:p w14:paraId="3293C6F8" w14:textId="77777777" w:rsidR="00517390" w:rsidRDefault="00517390" w:rsidP="00517390">
      <w:pPr>
        <w:shd w:val="clear" w:color="auto" w:fill="FFFFFF"/>
        <w:spacing w:after="0" w:line="240" w:lineRule="auto"/>
        <w:contextualSpacing/>
        <w:textAlignment w:val="baseline"/>
        <w:outlineLvl w:val="4"/>
        <w:rPr>
          <w:rFonts w:ascii="Arial" w:eastAsia="Times New Roman" w:hAnsi="Arial" w:cs="Arial"/>
          <w:sz w:val="24"/>
          <w:szCs w:val="24"/>
        </w:rPr>
      </w:pPr>
    </w:p>
    <w:p w14:paraId="1C757D64" w14:textId="56C4331C" w:rsidR="009337BA" w:rsidRPr="009337BA" w:rsidRDefault="009337BA" w:rsidP="009337BA">
      <w:pPr>
        <w:spacing w:line="240" w:lineRule="auto"/>
        <w:rPr>
          <w:rFonts w:ascii="Arial" w:hAnsi="Arial" w:cs="Arial"/>
          <w:color w:val="000000" w:themeColor="text1"/>
          <w:sz w:val="24"/>
          <w:szCs w:val="24"/>
        </w:rPr>
      </w:pPr>
      <w:r w:rsidRPr="009337BA">
        <w:rPr>
          <w:rFonts w:ascii="Arial" w:hAnsi="Arial" w:cs="Arial"/>
          <w:i/>
          <w:iCs/>
          <w:color w:val="000000" w:themeColor="text1"/>
          <w:sz w:val="24"/>
          <w:szCs w:val="24"/>
        </w:rPr>
        <w:t>We do not have formally scheduled in person instructional sessions, because the course is coded as "online". You are encourage</w:t>
      </w:r>
      <w:r w:rsidR="00844963">
        <w:rPr>
          <w:rFonts w:ascii="Arial" w:hAnsi="Arial" w:cs="Arial"/>
          <w:i/>
          <w:iCs/>
          <w:color w:val="000000" w:themeColor="text1"/>
          <w:sz w:val="24"/>
          <w:szCs w:val="24"/>
        </w:rPr>
        <w:t>d</w:t>
      </w:r>
      <w:r w:rsidRPr="009337BA">
        <w:rPr>
          <w:rFonts w:ascii="Arial" w:hAnsi="Arial" w:cs="Arial"/>
          <w:i/>
          <w:iCs/>
          <w:color w:val="000000" w:themeColor="text1"/>
          <w:sz w:val="24"/>
          <w:szCs w:val="24"/>
        </w:rPr>
        <w:t xml:space="preserve"> to schedule all office hours or requests for extra help via Zoom. In the unlikely event of an in person meeting,</w:t>
      </w:r>
    </w:p>
    <w:p w14:paraId="625821CB" w14:textId="197FC8F2" w:rsidR="009337BA" w:rsidRPr="009337BA" w:rsidRDefault="009337BA" w:rsidP="009337BA">
      <w:pPr>
        <w:pStyle w:val="ListParagraph"/>
        <w:numPr>
          <w:ilvl w:val="2"/>
          <w:numId w:val="17"/>
        </w:numPr>
        <w:autoSpaceDN w:val="0"/>
        <w:spacing w:after="0" w:line="240" w:lineRule="auto"/>
        <w:ind w:left="382"/>
        <w:rPr>
          <w:rFonts w:ascii="Arial" w:hAnsi="Arial" w:cs="Arial"/>
          <w:color w:val="000000" w:themeColor="text1"/>
          <w:sz w:val="24"/>
          <w:szCs w:val="24"/>
        </w:rPr>
      </w:pPr>
      <w:r w:rsidRPr="009337BA">
        <w:rPr>
          <w:rFonts w:ascii="Arial" w:hAnsi="Arial" w:cs="Arial"/>
          <w:color w:val="000000" w:themeColor="text1"/>
          <w:sz w:val="24"/>
          <w:szCs w:val="24"/>
        </w:rPr>
        <w:t xml:space="preserve">The instructor </w:t>
      </w:r>
      <w:r w:rsidR="00844963">
        <w:rPr>
          <w:rFonts w:ascii="Arial" w:hAnsi="Arial" w:cs="Arial"/>
          <w:color w:val="000000" w:themeColor="text1"/>
          <w:sz w:val="24"/>
          <w:szCs w:val="24"/>
        </w:rPr>
        <w:t xml:space="preserve">welcomes your wearing </w:t>
      </w:r>
      <w:r w:rsidRPr="009337BA">
        <w:rPr>
          <w:rFonts w:ascii="Arial" w:hAnsi="Arial" w:cs="Arial"/>
          <w:color w:val="000000" w:themeColor="text1"/>
          <w:sz w:val="24"/>
          <w:szCs w:val="24"/>
        </w:rPr>
        <w:t xml:space="preserve">face coverings during class and within buildings. </w:t>
      </w:r>
    </w:p>
    <w:p w14:paraId="6A1558FD" w14:textId="27282320" w:rsidR="009337BA" w:rsidRPr="009337BA" w:rsidRDefault="009337BA" w:rsidP="009337BA">
      <w:pPr>
        <w:pStyle w:val="ListParagraph"/>
        <w:numPr>
          <w:ilvl w:val="2"/>
          <w:numId w:val="17"/>
        </w:numPr>
        <w:autoSpaceDN w:val="0"/>
        <w:spacing w:after="0" w:line="240" w:lineRule="auto"/>
        <w:ind w:left="382"/>
        <w:rPr>
          <w:rFonts w:ascii="Arial" w:hAnsi="Arial" w:cs="Arial"/>
          <w:color w:val="000000" w:themeColor="text1"/>
          <w:sz w:val="24"/>
          <w:szCs w:val="24"/>
        </w:rPr>
      </w:pPr>
      <w:r w:rsidRPr="009337BA">
        <w:rPr>
          <w:rFonts w:ascii="Arial" w:hAnsi="Arial" w:cs="Arial"/>
          <w:color w:val="000000" w:themeColor="text1"/>
          <w:sz w:val="24"/>
          <w:szCs w:val="24"/>
        </w:rPr>
        <w:t xml:space="preserve">The instructor </w:t>
      </w:r>
      <w:r w:rsidR="00844963">
        <w:rPr>
          <w:rFonts w:ascii="Arial" w:hAnsi="Arial" w:cs="Arial"/>
          <w:color w:val="000000" w:themeColor="text1"/>
          <w:sz w:val="24"/>
          <w:szCs w:val="24"/>
        </w:rPr>
        <w:t xml:space="preserve">welcomes your maintaining </w:t>
      </w:r>
      <w:r w:rsidRPr="009337BA">
        <w:rPr>
          <w:rFonts w:ascii="Arial" w:hAnsi="Arial" w:cs="Arial"/>
          <w:color w:val="000000" w:themeColor="text1"/>
          <w:sz w:val="24"/>
          <w:szCs w:val="24"/>
        </w:rPr>
        <w:t>physical distancing (6 feet between individuals) or interact</w:t>
      </w:r>
      <w:r w:rsidR="00844963">
        <w:rPr>
          <w:rFonts w:ascii="Arial" w:hAnsi="Arial" w:cs="Arial"/>
          <w:color w:val="000000" w:themeColor="text1"/>
          <w:sz w:val="24"/>
          <w:szCs w:val="24"/>
        </w:rPr>
        <w:t>ing</w:t>
      </w:r>
      <w:r w:rsidRPr="009337BA">
        <w:rPr>
          <w:rFonts w:ascii="Arial" w:hAnsi="Arial" w:cs="Arial"/>
          <w:color w:val="000000" w:themeColor="text1"/>
          <w:sz w:val="24"/>
          <w:szCs w:val="24"/>
        </w:rPr>
        <w:t xml:space="preserve"> outdoors where possible. </w:t>
      </w:r>
    </w:p>
    <w:p w14:paraId="5003BF7F" w14:textId="28426ED5" w:rsidR="009337BA" w:rsidRPr="009337BA" w:rsidRDefault="009337BA" w:rsidP="009337BA">
      <w:pPr>
        <w:pStyle w:val="ListParagraph"/>
        <w:numPr>
          <w:ilvl w:val="2"/>
          <w:numId w:val="17"/>
        </w:numPr>
        <w:autoSpaceDN w:val="0"/>
        <w:spacing w:after="0" w:line="240" w:lineRule="auto"/>
        <w:ind w:left="382"/>
        <w:rPr>
          <w:rFonts w:ascii="Arial" w:hAnsi="Arial" w:cs="Arial"/>
          <w:color w:val="000000" w:themeColor="text1"/>
          <w:sz w:val="24"/>
          <w:szCs w:val="24"/>
        </w:rPr>
      </w:pPr>
      <w:r w:rsidRPr="009337BA">
        <w:rPr>
          <w:rFonts w:ascii="Arial" w:hAnsi="Arial" w:cs="Arial"/>
          <w:color w:val="000000" w:themeColor="text1"/>
          <w:sz w:val="24"/>
          <w:szCs w:val="24"/>
        </w:rPr>
        <w:t xml:space="preserve">If sanitizing supplies are available, please </w:t>
      </w:r>
      <w:r w:rsidR="00844963">
        <w:rPr>
          <w:rFonts w:ascii="Arial" w:hAnsi="Arial" w:cs="Arial"/>
          <w:color w:val="000000" w:themeColor="text1"/>
          <w:sz w:val="24"/>
          <w:szCs w:val="24"/>
        </w:rPr>
        <w:t>feel welcomed to wipe down</w:t>
      </w:r>
      <w:r w:rsidRPr="009337BA">
        <w:rPr>
          <w:rFonts w:ascii="Arial" w:hAnsi="Arial" w:cs="Arial"/>
          <w:color w:val="000000" w:themeColor="text1"/>
          <w:sz w:val="24"/>
          <w:szCs w:val="24"/>
        </w:rPr>
        <w:t xml:space="preserve"> your </w:t>
      </w:r>
      <w:r w:rsidR="00844963">
        <w:rPr>
          <w:rFonts w:ascii="Arial" w:hAnsi="Arial" w:cs="Arial"/>
          <w:color w:val="000000" w:themeColor="text1"/>
          <w:sz w:val="24"/>
          <w:szCs w:val="24"/>
        </w:rPr>
        <w:t>seating area prior to or after the meeting</w:t>
      </w:r>
    </w:p>
    <w:p w14:paraId="3AD63FF5" w14:textId="77777777" w:rsidR="009337BA" w:rsidRPr="009337BA" w:rsidRDefault="009337BA" w:rsidP="009337BA">
      <w:pPr>
        <w:pStyle w:val="ListParagraph"/>
        <w:numPr>
          <w:ilvl w:val="2"/>
          <w:numId w:val="17"/>
        </w:numPr>
        <w:autoSpaceDN w:val="0"/>
        <w:spacing w:after="0" w:line="240" w:lineRule="auto"/>
        <w:ind w:left="382"/>
        <w:rPr>
          <w:rFonts w:ascii="Arial" w:hAnsi="Arial" w:cs="Arial"/>
          <w:color w:val="000000" w:themeColor="text1"/>
          <w:sz w:val="24"/>
          <w:szCs w:val="24"/>
        </w:rPr>
      </w:pPr>
      <w:r w:rsidRPr="009337BA">
        <w:rPr>
          <w:rFonts w:ascii="Arial" w:hAnsi="Arial" w:cs="Arial"/>
          <w:color w:val="000000" w:themeColor="text1"/>
          <w:sz w:val="24"/>
          <w:szCs w:val="24"/>
        </w:rPr>
        <w:lastRenderedPageBreak/>
        <w:t>If you are experiencing COVID-19 symptoms (</w:t>
      </w:r>
      <w:hyperlink r:id="rId29" w:history="1">
        <w:r w:rsidRPr="009337BA">
          <w:rPr>
            <w:rStyle w:val="Hyperlink"/>
            <w:rFonts w:ascii="Arial" w:hAnsi="Arial" w:cs="Arial"/>
            <w:sz w:val="24"/>
            <w:szCs w:val="24"/>
          </w:rPr>
          <w:t>Click here for guidance from the CDC on symptoms of coronavirus</w:t>
        </w:r>
      </w:hyperlink>
      <w:r w:rsidRPr="009337BA">
        <w:rPr>
          <w:rFonts w:ascii="Arial" w:hAnsi="Arial" w:cs="Arial"/>
          <w:color w:val="000000" w:themeColor="text1"/>
          <w:sz w:val="24"/>
          <w:szCs w:val="24"/>
        </w:rPr>
        <w:t>)</w:t>
      </w:r>
      <w:r w:rsidRPr="009337BA">
        <w:rPr>
          <w:rStyle w:val="Hyperlink"/>
          <w:rFonts w:ascii="Arial" w:hAnsi="Arial" w:cs="Arial"/>
          <w:color w:val="000000" w:themeColor="text1"/>
          <w:sz w:val="24"/>
          <w:szCs w:val="24"/>
        </w:rPr>
        <w:t>,</w:t>
      </w:r>
      <w:r w:rsidRPr="009337BA">
        <w:rPr>
          <w:rFonts w:ascii="Arial" w:hAnsi="Arial" w:cs="Arial"/>
          <w:color w:val="000000" w:themeColor="text1"/>
          <w:sz w:val="24"/>
          <w:szCs w:val="24"/>
        </w:rPr>
        <w:t xml:space="preserve"> or any respiratory virus, the instructor recommends that you work remotely until symptoms have passed and/or you have obtained a negative test result. You may also consult the </w:t>
      </w:r>
      <w:hyperlink r:id="rId30" w:history="1">
        <w:r w:rsidRPr="009337BA">
          <w:rPr>
            <w:rStyle w:val="Hyperlink"/>
            <w:rFonts w:ascii="Arial" w:hAnsi="Arial" w:cs="Arial"/>
            <w:sz w:val="24"/>
            <w:szCs w:val="24"/>
          </w:rPr>
          <w:t>UF COVID-19 information pages</w:t>
        </w:r>
      </w:hyperlink>
      <w:r w:rsidRPr="009337BA">
        <w:rPr>
          <w:rFonts w:ascii="Arial" w:hAnsi="Arial" w:cs="Arial"/>
          <w:color w:val="000000" w:themeColor="text1"/>
          <w:sz w:val="24"/>
          <w:szCs w:val="24"/>
        </w:rPr>
        <w:t xml:space="preserve"> for the latest guidance.</w:t>
      </w:r>
    </w:p>
    <w:p w14:paraId="48606528" w14:textId="77777777" w:rsidR="009337BA" w:rsidRPr="009337BA" w:rsidRDefault="009337BA" w:rsidP="009337BA">
      <w:pPr>
        <w:pStyle w:val="ListParagraph"/>
        <w:numPr>
          <w:ilvl w:val="3"/>
          <w:numId w:val="17"/>
        </w:numPr>
        <w:autoSpaceDN w:val="0"/>
        <w:spacing w:after="0" w:line="240" w:lineRule="auto"/>
        <w:ind w:left="1364"/>
        <w:rPr>
          <w:rFonts w:ascii="Arial" w:hAnsi="Arial" w:cs="Arial"/>
          <w:color w:val="000000" w:themeColor="text1"/>
          <w:sz w:val="24"/>
          <w:szCs w:val="24"/>
        </w:rPr>
      </w:pPr>
      <w:r w:rsidRPr="009337BA">
        <w:rPr>
          <w:rFonts w:ascii="Arial" w:hAnsi="Arial" w:cs="Arial"/>
          <w:color w:val="000000" w:themeColor="text1"/>
          <w:sz w:val="24"/>
          <w:szCs w:val="24"/>
        </w:rPr>
        <w:t xml:space="preserve">Course materials will be provided to you with an excused absence, and you will be given a reasonable amount of time to make up work. </w:t>
      </w:r>
      <w:hyperlink r:id="rId31" w:history="1">
        <w:r w:rsidRPr="009337BA">
          <w:rPr>
            <w:rStyle w:val="Hyperlink"/>
            <w:rFonts w:ascii="Arial" w:hAnsi="Arial" w:cs="Arial"/>
            <w:sz w:val="24"/>
            <w:szCs w:val="24"/>
          </w:rPr>
          <w:t>Find more information in the university attendance policies</w:t>
        </w:r>
      </w:hyperlink>
      <w:r w:rsidRPr="009337BA">
        <w:rPr>
          <w:rFonts w:ascii="Arial" w:hAnsi="Arial" w:cs="Arial"/>
          <w:color w:val="000000" w:themeColor="text1"/>
          <w:sz w:val="24"/>
          <w:szCs w:val="24"/>
        </w:rPr>
        <w:t>.</w:t>
      </w:r>
    </w:p>
    <w:p w14:paraId="64D1AE98" w14:textId="77777777" w:rsidR="007C1CFF" w:rsidRDefault="007C1CFF" w:rsidP="007C1CFF">
      <w:pPr>
        <w:shd w:val="clear" w:color="auto" w:fill="FFFFFF"/>
        <w:spacing w:after="0" w:line="240" w:lineRule="auto"/>
        <w:contextualSpacing/>
        <w:textAlignment w:val="baseline"/>
        <w:outlineLvl w:val="4"/>
        <w:rPr>
          <w:rFonts w:ascii="Arial" w:eastAsia="Times New Roman" w:hAnsi="Arial" w:cs="Arial"/>
          <w:sz w:val="24"/>
          <w:szCs w:val="24"/>
        </w:rPr>
      </w:pPr>
    </w:p>
    <w:p w14:paraId="0CC290C6" w14:textId="4A43E24B" w:rsidR="007C1CFF" w:rsidRPr="007C1CFF" w:rsidRDefault="007C1CFF" w:rsidP="007C1CFF">
      <w:pPr>
        <w:pStyle w:val="Heading2"/>
        <w:rPr>
          <w:rFonts w:ascii="Arial" w:eastAsia="Times New Roman" w:hAnsi="Arial" w:cs="Arial"/>
          <w:sz w:val="24"/>
          <w:szCs w:val="24"/>
        </w:rPr>
      </w:pPr>
      <w:r w:rsidRPr="009E79F2">
        <w:rPr>
          <w:rFonts w:ascii="Arial" w:eastAsia="Times New Roman" w:hAnsi="Arial" w:cs="Arial"/>
          <w:sz w:val="24"/>
          <w:szCs w:val="24"/>
        </w:rPr>
        <w:t>Class recording and privacy</w:t>
      </w:r>
    </w:p>
    <w:p w14:paraId="67CFF7E5" w14:textId="6FC8E39B" w:rsidR="007C1CFF" w:rsidRPr="007C1CFF" w:rsidRDefault="00844963" w:rsidP="007C1CFF">
      <w:pPr>
        <w:spacing w:line="240" w:lineRule="auto"/>
        <w:rPr>
          <w:rFonts w:ascii="Arial" w:hAnsi="Arial" w:cs="Arial"/>
          <w:sz w:val="24"/>
          <w:szCs w:val="24"/>
        </w:rPr>
      </w:pPr>
      <w:r>
        <w:rPr>
          <w:rFonts w:ascii="Arial" w:hAnsi="Arial" w:cs="Arial"/>
          <w:bCs/>
          <w:color w:val="000000"/>
          <w:sz w:val="24"/>
          <w:szCs w:val="24"/>
        </w:rPr>
        <w:t xml:space="preserve">There are no synchronous class meetings. Students will be identified in their class discussion posts (and in any submitted quiz work, and the Family Tree). This will only be visible to members of the class. Please do not share materials generated by classmates outside of the class. </w:t>
      </w:r>
      <w:r w:rsidR="007C1CFF" w:rsidRPr="009E79F2">
        <w:rPr>
          <w:rFonts w:ascii="Arial" w:hAnsi="Arial" w:cs="Arial"/>
          <w:bCs/>
          <w:color w:val="000000"/>
          <w:sz w:val="24"/>
          <w:szCs w:val="24"/>
        </w:rPr>
        <w:t xml:space="preserve">As in all courses, unauthorized sharing of </w:t>
      </w:r>
      <w:r>
        <w:rPr>
          <w:rFonts w:ascii="Arial" w:hAnsi="Arial" w:cs="Arial"/>
          <w:bCs/>
          <w:color w:val="000000"/>
          <w:sz w:val="24"/>
          <w:szCs w:val="24"/>
        </w:rPr>
        <w:t>course</w:t>
      </w:r>
      <w:r w:rsidR="007C1CFF" w:rsidRPr="009E79F2">
        <w:rPr>
          <w:rFonts w:ascii="Arial" w:hAnsi="Arial" w:cs="Arial"/>
          <w:bCs/>
          <w:color w:val="000000"/>
          <w:sz w:val="24"/>
          <w:szCs w:val="24"/>
        </w:rPr>
        <w:t xml:space="preserve"> materials </w:t>
      </w:r>
      <w:r>
        <w:rPr>
          <w:rFonts w:ascii="Arial" w:hAnsi="Arial" w:cs="Arial"/>
          <w:bCs/>
          <w:color w:val="000000"/>
          <w:sz w:val="24"/>
          <w:szCs w:val="24"/>
        </w:rPr>
        <w:t xml:space="preserve">and student generated responses </w:t>
      </w:r>
      <w:r w:rsidR="007C1CFF" w:rsidRPr="009E79F2">
        <w:rPr>
          <w:rFonts w:ascii="Arial" w:hAnsi="Arial" w:cs="Arial"/>
          <w:bCs/>
          <w:color w:val="000000"/>
          <w:sz w:val="24"/>
          <w:szCs w:val="24"/>
        </w:rPr>
        <w:t xml:space="preserve">is prohibited. </w:t>
      </w:r>
    </w:p>
    <w:p w14:paraId="33660B8F" w14:textId="77777777" w:rsidR="00EF02CC" w:rsidRPr="003B1076" w:rsidRDefault="00EF02CC" w:rsidP="00E65148">
      <w:pPr>
        <w:spacing w:after="0" w:line="240" w:lineRule="auto"/>
        <w:contextualSpacing/>
        <w:rPr>
          <w:rFonts w:ascii="Arial" w:eastAsia="Calibri" w:hAnsi="Arial" w:cs="Arial"/>
          <w:sz w:val="20"/>
          <w:szCs w:val="20"/>
        </w:rPr>
      </w:pPr>
    </w:p>
    <w:p w14:paraId="6CD6321B" w14:textId="77777777" w:rsidR="00EF02CC" w:rsidRPr="003B1076" w:rsidRDefault="00E12E79" w:rsidP="00E65148">
      <w:pPr>
        <w:spacing w:after="0" w:line="240" w:lineRule="auto"/>
        <w:rPr>
          <w:rFonts w:ascii="Arial" w:eastAsia="Times New Roman" w:hAnsi="Arial" w:cs="Arial"/>
          <w:sz w:val="20"/>
          <w:szCs w:val="20"/>
        </w:rPr>
      </w:pPr>
      <w:bookmarkStart w:id="10" w:name="_Hlk112144114"/>
      <w:r>
        <w:rPr>
          <w:rFonts w:ascii="Arial" w:eastAsia="Times New Roman" w:hAnsi="Arial" w:cs="Arial"/>
          <w:sz w:val="20"/>
          <w:szCs w:val="20"/>
          <w:shd w:val="clear" w:color="auto" w:fill="19108C"/>
        </w:rPr>
        <w:pict w14:anchorId="7EEE27A7">
          <v:rect id="_x0000_i1031" style="width:472.5pt;height:.05pt" o:hralign="center" o:hrstd="t" o:hrnoshade="t" o:hr="t" fillcolor="#444" stroked="f"/>
        </w:pict>
      </w:r>
      <w:bookmarkEnd w:id="10"/>
      <w:r w:rsidR="00EF02CC" w:rsidRPr="003B1076">
        <w:rPr>
          <w:rFonts w:ascii="Arial" w:eastAsia="Times New Roman" w:hAnsi="Arial" w:cs="Arial"/>
          <w:sz w:val="20"/>
          <w:szCs w:val="20"/>
        </w:rPr>
        <w:t> </w:t>
      </w:r>
    </w:p>
    <w:p w14:paraId="704D28BF" w14:textId="77777777" w:rsidR="00E73E50" w:rsidRPr="006214F6" w:rsidRDefault="00E73E50" w:rsidP="006214F6">
      <w:pPr>
        <w:pStyle w:val="Heading1"/>
        <w:spacing w:before="0" w:line="240" w:lineRule="auto"/>
        <w:rPr>
          <w:rFonts w:ascii="Arial" w:eastAsia="Times New Roman" w:hAnsi="Arial" w:cs="Arial"/>
          <w:sz w:val="24"/>
          <w:szCs w:val="24"/>
        </w:rPr>
      </w:pPr>
      <w:r w:rsidRPr="006214F6">
        <w:rPr>
          <w:rFonts w:ascii="Arial" w:eastAsia="Times New Roman" w:hAnsi="Arial" w:cs="Arial"/>
          <w:sz w:val="24"/>
          <w:szCs w:val="24"/>
        </w:rPr>
        <w:t>SUPPORT SERVICES</w:t>
      </w:r>
    </w:p>
    <w:p w14:paraId="5B2119CD" w14:textId="77777777" w:rsidR="00E73E50" w:rsidRPr="006214F6" w:rsidRDefault="00E73E50" w:rsidP="006214F6">
      <w:pPr>
        <w:pStyle w:val="Heading1"/>
        <w:spacing w:before="0" w:line="240" w:lineRule="auto"/>
        <w:rPr>
          <w:rFonts w:ascii="Arial" w:eastAsia="Times New Roman" w:hAnsi="Arial" w:cs="Arial"/>
          <w:sz w:val="24"/>
          <w:szCs w:val="24"/>
        </w:rPr>
      </w:pPr>
    </w:p>
    <w:p w14:paraId="1FE7B567" w14:textId="77777777" w:rsidR="005035AE" w:rsidRPr="006214F6" w:rsidRDefault="005035AE" w:rsidP="006214F6">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Accommodations for Students with Disabilities</w:t>
      </w:r>
    </w:p>
    <w:p w14:paraId="3CBC9C4C" w14:textId="77777777" w:rsidR="006214F6" w:rsidRDefault="006214F6" w:rsidP="006214F6">
      <w:pPr>
        <w:spacing w:after="0" w:line="240" w:lineRule="auto"/>
        <w:contextualSpacing/>
        <w:rPr>
          <w:rFonts w:ascii="Arial" w:hAnsi="Arial" w:cs="Arial"/>
          <w:sz w:val="24"/>
          <w:szCs w:val="24"/>
        </w:rPr>
      </w:pPr>
    </w:p>
    <w:p w14:paraId="462AA04F" w14:textId="3920DC9F" w:rsidR="00AE3339" w:rsidRPr="006214F6" w:rsidRDefault="00AE3339" w:rsidP="006214F6">
      <w:pPr>
        <w:spacing w:after="0" w:line="240" w:lineRule="auto"/>
        <w:contextualSpacing/>
        <w:rPr>
          <w:rFonts w:ascii="Arial" w:eastAsia="Times New Roman" w:hAnsi="Arial" w:cs="Arial"/>
          <w:sz w:val="24"/>
          <w:szCs w:val="24"/>
        </w:rPr>
      </w:pPr>
      <w:r w:rsidRPr="006214F6">
        <w:rPr>
          <w:rFonts w:ascii="Arial" w:hAnsi="Arial" w:cs="Arial"/>
          <w:sz w:val="24"/>
          <w:szCs w:val="24"/>
        </w:rPr>
        <w:t>If you require classroom accommodation because of a disability,</w:t>
      </w:r>
      <w:r w:rsidRPr="006214F6">
        <w:rPr>
          <w:rFonts w:ascii="Arial" w:eastAsia="Times New Roman" w:hAnsi="Arial" w:cs="Arial"/>
          <w:sz w:val="24"/>
          <w:szCs w:val="24"/>
        </w:rPr>
        <w:t xml:space="preserve"> it is strongly recommended you register with the </w:t>
      </w:r>
      <w:hyperlink r:id="rId32" w:history="1">
        <w:r w:rsidRPr="006214F6">
          <w:rPr>
            <w:rStyle w:val="Hyperlink"/>
            <w:rFonts w:ascii="Arial" w:eastAsia="Times New Roman" w:hAnsi="Arial" w:cs="Arial"/>
            <w:sz w:val="24"/>
            <w:szCs w:val="24"/>
          </w:rPr>
          <w:t>Dean of Students Office</w:t>
        </w:r>
      </w:hyperlink>
      <w:r w:rsidRPr="006214F6">
        <w:rPr>
          <w:rFonts w:ascii="Arial" w:eastAsia="Times New Roman" w:hAnsi="Arial" w:cs="Arial"/>
          <w:sz w:val="24"/>
          <w:szCs w:val="24"/>
        </w:rPr>
        <w:t xml:space="preserve"> within the first week of class or as soon</w:t>
      </w:r>
      <w:r w:rsidR="006114A4" w:rsidRPr="006214F6">
        <w:rPr>
          <w:rFonts w:ascii="Arial" w:eastAsia="Times New Roman" w:hAnsi="Arial" w:cs="Arial"/>
          <w:sz w:val="24"/>
          <w:szCs w:val="24"/>
        </w:rPr>
        <w:t xml:space="preserve"> as</w:t>
      </w:r>
      <w:r w:rsidRPr="006214F6">
        <w:rPr>
          <w:rFonts w:ascii="Arial" w:eastAsia="Times New Roman" w:hAnsi="Arial" w:cs="Arial"/>
          <w:sz w:val="24"/>
          <w:szCs w:val="24"/>
        </w:rPr>
        <w:t xml:space="preserve">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9A2BE21" w14:textId="77777777" w:rsidR="003331C7" w:rsidRPr="006214F6" w:rsidRDefault="003331C7" w:rsidP="006214F6">
      <w:pPr>
        <w:pStyle w:val="Heading1"/>
        <w:spacing w:before="0" w:line="240" w:lineRule="auto"/>
        <w:rPr>
          <w:rFonts w:ascii="Arial" w:eastAsia="Times New Roman" w:hAnsi="Arial" w:cs="Arial"/>
          <w:sz w:val="24"/>
          <w:szCs w:val="24"/>
        </w:rPr>
      </w:pPr>
    </w:p>
    <w:p w14:paraId="0364E649" w14:textId="6CBCAA85" w:rsidR="005035AE" w:rsidRPr="006214F6" w:rsidRDefault="005035AE" w:rsidP="006214F6">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C</w:t>
      </w:r>
      <w:r w:rsidR="00D877A5">
        <w:rPr>
          <w:rFonts w:ascii="Arial" w:eastAsia="Times New Roman" w:hAnsi="Arial" w:cs="Arial"/>
          <w:sz w:val="24"/>
          <w:szCs w:val="24"/>
        </w:rPr>
        <w:t>ampus Resources</w:t>
      </w:r>
    </w:p>
    <w:p w14:paraId="2084686B" w14:textId="77777777" w:rsidR="006214F6" w:rsidRDefault="006214F6" w:rsidP="006214F6">
      <w:pPr>
        <w:spacing w:after="0" w:line="240" w:lineRule="auto"/>
        <w:contextualSpacing/>
        <w:rPr>
          <w:rFonts w:ascii="Arial" w:eastAsia="Times New Roman" w:hAnsi="Arial" w:cs="Arial"/>
          <w:sz w:val="24"/>
          <w:szCs w:val="24"/>
        </w:rPr>
      </w:pPr>
    </w:p>
    <w:p w14:paraId="69398D3C" w14:textId="77777777" w:rsidR="00D877A5" w:rsidRPr="00D877A5" w:rsidRDefault="00D877A5" w:rsidP="00D877A5">
      <w:pPr>
        <w:pStyle w:val="Heading3"/>
        <w:rPr>
          <w:rFonts w:ascii="Arial" w:hAnsi="Arial" w:cs="Arial"/>
          <w:b w:val="0"/>
          <w:bCs w:val="0"/>
          <w:sz w:val="24"/>
          <w:szCs w:val="24"/>
          <w:u w:val="single"/>
        </w:rPr>
      </w:pPr>
      <w:r w:rsidRPr="00D877A5">
        <w:rPr>
          <w:rFonts w:ascii="Arial" w:hAnsi="Arial" w:cs="Arial"/>
          <w:b w:val="0"/>
          <w:bCs w:val="0"/>
          <w:sz w:val="24"/>
          <w:szCs w:val="24"/>
          <w:u w:val="single"/>
        </w:rPr>
        <w:t>Health and Wellness</w:t>
      </w:r>
    </w:p>
    <w:p w14:paraId="5FEC36FF" w14:textId="77777777" w:rsidR="00D877A5" w:rsidRPr="00D877A5" w:rsidRDefault="00D877A5" w:rsidP="00D877A5">
      <w:pPr>
        <w:pStyle w:val="BodyText"/>
        <w:spacing w:before="9"/>
        <w:rPr>
          <w:rFonts w:ascii="Arial" w:hAnsi="Arial" w:cs="Arial"/>
          <w:sz w:val="24"/>
          <w:szCs w:val="24"/>
        </w:rPr>
      </w:pPr>
    </w:p>
    <w:p w14:paraId="13E6BBE0" w14:textId="467F4138" w:rsidR="00D877A5" w:rsidRPr="00D877A5" w:rsidRDefault="00D877A5" w:rsidP="00D877A5">
      <w:pPr>
        <w:pStyle w:val="BodyText"/>
        <w:numPr>
          <w:ilvl w:val="0"/>
          <w:numId w:val="15"/>
        </w:numPr>
        <w:ind w:right="209"/>
        <w:contextualSpacing/>
        <w:rPr>
          <w:rFonts w:ascii="Arial" w:hAnsi="Arial" w:cs="Arial"/>
          <w:sz w:val="24"/>
          <w:szCs w:val="24"/>
        </w:rPr>
      </w:pPr>
      <w:r w:rsidRPr="00D877A5">
        <w:rPr>
          <w:rFonts w:ascii="Arial" w:hAnsi="Arial" w:cs="Arial"/>
          <w:i/>
          <w:color w:val="202020"/>
          <w:sz w:val="24"/>
          <w:szCs w:val="24"/>
        </w:rPr>
        <w:t>U Matter, We Care</w:t>
      </w:r>
      <w:r w:rsidRPr="00D877A5">
        <w:rPr>
          <w:rFonts w:ascii="Arial" w:hAnsi="Arial" w:cs="Arial"/>
          <w:color w:val="202020"/>
          <w:sz w:val="24"/>
          <w:szCs w:val="24"/>
        </w:rPr>
        <w:t xml:space="preserve">: If you or someone you know is in distress, please contact </w:t>
      </w:r>
      <w:hyperlink r:id="rId33" w:history="1">
        <w:r w:rsidRPr="00D877A5">
          <w:rPr>
            <w:rStyle w:val="Hyperlink"/>
            <w:rFonts w:ascii="Arial" w:hAnsi="Arial" w:cs="Arial"/>
            <w:color w:val="0562C1"/>
            <w:sz w:val="24"/>
            <w:szCs w:val="24"/>
          </w:rPr>
          <w:t>umatter@ufl.edu</w:t>
        </w:r>
        <w:r w:rsidRPr="00D877A5">
          <w:rPr>
            <w:rStyle w:val="Hyperlink"/>
            <w:rFonts w:ascii="Arial" w:hAnsi="Arial" w:cs="Arial"/>
            <w:color w:val="202020"/>
            <w:sz w:val="24"/>
            <w:szCs w:val="24"/>
            <w:u w:val="none"/>
          </w:rPr>
          <w:t xml:space="preserve">, </w:t>
        </w:r>
      </w:hyperlink>
      <w:r w:rsidRPr="00D877A5">
        <w:rPr>
          <w:rFonts w:ascii="Arial" w:hAnsi="Arial" w:cs="Arial"/>
          <w:color w:val="202020"/>
          <w:sz w:val="24"/>
          <w:szCs w:val="24"/>
        </w:rPr>
        <w:t xml:space="preserve">352-392-1575, or visit </w:t>
      </w:r>
      <w:hyperlink r:id="rId34" w:history="1">
        <w:r w:rsidRPr="00D877A5">
          <w:rPr>
            <w:rStyle w:val="Hyperlink"/>
            <w:rFonts w:ascii="Arial" w:hAnsi="Arial" w:cs="Arial"/>
            <w:sz w:val="24"/>
            <w:szCs w:val="24"/>
          </w:rPr>
          <w:t>U Matter, We Care website</w:t>
        </w:r>
      </w:hyperlink>
      <w:r w:rsidRPr="00D877A5">
        <w:rPr>
          <w:rFonts w:ascii="Arial" w:hAnsi="Arial" w:cs="Arial"/>
          <w:sz w:val="24"/>
          <w:szCs w:val="24"/>
        </w:rPr>
        <w:t xml:space="preserve"> </w:t>
      </w:r>
      <w:r w:rsidRPr="00D877A5">
        <w:rPr>
          <w:rFonts w:ascii="Arial" w:hAnsi="Arial" w:cs="Arial"/>
          <w:color w:val="202020"/>
          <w:sz w:val="24"/>
          <w:szCs w:val="24"/>
        </w:rPr>
        <w:t>to refer or report a concern and a team member will reach out to the student in distress.</w:t>
      </w:r>
    </w:p>
    <w:p w14:paraId="5A4E35B2" w14:textId="6AC13177" w:rsidR="00D877A5" w:rsidRPr="00D877A5" w:rsidRDefault="00D877A5" w:rsidP="00D877A5">
      <w:pPr>
        <w:pStyle w:val="ListParagraph"/>
        <w:numPr>
          <w:ilvl w:val="0"/>
          <w:numId w:val="15"/>
        </w:numPr>
        <w:spacing w:after="0" w:line="240" w:lineRule="auto"/>
        <w:ind w:right="801"/>
        <w:rPr>
          <w:rFonts w:ascii="Arial" w:hAnsi="Arial" w:cs="Arial"/>
          <w:sz w:val="24"/>
          <w:szCs w:val="24"/>
        </w:rPr>
      </w:pPr>
      <w:r w:rsidRPr="00D877A5">
        <w:rPr>
          <w:rFonts w:ascii="Arial" w:hAnsi="Arial" w:cs="Arial"/>
          <w:i/>
          <w:color w:val="202020"/>
          <w:sz w:val="24"/>
          <w:szCs w:val="24"/>
        </w:rPr>
        <w:t>Counseling and Wellness Center</w:t>
      </w:r>
      <w:r w:rsidRPr="00D877A5">
        <w:rPr>
          <w:rFonts w:ascii="Arial" w:hAnsi="Arial" w:cs="Arial"/>
          <w:color w:val="202020"/>
          <w:sz w:val="24"/>
          <w:szCs w:val="24"/>
        </w:rPr>
        <w:t xml:space="preserve">: </w:t>
      </w:r>
      <w:hyperlink r:id="rId35" w:history="1">
        <w:r w:rsidRPr="00D877A5">
          <w:rPr>
            <w:rStyle w:val="Hyperlink"/>
            <w:rFonts w:ascii="Arial" w:hAnsi="Arial" w:cs="Arial"/>
            <w:sz w:val="24"/>
            <w:szCs w:val="24"/>
          </w:rPr>
          <w:t>Visit the Counseling and Wellness Center website</w:t>
        </w:r>
      </w:hyperlink>
      <w:r w:rsidRPr="00D877A5">
        <w:rPr>
          <w:rFonts w:ascii="Arial" w:hAnsi="Arial" w:cs="Arial"/>
          <w:color w:val="202020"/>
          <w:sz w:val="24"/>
          <w:szCs w:val="24"/>
        </w:rPr>
        <w:t xml:space="preserve"> or call 352-392-1575 for information on crisis services as well as non-crisis services.</w:t>
      </w:r>
    </w:p>
    <w:p w14:paraId="09946740" w14:textId="05FFC688" w:rsidR="00D877A5" w:rsidRPr="00D877A5" w:rsidRDefault="00D877A5" w:rsidP="00D877A5">
      <w:pPr>
        <w:pStyle w:val="ListParagraph"/>
        <w:numPr>
          <w:ilvl w:val="0"/>
          <w:numId w:val="15"/>
        </w:numPr>
        <w:spacing w:after="0" w:line="240" w:lineRule="auto"/>
        <w:ind w:right="312"/>
        <w:rPr>
          <w:rFonts w:ascii="Arial" w:hAnsi="Arial" w:cs="Arial"/>
          <w:sz w:val="24"/>
          <w:szCs w:val="24"/>
        </w:rPr>
      </w:pPr>
      <w:r w:rsidRPr="00D877A5">
        <w:rPr>
          <w:rFonts w:ascii="Arial" w:hAnsi="Arial" w:cs="Arial"/>
          <w:i/>
          <w:color w:val="202020"/>
          <w:sz w:val="24"/>
          <w:szCs w:val="24"/>
        </w:rPr>
        <w:t>Student Health Care Center</w:t>
      </w:r>
      <w:r w:rsidRPr="00D877A5">
        <w:rPr>
          <w:rFonts w:ascii="Arial" w:hAnsi="Arial" w:cs="Arial"/>
          <w:color w:val="202020"/>
          <w:sz w:val="24"/>
          <w:szCs w:val="24"/>
        </w:rPr>
        <w:t xml:space="preserve">: Call 352-392-1161 for 24/7 information to help you find the care you need, or </w:t>
      </w:r>
      <w:hyperlink r:id="rId36" w:history="1">
        <w:r w:rsidRPr="00D877A5">
          <w:rPr>
            <w:rStyle w:val="Hyperlink"/>
            <w:rFonts w:ascii="Arial" w:hAnsi="Arial" w:cs="Arial"/>
            <w:sz w:val="24"/>
            <w:szCs w:val="24"/>
          </w:rPr>
          <w:t>visit the Student Health Care Center website</w:t>
        </w:r>
      </w:hyperlink>
      <w:r w:rsidRPr="00D877A5">
        <w:rPr>
          <w:rFonts w:ascii="Arial" w:hAnsi="Arial" w:cs="Arial"/>
          <w:color w:val="202020"/>
          <w:sz w:val="24"/>
          <w:szCs w:val="24"/>
        </w:rPr>
        <w:t>.</w:t>
      </w:r>
    </w:p>
    <w:p w14:paraId="2F015B6D" w14:textId="5CE286C3" w:rsidR="00D877A5" w:rsidRPr="00D877A5" w:rsidRDefault="00D877A5" w:rsidP="00D877A5">
      <w:pPr>
        <w:pStyle w:val="ListParagraph"/>
        <w:numPr>
          <w:ilvl w:val="0"/>
          <w:numId w:val="15"/>
        </w:numPr>
        <w:spacing w:after="0" w:line="240" w:lineRule="auto"/>
        <w:ind w:right="1767"/>
        <w:rPr>
          <w:rFonts w:ascii="Arial" w:hAnsi="Arial" w:cs="Arial"/>
          <w:sz w:val="24"/>
          <w:szCs w:val="24"/>
        </w:rPr>
      </w:pPr>
      <w:r w:rsidRPr="00D877A5">
        <w:rPr>
          <w:rFonts w:ascii="Arial" w:hAnsi="Arial" w:cs="Arial"/>
          <w:i/>
          <w:color w:val="202020"/>
          <w:sz w:val="24"/>
          <w:szCs w:val="24"/>
        </w:rPr>
        <w:t>University Police Department</w:t>
      </w:r>
      <w:r w:rsidRPr="00D877A5">
        <w:rPr>
          <w:rFonts w:ascii="Arial" w:hAnsi="Arial" w:cs="Arial"/>
          <w:color w:val="202020"/>
          <w:sz w:val="24"/>
          <w:szCs w:val="24"/>
        </w:rPr>
        <w:t xml:space="preserve">: </w:t>
      </w:r>
      <w:hyperlink r:id="rId37" w:history="1">
        <w:r w:rsidRPr="00D877A5">
          <w:rPr>
            <w:rStyle w:val="Hyperlink"/>
            <w:rFonts w:ascii="Arial" w:hAnsi="Arial" w:cs="Arial"/>
            <w:sz w:val="24"/>
            <w:szCs w:val="24"/>
          </w:rPr>
          <w:t>Visit UF Police Department website</w:t>
        </w:r>
      </w:hyperlink>
      <w:r w:rsidRPr="00D877A5">
        <w:rPr>
          <w:rFonts w:ascii="Arial" w:hAnsi="Arial" w:cs="Arial"/>
          <w:color w:val="202020"/>
          <w:sz w:val="24"/>
          <w:szCs w:val="24"/>
        </w:rPr>
        <w:t xml:space="preserve"> or cal</w:t>
      </w:r>
      <w:r>
        <w:rPr>
          <w:rFonts w:ascii="Arial" w:hAnsi="Arial" w:cs="Arial"/>
          <w:color w:val="202020"/>
          <w:sz w:val="24"/>
          <w:szCs w:val="24"/>
        </w:rPr>
        <w:t>l</w:t>
      </w:r>
      <w:r w:rsidRPr="00D877A5">
        <w:rPr>
          <w:rFonts w:ascii="Arial" w:hAnsi="Arial" w:cs="Arial"/>
          <w:color w:val="202020"/>
          <w:sz w:val="24"/>
          <w:szCs w:val="24"/>
        </w:rPr>
        <w:t xml:space="preserve"> 352-392-1111 (or 9-1-1 for emergencies).</w:t>
      </w:r>
    </w:p>
    <w:p w14:paraId="621D2FAD" w14:textId="77777777" w:rsidR="00D877A5" w:rsidRPr="00D877A5" w:rsidRDefault="00D877A5" w:rsidP="00D877A5">
      <w:pPr>
        <w:pStyle w:val="ListParagraph"/>
        <w:numPr>
          <w:ilvl w:val="0"/>
          <w:numId w:val="15"/>
        </w:numPr>
        <w:spacing w:after="0" w:line="240" w:lineRule="auto"/>
        <w:ind w:right="472"/>
        <w:rPr>
          <w:rFonts w:ascii="Arial" w:hAnsi="Arial" w:cs="Arial"/>
          <w:sz w:val="24"/>
          <w:szCs w:val="24"/>
        </w:rPr>
      </w:pPr>
      <w:r w:rsidRPr="00D877A5">
        <w:rPr>
          <w:rFonts w:ascii="Arial" w:hAnsi="Arial" w:cs="Arial"/>
          <w:i/>
          <w:color w:val="202020"/>
          <w:sz w:val="24"/>
          <w:szCs w:val="24"/>
        </w:rPr>
        <w:t xml:space="preserve">UF Health Shands Emergency Room / Trauma Center: </w:t>
      </w:r>
      <w:r w:rsidRPr="00D877A5">
        <w:rPr>
          <w:rFonts w:ascii="Arial" w:hAnsi="Arial" w:cs="Arial"/>
          <w:color w:val="202020"/>
          <w:sz w:val="24"/>
          <w:szCs w:val="24"/>
        </w:rPr>
        <w:t>For immediate medical care call 352-733-0111 or go to the emergency room at 1515 SW Archer Road,</w:t>
      </w:r>
    </w:p>
    <w:p w14:paraId="14BAD9D7" w14:textId="77777777" w:rsidR="00D877A5" w:rsidRPr="00D877A5" w:rsidRDefault="00D877A5" w:rsidP="00D877A5">
      <w:pPr>
        <w:pStyle w:val="BodyText"/>
        <w:numPr>
          <w:ilvl w:val="0"/>
          <w:numId w:val="15"/>
        </w:numPr>
        <w:contextualSpacing/>
        <w:rPr>
          <w:rFonts w:ascii="Arial" w:hAnsi="Arial" w:cs="Arial"/>
          <w:sz w:val="24"/>
          <w:szCs w:val="24"/>
        </w:rPr>
      </w:pPr>
      <w:r w:rsidRPr="00D877A5">
        <w:rPr>
          <w:rFonts w:ascii="Arial" w:hAnsi="Arial" w:cs="Arial"/>
          <w:color w:val="202020"/>
          <w:sz w:val="24"/>
          <w:szCs w:val="24"/>
        </w:rPr>
        <w:t xml:space="preserve">Gainesville, FL 32608; </w:t>
      </w:r>
      <w:hyperlink r:id="rId38" w:history="1">
        <w:r w:rsidRPr="00D877A5">
          <w:rPr>
            <w:rStyle w:val="Hyperlink"/>
            <w:rFonts w:ascii="Arial" w:hAnsi="Arial" w:cs="Arial"/>
            <w:sz w:val="24"/>
            <w:szCs w:val="24"/>
          </w:rPr>
          <w:t xml:space="preserve">Visit the UF Health Emergency Room and Trauma Center </w:t>
        </w:r>
        <w:r w:rsidRPr="00D877A5">
          <w:rPr>
            <w:rStyle w:val="Hyperlink"/>
            <w:rFonts w:ascii="Arial" w:hAnsi="Arial" w:cs="Arial"/>
            <w:sz w:val="24"/>
            <w:szCs w:val="24"/>
          </w:rPr>
          <w:lastRenderedPageBreak/>
          <w:t>website</w:t>
        </w:r>
      </w:hyperlink>
      <w:r w:rsidRPr="00D877A5">
        <w:rPr>
          <w:rFonts w:ascii="Arial" w:hAnsi="Arial" w:cs="Arial"/>
          <w:color w:val="202020"/>
          <w:sz w:val="24"/>
          <w:szCs w:val="24"/>
        </w:rPr>
        <w:t>.</w:t>
      </w:r>
    </w:p>
    <w:p w14:paraId="2A43B800" w14:textId="77777777" w:rsidR="007C1CFF" w:rsidRDefault="007C1CFF" w:rsidP="007C1CFF">
      <w:pPr>
        <w:pStyle w:val="BodyText"/>
        <w:spacing w:before="56"/>
        <w:rPr>
          <w:rFonts w:ascii="Arial" w:hAnsi="Arial" w:cs="Arial"/>
          <w:sz w:val="24"/>
          <w:szCs w:val="24"/>
        </w:rPr>
      </w:pPr>
    </w:p>
    <w:p w14:paraId="6A8D9C71" w14:textId="1401F5E9" w:rsidR="00D877A5" w:rsidRPr="007C1CFF" w:rsidRDefault="00D877A5" w:rsidP="007C1CFF">
      <w:pPr>
        <w:pStyle w:val="Heading3"/>
        <w:rPr>
          <w:rFonts w:ascii="Arial" w:hAnsi="Arial" w:cs="Arial"/>
          <w:b w:val="0"/>
          <w:bCs w:val="0"/>
          <w:sz w:val="24"/>
          <w:szCs w:val="24"/>
          <w:u w:val="single"/>
        </w:rPr>
      </w:pPr>
      <w:r w:rsidRPr="007C1CFF">
        <w:rPr>
          <w:rFonts w:ascii="Arial" w:hAnsi="Arial" w:cs="Arial"/>
          <w:b w:val="0"/>
          <w:bCs w:val="0"/>
          <w:sz w:val="24"/>
          <w:szCs w:val="24"/>
          <w:u w:val="single"/>
        </w:rPr>
        <w:t>Academic Resources</w:t>
      </w:r>
    </w:p>
    <w:p w14:paraId="55B7861F" w14:textId="77777777" w:rsidR="00D877A5" w:rsidRPr="00D877A5" w:rsidRDefault="00D877A5" w:rsidP="007C1CFF">
      <w:pPr>
        <w:pStyle w:val="BodyText"/>
        <w:spacing w:before="1"/>
        <w:rPr>
          <w:rFonts w:ascii="Arial" w:hAnsi="Arial" w:cs="Arial"/>
          <w:sz w:val="24"/>
          <w:szCs w:val="24"/>
        </w:rPr>
      </w:pPr>
    </w:p>
    <w:p w14:paraId="518ACABE" w14:textId="02EF3CAC" w:rsidR="00D877A5" w:rsidRPr="007C1CFF" w:rsidRDefault="00D877A5" w:rsidP="007C1CFF">
      <w:pPr>
        <w:pStyle w:val="ListParagraph"/>
        <w:numPr>
          <w:ilvl w:val="0"/>
          <w:numId w:val="15"/>
        </w:numPr>
        <w:spacing w:after="0" w:line="240" w:lineRule="auto"/>
        <w:ind w:right="398"/>
        <w:rPr>
          <w:rFonts w:ascii="Arial" w:hAnsi="Arial" w:cs="Arial"/>
          <w:sz w:val="24"/>
          <w:szCs w:val="24"/>
        </w:rPr>
      </w:pPr>
      <w:r w:rsidRPr="00D877A5">
        <w:rPr>
          <w:rFonts w:ascii="Arial" w:hAnsi="Arial" w:cs="Arial"/>
          <w:i/>
          <w:sz w:val="24"/>
          <w:szCs w:val="24"/>
        </w:rPr>
        <w:t>E-learning technical support</w:t>
      </w:r>
      <w:r w:rsidRPr="00D877A5">
        <w:rPr>
          <w:rFonts w:ascii="Arial" w:hAnsi="Arial" w:cs="Arial"/>
          <w:sz w:val="24"/>
          <w:szCs w:val="24"/>
        </w:rPr>
        <w:t xml:space="preserve">: Contact the </w:t>
      </w:r>
      <w:hyperlink r:id="rId39" w:history="1">
        <w:r w:rsidRPr="00D877A5">
          <w:rPr>
            <w:rStyle w:val="Hyperlink"/>
            <w:rFonts w:ascii="Arial" w:hAnsi="Arial" w:cs="Arial"/>
            <w:color w:val="0562C1"/>
            <w:sz w:val="24"/>
            <w:szCs w:val="24"/>
          </w:rPr>
          <w:t>UF Computing Help Desk</w:t>
        </w:r>
        <w:r w:rsidRPr="00D877A5">
          <w:rPr>
            <w:rStyle w:val="Hyperlink"/>
            <w:rFonts w:ascii="Arial" w:hAnsi="Arial" w:cs="Arial"/>
            <w:color w:val="0562C1"/>
            <w:sz w:val="24"/>
            <w:szCs w:val="24"/>
            <w:u w:val="none"/>
          </w:rPr>
          <w:t xml:space="preserve"> </w:t>
        </w:r>
      </w:hyperlink>
      <w:r w:rsidRPr="00D877A5">
        <w:rPr>
          <w:rFonts w:ascii="Arial" w:hAnsi="Arial" w:cs="Arial"/>
          <w:sz w:val="24"/>
          <w:szCs w:val="24"/>
        </w:rPr>
        <w:t xml:space="preserve">at 352-392-4357 or via e-mail at </w:t>
      </w:r>
      <w:hyperlink r:id="rId40" w:history="1">
        <w:r w:rsidRPr="00D877A5">
          <w:rPr>
            <w:rStyle w:val="Hyperlink"/>
            <w:rFonts w:ascii="Arial" w:hAnsi="Arial" w:cs="Arial"/>
            <w:color w:val="0562C1"/>
            <w:sz w:val="24"/>
            <w:szCs w:val="24"/>
          </w:rPr>
          <w:t>helpdesk@ufl.edu</w:t>
        </w:r>
        <w:r w:rsidRPr="00D877A5">
          <w:rPr>
            <w:rStyle w:val="Hyperlink"/>
            <w:rFonts w:ascii="Arial" w:hAnsi="Arial" w:cs="Arial"/>
            <w:color w:val="auto"/>
            <w:sz w:val="24"/>
            <w:szCs w:val="24"/>
            <w:u w:val="none"/>
          </w:rPr>
          <w:t>.</w:t>
        </w:r>
      </w:hyperlink>
    </w:p>
    <w:p w14:paraId="4E26D794" w14:textId="6B0B0C46" w:rsidR="00D877A5" w:rsidRPr="007C1CFF" w:rsidRDefault="00E12E79" w:rsidP="007C1CFF">
      <w:pPr>
        <w:pStyle w:val="ListParagraph"/>
        <w:numPr>
          <w:ilvl w:val="0"/>
          <w:numId w:val="15"/>
        </w:numPr>
        <w:spacing w:after="0" w:line="240" w:lineRule="auto"/>
        <w:ind w:right="583"/>
        <w:rPr>
          <w:rFonts w:ascii="Arial" w:hAnsi="Arial" w:cs="Arial"/>
          <w:i/>
          <w:sz w:val="24"/>
          <w:szCs w:val="24"/>
        </w:rPr>
      </w:pPr>
      <w:hyperlink r:id="rId41" w:history="1">
        <w:r w:rsidR="00D877A5" w:rsidRPr="00D877A5">
          <w:rPr>
            <w:rStyle w:val="Hyperlink"/>
            <w:rFonts w:ascii="Arial" w:hAnsi="Arial" w:cs="Arial"/>
            <w:i/>
            <w:sz w:val="24"/>
            <w:szCs w:val="24"/>
          </w:rPr>
          <w:t>Career Connections Center</w:t>
        </w:r>
      </w:hyperlink>
      <w:r w:rsidR="00D877A5" w:rsidRPr="00D877A5">
        <w:rPr>
          <w:rFonts w:ascii="Arial" w:hAnsi="Arial" w:cs="Arial"/>
          <w:sz w:val="24"/>
          <w:szCs w:val="24"/>
        </w:rPr>
        <w:t>: Reitz Union Suite 1300, 352-392-1601. Career assistance and counseling services.</w:t>
      </w:r>
    </w:p>
    <w:p w14:paraId="1C1BA63E" w14:textId="65077D6D" w:rsidR="00D877A5" w:rsidRPr="007C1CFF" w:rsidRDefault="00E12E79" w:rsidP="007C1CFF">
      <w:pPr>
        <w:pStyle w:val="BodyText"/>
        <w:numPr>
          <w:ilvl w:val="0"/>
          <w:numId w:val="15"/>
        </w:numPr>
        <w:ind w:right="386"/>
        <w:contextualSpacing/>
        <w:rPr>
          <w:rFonts w:ascii="Arial" w:hAnsi="Arial" w:cs="Arial"/>
          <w:sz w:val="24"/>
          <w:szCs w:val="24"/>
        </w:rPr>
      </w:pPr>
      <w:hyperlink r:id="rId42" w:history="1">
        <w:r w:rsidR="00D877A5" w:rsidRPr="00D877A5">
          <w:rPr>
            <w:rStyle w:val="Hyperlink"/>
            <w:rFonts w:ascii="Arial" w:hAnsi="Arial" w:cs="Arial"/>
            <w:i/>
            <w:sz w:val="24"/>
            <w:szCs w:val="24"/>
          </w:rPr>
          <w:t>Library Support</w:t>
        </w:r>
      </w:hyperlink>
      <w:r w:rsidR="00D877A5" w:rsidRPr="00D877A5">
        <w:rPr>
          <w:rFonts w:ascii="Arial" w:hAnsi="Arial" w:cs="Arial"/>
          <w:sz w:val="24"/>
          <w:szCs w:val="24"/>
        </w:rPr>
        <w:t>: Various ways to receive assistance with respect to using the libraries or finding resources.</w:t>
      </w:r>
    </w:p>
    <w:p w14:paraId="0C2C603A" w14:textId="4A9F06A1" w:rsidR="00D877A5" w:rsidRPr="007C1CFF" w:rsidRDefault="00E12E79" w:rsidP="007C1CFF">
      <w:pPr>
        <w:pStyle w:val="BodyText"/>
        <w:numPr>
          <w:ilvl w:val="0"/>
          <w:numId w:val="15"/>
        </w:numPr>
        <w:ind w:right="1182"/>
        <w:contextualSpacing/>
        <w:rPr>
          <w:rFonts w:ascii="Arial" w:hAnsi="Arial" w:cs="Arial"/>
          <w:sz w:val="24"/>
          <w:szCs w:val="24"/>
        </w:rPr>
      </w:pPr>
      <w:hyperlink r:id="rId43" w:history="1">
        <w:r w:rsidR="00D877A5" w:rsidRPr="00D877A5">
          <w:rPr>
            <w:rStyle w:val="Hyperlink"/>
            <w:rFonts w:ascii="Arial" w:hAnsi="Arial" w:cs="Arial"/>
            <w:i/>
            <w:sz w:val="24"/>
            <w:szCs w:val="24"/>
          </w:rPr>
          <w:t>Teaching Center</w:t>
        </w:r>
      </w:hyperlink>
      <w:r w:rsidR="00D877A5" w:rsidRPr="00D877A5">
        <w:rPr>
          <w:rFonts w:ascii="Arial" w:hAnsi="Arial" w:cs="Arial"/>
          <w:sz w:val="24"/>
          <w:szCs w:val="24"/>
        </w:rPr>
        <w:t xml:space="preserve">: Broward Hall, 352-392-2010 or to make an appointment 352- 392-6420. General study skills and tutoring. </w:t>
      </w:r>
    </w:p>
    <w:p w14:paraId="0F6E0C6F" w14:textId="036AFD28" w:rsidR="00D877A5" w:rsidRPr="007C1CFF" w:rsidRDefault="00E12E79" w:rsidP="007C1CFF">
      <w:pPr>
        <w:pStyle w:val="BodyText"/>
        <w:numPr>
          <w:ilvl w:val="0"/>
          <w:numId w:val="15"/>
        </w:numPr>
        <w:ind w:right="624"/>
        <w:contextualSpacing/>
        <w:rPr>
          <w:rFonts w:ascii="Arial" w:hAnsi="Arial" w:cs="Arial"/>
          <w:sz w:val="24"/>
          <w:szCs w:val="24"/>
        </w:rPr>
      </w:pPr>
      <w:hyperlink r:id="rId44" w:history="1">
        <w:r w:rsidR="00D877A5" w:rsidRPr="00D877A5">
          <w:rPr>
            <w:rStyle w:val="Hyperlink"/>
            <w:rFonts w:ascii="Arial" w:hAnsi="Arial" w:cs="Arial"/>
            <w:i/>
            <w:sz w:val="24"/>
            <w:szCs w:val="24"/>
          </w:rPr>
          <w:t>Writing Studio</w:t>
        </w:r>
      </w:hyperlink>
      <w:r w:rsidR="00D877A5" w:rsidRPr="00D877A5">
        <w:rPr>
          <w:rFonts w:ascii="Arial" w:hAnsi="Arial" w:cs="Arial"/>
          <w:i/>
          <w:sz w:val="24"/>
          <w:szCs w:val="24"/>
        </w:rPr>
        <w:t xml:space="preserve">: </w:t>
      </w:r>
      <w:r w:rsidR="00D877A5" w:rsidRPr="00D877A5">
        <w:rPr>
          <w:rFonts w:ascii="Arial" w:hAnsi="Arial" w:cs="Arial"/>
          <w:sz w:val="24"/>
          <w:szCs w:val="24"/>
        </w:rPr>
        <w:t>2215 Turlington Hall</w:t>
      </w:r>
      <w:r w:rsidR="00D877A5" w:rsidRPr="00D877A5">
        <w:rPr>
          <w:rFonts w:ascii="Arial" w:hAnsi="Arial" w:cs="Arial"/>
          <w:i/>
          <w:sz w:val="24"/>
          <w:szCs w:val="24"/>
        </w:rPr>
        <w:t xml:space="preserve">, </w:t>
      </w:r>
      <w:r w:rsidR="00D877A5" w:rsidRPr="00D877A5">
        <w:rPr>
          <w:rFonts w:ascii="Arial" w:hAnsi="Arial" w:cs="Arial"/>
          <w:sz w:val="24"/>
          <w:szCs w:val="24"/>
        </w:rPr>
        <w:t>352-846-1138. Help brainstorming, formatting, and writing papers.</w:t>
      </w:r>
    </w:p>
    <w:p w14:paraId="1EF71FAF" w14:textId="6F66797F" w:rsidR="00D877A5" w:rsidRPr="007C1CFF" w:rsidRDefault="00D877A5" w:rsidP="007C1CFF">
      <w:pPr>
        <w:pStyle w:val="ListParagraph"/>
        <w:numPr>
          <w:ilvl w:val="0"/>
          <w:numId w:val="15"/>
        </w:numPr>
        <w:spacing w:after="0" w:line="240" w:lineRule="auto"/>
        <w:ind w:right="1209"/>
        <w:rPr>
          <w:rFonts w:ascii="Arial" w:hAnsi="Arial" w:cs="Arial"/>
          <w:sz w:val="24"/>
          <w:szCs w:val="24"/>
        </w:rPr>
      </w:pPr>
      <w:r w:rsidRPr="00D877A5">
        <w:rPr>
          <w:rFonts w:ascii="Arial" w:hAnsi="Arial" w:cs="Arial"/>
          <w:i/>
          <w:sz w:val="24"/>
          <w:szCs w:val="24"/>
        </w:rPr>
        <w:t>Student Complaints On-Campus</w:t>
      </w:r>
      <w:r w:rsidRPr="00D877A5">
        <w:rPr>
          <w:rFonts w:ascii="Arial" w:hAnsi="Arial" w:cs="Arial"/>
          <w:sz w:val="24"/>
          <w:szCs w:val="24"/>
        </w:rPr>
        <w:t xml:space="preserve">: </w:t>
      </w:r>
      <w:hyperlink r:id="rId45" w:history="1">
        <w:r w:rsidRPr="00D877A5">
          <w:rPr>
            <w:rStyle w:val="Hyperlink"/>
            <w:rFonts w:ascii="Arial" w:hAnsi="Arial" w:cs="Arial"/>
            <w:sz w:val="24"/>
            <w:szCs w:val="24"/>
          </w:rPr>
          <w:t>Visit the Student Honor Code and Student Conduct Code webpage for more information</w:t>
        </w:r>
      </w:hyperlink>
      <w:r w:rsidRPr="00D877A5">
        <w:rPr>
          <w:rFonts w:ascii="Arial" w:hAnsi="Arial" w:cs="Arial"/>
          <w:sz w:val="24"/>
          <w:szCs w:val="24"/>
        </w:rPr>
        <w:t xml:space="preserve">. </w:t>
      </w:r>
    </w:p>
    <w:p w14:paraId="0987330D" w14:textId="77777777" w:rsidR="00D877A5" w:rsidRPr="00D877A5" w:rsidRDefault="00D877A5" w:rsidP="007C1CFF">
      <w:pPr>
        <w:pStyle w:val="ListParagraph"/>
        <w:numPr>
          <w:ilvl w:val="0"/>
          <w:numId w:val="15"/>
        </w:numPr>
        <w:spacing w:after="0" w:line="240" w:lineRule="auto"/>
        <w:ind w:right="1209"/>
        <w:rPr>
          <w:rFonts w:ascii="Arial" w:hAnsi="Arial" w:cs="Arial"/>
          <w:sz w:val="24"/>
          <w:szCs w:val="24"/>
        </w:rPr>
      </w:pPr>
      <w:r w:rsidRPr="00D877A5">
        <w:rPr>
          <w:rFonts w:ascii="Arial" w:hAnsi="Arial" w:cs="Arial"/>
          <w:i/>
          <w:sz w:val="24"/>
          <w:szCs w:val="24"/>
        </w:rPr>
        <w:t>On-Line Students Complaints</w:t>
      </w:r>
      <w:r w:rsidRPr="00D877A5">
        <w:rPr>
          <w:rFonts w:ascii="Arial" w:hAnsi="Arial" w:cs="Arial"/>
          <w:sz w:val="24"/>
          <w:szCs w:val="24"/>
        </w:rPr>
        <w:t xml:space="preserve">: </w:t>
      </w:r>
      <w:hyperlink r:id="rId46" w:history="1">
        <w:r w:rsidRPr="00D877A5">
          <w:rPr>
            <w:rStyle w:val="Hyperlink"/>
            <w:rFonts w:ascii="Arial" w:hAnsi="Arial" w:cs="Arial"/>
            <w:sz w:val="24"/>
            <w:szCs w:val="24"/>
          </w:rPr>
          <w:t>View the Distance Learning Student Complaint Process</w:t>
        </w:r>
      </w:hyperlink>
      <w:r w:rsidRPr="00D877A5">
        <w:rPr>
          <w:rFonts w:ascii="Arial" w:hAnsi="Arial" w:cs="Arial"/>
          <w:sz w:val="24"/>
          <w:szCs w:val="24"/>
        </w:rPr>
        <w:t>.</w:t>
      </w:r>
    </w:p>
    <w:p w14:paraId="27AD37CE" w14:textId="2C6F8B0F" w:rsidR="00A47D89" w:rsidRPr="007C1CFF" w:rsidRDefault="00A47D89" w:rsidP="007C1CFF">
      <w:pPr>
        <w:spacing w:after="0" w:line="240" w:lineRule="auto"/>
        <w:rPr>
          <w:rFonts w:ascii="Arial" w:eastAsia="Times New Roman" w:hAnsi="Arial" w:cs="Arial"/>
          <w:sz w:val="24"/>
          <w:szCs w:val="24"/>
        </w:rPr>
      </w:pPr>
    </w:p>
    <w:p w14:paraId="14B80FCC" w14:textId="7E11E5F7" w:rsidR="003331C7" w:rsidRDefault="006214F6" w:rsidP="006214F6">
      <w:pPr>
        <w:shd w:val="clear" w:color="auto" w:fill="FFFFFF"/>
        <w:spacing w:after="0" w:line="240" w:lineRule="auto"/>
        <w:contextualSpacing/>
        <w:textAlignment w:val="baseline"/>
        <w:outlineLvl w:val="4"/>
        <w:rPr>
          <w:rFonts w:ascii="Arial" w:eastAsia="Times New Roman" w:hAnsi="Arial" w:cs="Arial"/>
          <w:sz w:val="24"/>
          <w:szCs w:val="24"/>
        </w:rPr>
      </w:pPr>
      <w:r w:rsidRPr="006214F6">
        <w:rPr>
          <w:rFonts w:ascii="Arial" w:eastAsia="Times New Roman" w:hAnsi="Arial" w:cs="Arial"/>
          <w:sz w:val="24"/>
          <w:szCs w:val="24"/>
        </w:rPr>
        <w:t>Please d</w:t>
      </w:r>
      <w:r w:rsidR="005035AE" w:rsidRPr="006214F6">
        <w:rPr>
          <w:rFonts w:ascii="Arial" w:eastAsia="Times New Roman" w:hAnsi="Arial" w:cs="Arial"/>
          <w:sz w:val="24"/>
          <w:szCs w:val="24"/>
        </w:rPr>
        <w:t>o not wait until you reach a crisis to come in and talk with us. We have helped many students through stressful situations impacting their academic performance. You are not alone so do not be afraid to ask for assistance.</w:t>
      </w:r>
    </w:p>
    <w:p w14:paraId="4F3DC058" w14:textId="77777777" w:rsidR="009E79F2" w:rsidRPr="006214F6" w:rsidRDefault="009E79F2" w:rsidP="006214F6">
      <w:pPr>
        <w:shd w:val="clear" w:color="auto" w:fill="FFFFFF"/>
        <w:spacing w:after="0" w:line="240" w:lineRule="auto"/>
        <w:contextualSpacing/>
        <w:textAlignment w:val="baseline"/>
        <w:outlineLvl w:val="4"/>
        <w:rPr>
          <w:rFonts w:ascii="Arial" w:eastAsia="Times New Roman" w:hAnsi="Arial" w:cs="Arial"/>
          <w:sz w:val="24"/>
          <w:szCs w:val="24"/>
        </w:rPr>
      </w:pPr>
    </w:p>
    <w:p w14:paraId="7442CF49" w14:textId="77777777" w:rsidR="005035AE" w:rsidRPr="00E65148" w:rsidRDefault="00E12E79" w:rsidP="00E65148">
      <w:pPr>
        <w:spacing w:before="240" w:after="0" w:line="240" w:lineRule="auto"/>
        <w:contextualSpacing/>
        <w:rPr>
          <w:rFonts w:ascii="Arial" w:eastAsia="Times New Roman" w:hAnsi="Arial" w:cs="Arial"/>
          <w:sz w:val="24"/>
          <w:szCs w:val="24"/>
        </w:rPr>
      </w:pPr>
      <w:bookmarkStart w:id="11" w:name="_Hlk112144132"/>
      <w:r>
        <w:rPr>
          <w:rFonts w:ascii="Arial" w:eastAsia="Times New Roman" w:hAnsi="Arial" w:cs="Arial"/>
          <w:sz w:val="20"/>
          <w:szCs w:val="20"/>
          <w:shd w:val="clear" w:color="auto" w:fill="19108C"/>
        </w:rPr>
        <w:pict w14:anchorId="117436F8">
          <v:rect id="_x0000_i1032" style="width:472.5pt;height:.05pt" o:hralign="center" o:hrstd="t" o:hrnoshade="t" o:hr="t" fillcolor="#444" stroked="f"/>
        </w:pict>
      </w:r>
      <w:bookmarkEnd w:id="11"/>
    </w:p>
    <w:p w14:paraId="42171CFA" w14:textId="5B05C27B" w:rsidR="005035AE" w:rsidRDefault="005035AE" w:rsidP="00E65148">
      <w:pPr>
        <w:spacing w:before="240" w:after="0" w:line="240" w:lineRule="auto"/>
        <w:contextualSpacing/>
        <w:rPr>
          <w:rFonts w:ascii="Arial" w:eastAsia="Times New Roman" w:hAnsi="Arial" w:cs="Arial"/>
          <w:sz w:val="24"/>
          <w:szCs w:val="24"/>
        </w:rPr>
      </w:pPr>
    </w:p>
    <w:p w14:paraId="336A9F8C" w14:textId="6AF3EC45" w:rsidR="003F3964" w:rsidRPr="003F3964" w:rsidRDefault="003F3964" w:rsidP="003F3964">
      <w:pPr>
        <w:spacing w:before="240" w:after="0" w:line="240" w:lineRule="auto"/>
        <w:contextualSpacing/>
        <w:jc w:val="center"/>
        <w:rPr>
          <w:rFonts w:ascii="Arial" w:eastAsia="Times New Roman" w:hAnsi="Arial" w:cs="Arial"/>
          <w:b/>
          <w:bCs/>
          <w:sz w:val="24"/>
          <w:szCs w:val="24"/>
        </w:rPr>
      </w:pPr>
      <w:r w:rsidRPr="003F3964">
        <w:rPr>
          <w:rFonts w:ascii="Arial" w:eastAsia="Times New Roman" w:hAnsi="Arial" w:cs="Arial"/>
          <w:b/>
          <w:bCs/>
          <w:sz w:val="24"/>
          <w:szCs w:val="24"/>
        </w:rPr>
        <w:t>Appendix</w:t>
      </w:r>
    </w:p>
    <w:p w14:paraId="2ABC12D2" w14:textId="0C2AD098" w:rsidR="003F3964" w:rsidRPr="003F3964" w:rsidRDefault="003F3964" w:rsidP="003F3964">
      <w:pPr>
        <w:spacing w:before="240" w:after="0" w:line="240" w:lineRule="auto"/>
        <w:contextualSpacing/>
        <w:jc w:val="center"/>
        <w:rPr>
          <w:rFonts w:ascii="Arial" w:eastAsia="Times New Roman" w:hAnsi="Arial" w:cs="Arial"/>
          <w:b/>
          <w:bCs/>
          <w:sz w:val="24"/>
          <w:szCs w:val="24"/>
        </w:rPr>
      </w:pPr>
    </w:p>
    <w:p w14:paraId="61910393" w14:textId="19E99C43" w:rsidR="003F3964" w:rsidRPr="003F3964" w:rsidRDefault="003F3964" w:rsidP="003F3964">
      <w:pPr>
        <w:spacing w:before="240" w:after="0" w:line="240" w:lineRule="auto"/>
        <w:contextualSpacing/>
        <w:jc w:val="center"/>
        <w:rPr>
          <w:rFonts w:ascii="Arial" w:eastAsia="Times New Roman" w:hAnsi="Arial" w:cs="Arial"/>
          <w:b/>
          <w:bCs/>
          <w:sz w:val="24"/>
          <w:szCs w:val="24"/>
        </w:rPr>
      </w:pPr>
      <w:r w:rsidRPr="003F3964">
        <w:rPr>
          <w:rFonts w:ascii="Arial" w:eastAsia="Times New Roman" w:hAnsi="Arial" w:cs="Arial"/>
          <w:b/>
          <w:bCs/>
          <w:sz w:val="24"/>
          <w:szCs w:val="24"/>
        </w:rPr>
        <w:t>References</w:t>
      </w:r>
    </w:p>
    <w:p w14:paraId="2F492AA3" w14:textId="77777777" w:rsidR="003F3964" w:rsidRDefault="003F3964" w:rsidP="00230341">
      <w:pPr>
        <w:spacing w:before="240" w:after="0" w:line="240" w:lineRule="auto"/>
        <w:contextualSpacing/>
        <w:rPr>
          <w:rFonts w:ascii="Arial" w:eastAsia="Times New Roman" w:hAnsi="Arial" w:cs="Arial"/>
          <w:sz w:val="24"/>
          <w:szCs w:val="24"/>
        </w:rPr>
      </w:pPr>
    </w:p>
    <w:p w14:paraId="35D78CBA" w14:textId="310C3FCD" w:rsidR="00230341" w:rsidRDefault="003F3964" w:rsidP="00230341">
      <w:pPr>
        <w:spacing w:before="240" w:after="0" w:line="240" w:lineRule="auto"/>
        <w:contextualSpacing/>
        <w:rPr>
          <w:rFonts w:ascii="Arial" w:eastAsia="Times New Roman" w:hAnsi="Arial" w:cs="Arial"/>
          <w:sz w:val="24"/>
          <w:szCs w:val="24"/>
        </w:rPr>
      </w:pPr>
      <w:r w:rsidRPr="003F3964">
        <w:rPr>
          <w:rFonts w:ascii="Arial" w:eastAsia="Times New Roman" w:hAnsi="Arial" w:cs="Arial"/>
          <w:sz w:val="24"/>
          <w:szCs w:val="24"/>
        </w:rPr>
        <w:t xml:space="preserve">Inwood, K., &amp; Maxwell-Stewart, H. (2020). Selection Bias and Social Science History. </w:t>
      </w:r>
      <w:r w:rsidRPr="00B14ED7">
        <w:rPr>
          <w:rFonts w:ascii="Arial" w:eastAsia="Times New Roman" w:hAnsi="Arial" w:cs="Arial"/>
          <w:i/>
          <w:iCs/>
          <w:sz w:val="24"/>
          <w:szCs w:val="24"/>
        </w:rPr>
        <w:t>Social Science History, 44(</w:t>
      </w:r>
      <w:r w:rsidRPr="003F3964">
        <w:rPr>
          <w:rFonts w:ascii="Arial" w:eastAsia="Times New Roman" w:hAnsi="Arial" w:cs="Arial"/>
          <w:sz w:val="24"/>
          <w:szCs w:val="24"/>
        </w:rPr>
        <w:t>3), 411-416. doi:10.1017/ssh.2020.18</w:t>
      </w:r>
      <w:r>
        <w:rPr>
          <w:rFonts w:ascii="Arial" w:eastAsia="Times New Roman" w:hAnsi="Arial" w:cs="Arial"/>
          <w:sz w:val="24"/>
          <w:szCs w:val="24"/>
        </w:rPr>
        <w:t>. Requires vpn</w:t>
      </w:r>
    </w:p>
    <w:p w14:paraId="00AF9D14" w14:textId="77777777" w:rsidR="003F3964" w:rsidRPr="00230341" w:rsidRDefault="003F3964" w:rsidP="00230341">
      <w:pPr>
        <w:spacing w:before="240" w:after="0" w:line="240" w:lineRule="auto"/>
        <w:contextualSpacing/>
        <w:rPr>
          <w:rFonts w:ascii="Arial" w:eastAsia="Times New Roman" w:hAnsi="Arial" w:cs="Arial"/>
          <w:sz w:val="24"/>
          <w:szCs w:val="24"/>
        </w:rPr>
      </w:pPr>
    </w:p>
    <w:p w14:paraId="293E7950" w14:textId="1CEBFD3C" w:rsidR="00230341" w:rsidRPr="00230341" w:rsidRDefault="00230341" w:rsidP="00230341">
      <w:pPr>
        <w:spacing w:before="240" w:after="0" w:line="240" w:lineRule="auto"/>
        <w:contextualSpacing/>
        <w:rPr>
          <w:rFonts w:ascii="Arial" w:eastAsia="Times New Roman" w:hAnsi="Arial" w:cs="Arial"/>
          <w:sz w:val="24"/>
          <w:szCs w:val="24"/>
        </w:rPr>
      </w:pPr>
      <w:r w:rsidRPr="00230341">
        <w:rPr>
          <w:rFonts w:ascii="Arial" w:eastAsia="Times New Roman" w:hAnsi="Arial" w:cs="Arial"/>
          <w:sz w:val="24"/>
          <w:szCs w:val="24"/>
        </w:rPr>
        <w:t xml:space="preserve">Furumoto, L. (2003). Beyond great men and great ideas: History of psychology in sociocultural context. In P. Bronstein &amp; K. Quina (Eds.), </w:t>
      </w:r>
      <w:r w:rsidRPr="00B14ED7">
        <w:rPr>
          <w:rFonts w:ascii="Arial" w:eastAsia="Times New Roman" w:hAnsi="Arial" w:cs="Arial"/>
          <w:i/>
          <w:iCs/>
          <w:sz w:val="24"/>
          <w:szCs w:val="24"/>
        </w:rPr>
        <w:t>Teaching gender and multicultural awareness: Resources for the psychology classroom</w:t>
      </w:r>
      <w:r w:rsidRPr="00230341">
        <w:rPr>
          <w:rFonts w:ascii="Arial" w:eastAsia="Times New Roman" w:hAnsi="Arial" w:cs="Arial"/>
          <w:sz w:val="24"/>
          <w:szCs w:val="24"/>
        </w:rPr>
        <w:t xml:space="preserve"> (pp. 113–124). American Psychological Association. </w:t>
      </w:r>
      <w:r w:rsidR="003F3964" w:rsidRPr="003F3964">
        <w:rPr>
          <w:rFonts w:ascii="Arial" w:eastAsia="Times New Roman" w:hAnsi="Arial" w:cs="Arial"/>
          <w:sz w:val="24"/>
          <w:szCs w:val="24"/>
        </w:rPr>
        <w:t>https://doi.org/10.1037/10570-008</w:t>
      </w:r>
      <w:r w:rsidR="003F3964">
        <w:rPr>
          <w:rFonts w:ascii="Arial" w:eastAsia="Times New Roman" w:hAnsi="Arial" w:cs="Arial"/>
          <w:sz w:val="24"/>
          <w:szCs w:val="24"/>
        </w:rPr>
        <w:t>. Requires vpn</w:t>
      </w:r>
    </w:p>
    <w:p w14:paraId="5CC0BF50" w14:textId="77777777" w:rsidR="00230341" w:rsidRPr="00230341" w:rsidRDefault="00230341" w:rsidP="00230341">
      <w:pPr>
        <w:spacing w:before="240" w:after="0" w:line="240" w:lineRule="auto"/>
        <w:contextualSpacing/>
        <w:rPr>
          <w:rFonts w:ascii="Arial" w:eastAsia="Times New Roman" w:hAnsi="Arial" w:cs="Arial"/>
          <w:sz w:val="24"/>
          <w:szCs w:val="24"/>
        </w:rPr>
      </w:pPr>
    </w:p>
    <w:p w14:paraId="69784450" w14:textId="079F56A5" w:rsidR="00230341" w:rsidRPr="00230341" w:rsidRDefault="00230341" w:rsidP="00230341">
      <w:pPr>
        <w:spacing w:before="240" w:after="0" w:line="240" w:lineRule="auto"/>
        <w:contextualSpacing/>
        <w:rPr>
          <w:rFonts w:ascii="Arial" w:eastAsia="Times New Roman" w:hAnsi="Arial" w:cs="Arial"/>
          <w:sz w:val="24"/>
          <w:szCs w:val="24"/>
        </w:rPr>
      </w:pPr>
      <w:r w:rsidRPr="00230341">
        <w:rPr>
          <w:rFonts w:ascii="Arial" w:eastAsia="Times New Roman" w:hAnsi="Arial" w:cs="Arial"/>
          <w:sz w:val="24"/>
          <w:szCs w:val="24"/>
        </w:rPr>
        <w:t xml:space="preserve">Rutherford, A., &amp; Davidson, T. (2019). Intersectionality and the history of psychology. In </w:t>
      </w:r>
      <w:r w:rsidRPr="00B14ED7">
        <w:rPr>
          <w:rFonts w:ascii="Arial" w:eastAsia="Times New Roman" w:hAnsi="Arial" w:cs="Arial"/>
          <w:i/>
          <w:iCs/>
          <w:sz w:val="24"/>
          <w:szCs w:val="24"/>
        </w:rPr>
        <w:t>Oxford research encyclopedia of psychology.</w:t>
      </w:r>
      <w:r w:rsidR="003F3964" w:rsidRPr="00B14ED7">
        <w:rPr>
          <w:rFonts w:ascii="Arial" w:eastAsia="Times New Roman" w:hAnsi="Arial" w:cs="Arial"/>
          <w:i/>
          <w:iCs/>
          <w:sz w:val="24"/>
          <w:szCs w:val="24"/>
        </w:rPr>
        <w:t xml:space="preserve"> </w:t>
      </w:r>
      <w:r w:rsidR="003F3964" w:rsidRPr="003F3964">
        <w:rPr>
          <w:rFonts w:ascii="Arial" w:eastAsia="Times New Roman" w:hAnsi="Arial" w:cs="Arial"/>
          <w:sz w:val="24"/>
          <w:szCs w:val="24"/>
        </w:rPr>
        <w:t>https://doi.org/10.1093/acrefore/9780190236557.013.468</w:t>
      </w:r>
      <w:r w:rsidR="003F3964">
        <w:rPr>
          <w:rFonts w:ascii="Arial" w:eastAsia="Times New Roman" w:hAnsi="Arial" w:cs="Arial"/>
          <w:sz w:val="24"/>
          <w:szCs w:val="24"/>
        </w:rPr>
        <w:t xml:space="preserve">. Requires vpn </w:t>
      </w:r>
    </w:p>
    <w:p w14:paraId="45E1B29D" w14:textId="77777777" w:rsidR="00230341" w:rsidRPr="00230341" w:rsidRDefault="00230341" w:rsidP="00230341">
      <w:pPr>
        <w:spacing w:before="240" w:after="0" w:line="240" w:lineRule="auto"/>
        <w:contextualSpacing/>
        <w:rPr>
          <w:rFonts w:ascii="Arial" w:eastAsia="Times New Roman" w:hAnsi="Arial" w:cs="Arial"/>
          <w:sz w:val="24"/>
          <w:szCs w:val="24"/>
        </w:rPr>
      </w:pPr>
    </w:p>
    <w:p w14:paraId="7E8E0D0B" w14:textId="63576DEF" w:rsidR="00230341" w:rsidRPr="00230341" w:rsidRDefault="00230341" w:rsidP="00230341">
      <w:pPr>
        <w:spacing w:before="240" w:after="0" w:line="240" w:lineRule="auto"/>
        <w:contextualSpacing/>
        <w:rPr>
          <w:rFonts w:ascii="Arial" w:eastAsia="Times New Roman" w:hAnsi="Arial" w:cs="Arial"/>
          <w:sz w:val="24"/>
          <w:szCs w:val="24"/>
        </w:rPr>
      </w:pPr>
      <w:r w:rsidRPr="00230341">
        <w:rPr>
          <w:rFonts w:ascii="Arial" w:eastAsia="Times New Roman" w:hAnsi="Arial" w:cs="Arial"/>
          <w:sz w:val="24"/>
          <w:szCs w:val="24"/>
        </w:rPr>
        <w:t>Harris, B. (2009). What critical psychologists should know about the history of psychology.</w:t>
      </w:r>
      <w:r w:rsidR="003F3964">
        <w:rPr>
          <w:rFonts w:ascii="Arial" w:eastAsia="Times New Roman" w:hAnsi="Arial" w:cs="Arial"/>
          <w:sz w:val="24"/>
          <w:szCs w:val="24"/>
        </w:rPr>
        <w:t xml:space="preserve"> In D. Fox, I. Prilleltensky &amp; S. Austin (Eds). </w:t>
      </w:r>
      <w:r w:rsidRPr="00230341">
        <w:rPr>
          <w:rFonts w:ascii="Arial" w:eastAsia="Times New Roman" w:hAnsi="Arial" w:cs="Arial"/>
          <w:sz w:val="24"/>
          <w:szCs w:val="24"/>
        </w:rPr>
        <w:t xml:space="preserve"> </w:t>
      </w:r>
      <w:r w:rsidRPr="00B14ED7">
        <w:rPr>
          <w:rFonts w:ascii="Arial" w:eastAsia="Times New Roman" w:hAnsi="Arial" w:cs="Arial"/>
          <w:i/>
          <w:iCs/>
          <w:sz w:val="24"/>
          <w:szCs w:val="24"/>
        </w:rPr>
        <w:t>Critical psychology: An introduction</w:t>
      </w:r>
      <w:r w:rsidR="003F3964">
        <w:rPr>
          <w:rFonts w:ascii="Arial" w:eastAsia="Times New Roman" w:hAnsi="Arial" w:cs="Arial"/>
          <w:sz w:val="24"/>
          <w:szCs w:val="24"/>
        </w:rPr>
        <w:t xml:space="preserve"> (pp-20-35). London and Thousand Oaks, CA: Sage. Retrieved from:</w:t>
      </w:r>
    </w:p>
    <w:p w14:paraId="2A97614C" w14:textId="77777777" w:rsidR="00230341" w:rsidRPr="00230341" w:rsidRDefault="00230341" w:rsidP="00230341">
      <w:pPr>
        <w:spacing w:before="240" w:after="0" w:line="240" w:lineRule="auto"/>
        <w:contextualSpacing/>
        <w:rPr>
          <w:rFonts w:ascii="Arial" w:eastAsia="Times New Roman" w:hAnsi="Arial" w:cs="Arial"/>
          <w:sz w:val="24"/>
          <w:szCs w:val="24"/>
        </w:rPr>
      </w:pPr>
      <w:r w:rsidRPr="00230341">
        <w:rPr>
          <w:rFonts w:ascii="Arial" w:eastAsia="Times New Roman" w:hAnsi="Arial" w:cs="Arial"/>
          <w:sz w:val="24"/>
          <w:szCs w:val="24"/>
        </w:rPr>
        <w:t>https://www.researchgate.net/profile/Ben-Harris-6/publication/311607699_What_critical_psychologists_should_know_about_the_history_of_psychology/links/5850722408ae4bc8993b6d5b/What-critical-psychologists-should-know-about-the-history-of-psychology.pdf</w:t>
      </w:r>
    </w:p>
    <w:p w14:paraId="0C7C75A8" w14:textId="77777777" w:rsidR="00230341" w:rsidRPr="00230341" w:rsidRDefault="00230341" w:rsidP="00230341">
      <w:pPr>
        <w:spacing w:before="240" w:after="0" w:line="240" w:lineRule="auto"/>
        <w:contextualSpacing/>
        <w:rPr>
          <w:rFonts w:ascii="Arial" w:eastAsia="Times New Roman" w:hAnsi="Arial" w:cs="Arial"/>
          <w:sz w:val="24"/>
          <w:szCs w:val="24"/>
        </w:rPr>
      </w:pPr>
    </w:p>
    <w:p w14:paraId="1DBA67BA" w14:textId="38A2C704" w:rsidR="00230341" w:rsidRPr="00230341" w:rsidRDefault="00230341" w:rsidP="00230341">
      <w:pPr>
        <w:spacing w:before="240" w:after="0" w:line="240" w:lineRule="auto"/>
        <w:contextualSpacing/>
        <w:rPr>
          <w:rFonts w:ascii="Arial" w:eastAsia="Times New Roman" w:hAnsi="Arial" w:cs="Arial"/>
          <w:sz w:val="24"/>
          <w:szCs w:val="24"/>
        </w:rPr>
      </w:pPr>
      <w:r w:rsidRPr="00230341">
        <w:rPr>
          <w:rFonts w:ascii="Arial" w:eastAsia="Times New Roman" w:hAnsi="Arial" w:cs="Arial"/>
          <w:sz w:val="24"/>
          <w:szCs w:val="24"/>
        </w:rPr>
        <w:t>Hoffman, D.H., Carter, D. J., Viglucci Lopez, C. R., Benzmiller, H. L., Guo, A. X, Latifi, S. Y., &amp; Craig, D. C. (2015</w:t>
      </w:r>
      <w:r w:rsidRPr="00B14ED7">
        <w:rPr>
          <w:rFonts w:ascii="Arial" w:eastAsia="Times New Roman" w:hAnsi="Arial" w:cs="Arial"/>
          <w:i/>
          <w:iCs/>
          <w:sz w:val="24"/>
          <w:szCs w:val="24"/>
        </w:rPr>
        <w:t>). Report to the Special Committee of the Board of Directors of the American Psychological Association: Independent review relating to APA ethics guidelines, national security interrogations, and torture.</w:t>
      </w:r>
      <w:r w:rsidRPr="00230341">
        <w:rPr>
          <w:rFonts w:ascii="Arial" w:eastAsia="Times New Roman" w:hAnsi="Arial" w:cs="Arial"/>
          <w:sz w:val="24"/>
          <w:szCs w:val="24"/>
        </w:rPr>
        <w:t xml:space="preserve"> </w:t>
      </w:r>
      <w:r w:rsidR="003F3964">
        <w:rPr>
          <w:rFonts w:ascii="Arial" w:eastAsia="Times New Roman" w:hAnsi="Arial" w:cs="Arial"/>
          <w:sz w:val="24"/>
          <w:szCs w:val="24"/>
        </w:rPr>
        <w:t xml:space="preserve">Retrieved from </w:t>
      </w:r>
      <w:r w:rsidRPr="00230341">
        <w:rPr>
          <w:rFonts w:ascii="Arial" w:eastAsia="Times New Roman" w:hAnsi="Arial" w:cs="Arial"/>
          <w:sz w:val="24"/>
          <w:szCs w:val="24"/>
        </w:rPr>
        <w:t xml:space="preserve">https://www.apa.org/independent-review/revised-report.pdf </w:t>
      </w:r>
      <w:r w:rsidR="003F3964">
        <w:rPr>
          <w:rFonts w:ascii="Arial" w:eastAsia="Times New Roman" w:hAnsi="Arial" w:cs="Arial"/>
          <w:sz w:val="24"/>
          <w:szCs w:val="24"/>
        </w:rPr>
        <w:t xml:space="preserve">(Read pages </w:t>
      </w:r>
      <w:r w:rsidRPr="00230341">
        <w:rPr>
          <w:rFonts w:ascii="Arial" w:eastAsia="Times New Roman" w:hAnsi="Arial" w:cs="Arial"/>
          <w:sz w:val="24"/>
          <w:szCs w:val="24"/>
        </w:rPr>
        <w:t>pp 1-</w:t>
      </w:r>
      <w:r w:rsidR="006668DF">
        <w:rPr>
          <w:rFonts w:ascii="Arial" w:eastAsia="Times New Roman" w:hAnsi="Arial" w:cs="Arial"/>
          <w:sz w:val="24"/>
          <w:szCs w:val="24"/>
        </w:rPr>
        <w:t>10</w:t>
      </w:r>
      <w:r w:rsidRPr="00230341">
        <w:rPr>
          <w:rFonts w:ascii="Arial" w:eastAsia="Times New Roman" w:hAnsi="Arial" w:cs="Arial"/>
          <w:sz w:val="24"/>
          <w:szCs w:val="24"/>
        </w:rPr>
        <w:t xml:space="preserve"> and 6</w:t>
      </w:r>
      <w:r w:rsidR="00246700">
        <w:rPr>
          <w:rFonts w:ascii="Arial" w:eastAsia="Times New Roman" w:hAnsi="Arial" w:cs="Arial"/>
          <w:sz w:val="24"/>
          <w:szCs w:val="24"/>
        </w:rPr>
        <w:t>4</w:t>
      </w:r>
      <w:r w:rsidRPr="00230341">
        <w:rPr>
          <w:rFonts w:ascii="Arial" w:eastAsia="Times New Roman" w:hAnsi="Arial" w:cs="Arial"/>
          <w:sz w:val="24"/>
          <w:szCs w:val="24"/>
        </w:rPr>
        <w:t>-72</w:t>
      </w:r>
      <w:r w:rsidR="003F3964">
        <w:rPr>
          <w:rFonts w:ascii="Arial" w:eastAsia="Times New Roman" w:hAnsi="Arial" w:cs="Arial"/>
          <w:sz w:val="24"/>
          <w:szCs w:val="24"/>
        </w:rPr>
        <w:t>)</w:t>
      </w:r>
    </w:p>
    <w:p w14:paraId="132A1F2B" w14:textId="77777777" w:rsidR="00230341" w:rsidRPr="00230341" w:rsidRDefault="00230341" w:rsidP="00230341">
      <w:pPr>
        <w:spacing w:before="240" w:after="0" w:line="240" w:lineRule="auto"/>
        <w:contextualSpacing/>
        <w:rPr>
          <w:rFonts w:ascii="Arial" w:eastAsia="Times New Roman" w:hAnsi="Arial" w:cs="Arial"/>
          <w:sz w:val="24"/>
          <w:szCs w:val="24"/>
        </w:rPr>
      </w:pPr>
    </w:p>
    <w:p w14:paraId="51FA6ADE" w14:textId="77777777" w:rsidR="00230341" w:rsidRPr="00B14ED7" w:rsidRDefault="00230341" w:rsidP="00230341">
      <w:pPr>
        <w:spacing w:before="240" w:after="0" w:line="240" w:lineRule="auto"/>
        <w:contextualSpacing/>
        <w:rPr>
          <w:rFonts w:ascii="Arial" w:eastAsia="Times New Roman" w:hAnsi="Arial" w:cs="Arial"/>
          <w:i/>
          <w:iCs/>
          <w:sz w:val="24"/>
          <w:szCs w:val="24"/>
        </w:rPr>
      </w:pPr>
      <w:r w:rsidRPr="00230341">
        <w:rPr>
          <w:rFonts w:ascii="Arial" w:eastAsia="Times New Roman" w:hAnsi="Arial" w:cs="Arial"/>
          <w:sz w:val="24"/>
          <w:szCs w:val="24"/>
        </w:rPr>
        <w:t xml:space="preserve">American Psychological Association (2021). </w:t>
      </w:r>
      <w:r w:rsidRPr="00B14ED7">
        <w:rPr>
          <w:rFonts w:ascii="Arial" w:eastAsia="Times New Roman" w:hAnsi="Arial" w:cs="Arial"/>
          <w:i/>
          <w:iCs/>
          <w:sz w:val="24"/>
          <w:szCs w:val="24"/>
        </w:rPr>
        <w:t>Apology to People of Color for APA’s Role in Promoting, Perpetuating, and Failing to Challenge Racism, Racial Discrimination, and Human Hierarchy in U.S.</w:t>
      </w:r>
    </w:p>
    <w:p w14:paraId="0EE2B3F9" w14:textId="24220963" w:rsidR="00230341" w:rsidRPr="00230341" w:rsidRDefault="00230341" w:rsidP="00230341">
      <w:pPr>
        <w:spacing w:before="240" w:after="0" w:line="240" w:lineRule="auto"/>
        <w:contextualSpacing/>
        <w:rPr>
          <w:rFonts w:ascii="Arial" w:eastAsia="Times New Roman" w:hAnsi="Arial" w:cs="Arial"/>
          <w:sz w:val="24"/>
          <w:szCs w:val="24"/>
        </w:rPr>
      </w:pPr>
      <w:r w:rsidRPr="00230341">
        <w:rPr>
          <w:rFonts w:ascii="Arial" w:eastAsia="Times New Roman" w:hAnsi="Arial" w:cs="Arial"/>
          <w:sz w:val="24"/>
          <w:szCs w:val="24"/>
        </w:rPr>
        <w:t xml:space="preserve">Resolution adopted by the APA Council of Representatives on October 29, 2021. </w:t>
      </w:r>
      <w:r w:rsidR="003F3964">
        <w:rPr>
          <w:rFonts w:ascii="Arial" w:eastAsia="Times New Roman" w:hAnsi="Arial" w:cs="Arial"/>
          <w:sz w:val="24"/>
          <w:szCs w:val="24"/>
        </w:rPr>
        <w:t xml:space="preserve">Retrieved from: </w:t>
      </w:r>
      <w:r w:rsidRPr="00230341">
        <w:rPr>
          <w:rFonts w:ascii="Arial" w:eastAsia="Times New Roman" w:hAnsi="Arial" w:cs="Arial"/>
          <w:sz w:val="24"/>
          <w:szCs w:val="24"/>
        </w:rPr>
        <w:t>https://www.apa.org/about/policy/racism-apology</w:t>
      </w:r>
    </w:p>
    <w:p w14:paraId="2A1F0B75" w14:textId="77777777" w:rsidR="00230341" w:rsidRPr="00230341" w:rsidRDefault="00230341" w:rsidP="00230341">
      <w:pPr>
        <w:spacing w:before="240" w:after="0" w:line="240" w:lineRule="auto"/>
        <w:contextualSpacing/>
        <w:rPr>
          <w:rFonts w:ascii="Arial" w:eastAsia="Times New Roman" w:hAnsi="Arial" w:cs="Arial"/>
          <w:sz w:val="24"/>
          <w:szCs w:val="24"/>
        </w:rPr>
      </w:pPr>
    </w:p>
    <w:p w14:paraId="04076398" w14:textId="3B23F66C" w:rsidR="00230341" w:rsidRPr="00230341" w:rsidRDefault="00230341" w:rsidP="00230341">
      <w:pPr>
        <w:spacing w:before="240" w:after="0" w:line="240" w:lineRule="auto"/>
        <w:contextualSpacing/>
        <w:rPr>
          <w:rFonts w:ascii="Arial" w:eastAsia="Times New Roman" w:hAnsi="Arial" w:cs="Arial"/>
          <w:sz w:val="24"/>
          <w:szCs w:val="24"/>
        </w:rPr>
      </w:pPr>
      <w:r w:rsidRPr="00230341">
        <w:rPr>
          <w:rFonts w:ascii="Arial" w:eastAsia="Times New Roman" w:hAnsi="Arial" w:cs="Arial"/>
          <w:sz w:val="24"/>
          <w:szCs w:val="24"/>
        </w:rPr>
        <w:t xml:space="preserve">Akbar, M., Parker, T., Hintz, V., Dawood, N. (2022). </w:t>
      </w:r>
      <w:r w:rsidRPr="00B14ED7">
        <w:rPr>
          <w:rFonts w:ascii="Arial" w:eastAsia="Times New Roman" w:hAnsi="Arial" w:cs="Arial"/>
          <w:i/>
          <w:iCs/>
          <w:sz w:val="24"/>
          <w:szCs w:val="24"/>
        </w:rPr>
        <w:t>Psychology’s role in dismantling systemic racism: Racial equity action plan.</w:t>
      </w:r>
      <w:r w:rsidRPr="00230341">
        <w:rPr>
          <w:rFonts w:ascii="Arial" w:eastAsia="Times New Roman" w:hAnsi="Arial" w:cs="Arial"/>
          <w:sz w:val="24"/>
          <w:szCs w:val="24"/>
        </w:rPr>
        <w:t xml:space="preserve"> </w:t>
      </w:r>
      <w:r w:rsidR="003F3964">
        <w:rPr>
          <w:rFonts w:ascii="Arial" w:eastAsia="Times New Roman" w:hAnsi="Arial" w:cs="Arial"/>
          <w:sz w:val="24"/>
          <w:szCs w:val="24"/>
        </w:rPr>
        <w:t xml:space="preserve">Retrieved from: </w:t>
      </w:r>
      <w:r w:rsidRPr="00230341">
        <w:rPr>
          <w:rFonts w:ascii="Arial" w:eastAsia="Times New Roman" w:hAnsi="Arial" w:cs="Arial"/>
          <w:sz w:val="24"/>
          <w:szCs w:val="24"/>
        </w:rPr>
        <w:t>https://www.apa.org/about/apa/addressing-racism/racial-equity-action-plan.pdf</w:t>
      </w:r>
    </w:p>
    <w:p w14:paraId="2A847AC3" w14:textId="77777777" w:rsidR="00230341" w:rsidRPr="00230341" w:rsidRDefault="00230341" w:rsidP="00230341">
      <w:pPr>
        <w:spacing w:before="240" w:after="0" w:line="240" w:lineRule="auto"/>
        <w:contextualSpacing/>
        <w:rPr>
          <w:rFonts w:ascii="Arial" w:eastAsia="Times New Roman" w:hAnsi="Arial" w:cs="Arial"/>
          <w:sz w:val="24"/>
          <w:szCs w:val="24"/>
        </w:rPr>
      </w:pPr>
    </w:p>
    <w:p w14:paraId="37665BB0" w14:textId="11FBAB7C" w:rsidR="00230341" w:rsidRPr="00230341" w:rsidRDefault="00230341" w:rsidP="00230341">
      <w:pPr>
        <w:spacing w:before="240" w:after="0" w:line="240" w:lineRule="auto"/>
        <w:contextualSpacing/>
        <w:rPr>
          <w:rFonts w:ascii="Arial" w:eastAsia="Times New Roman" w:hAnsi="Arial" w:cs="Arial"/>
          <w:sz w:val="24"/>
          <w:szCs w:val="24"/>
        </w:rPr>
      </w:pPr>
      <w:r w:rsidRPr="00230341">
        <w:rPr>
          <w:rFonts w:ascii="Arial" w:eastAsia="Times New Roman" w:hAnsi="Arial" w:cs="Arial"/>
          <w:sz w:val="24"/>
          <w:szCs w:val="24"/>
        </w:rPr>
        <w:t xml:space="preserve">Black, S. R., Spence, S. A., &amp; Omari, S. R. (2004). </w:t>
      </w:r>
      <w:r w:rsidRPr="00B14ED7">
        <w:rPr>
          <w:rFonts w:ascii="Arial" w:eastAsia="Times New Roman" w:hAnsi="Arial" w:cs="Arial"/>
          <w:sz w:val="24"/>
          <w:szCs w:val="24"/>
        </w:rPr>
        <w:t>Contributions of African Americans to the field of psychology.</w:t>
      </w:r>
      <w:r w:rsidRPr="00B14ED7">
        <w:rPr>
          <w:rFonts w:ascii="Arial" w:eastAsia="Times New Roman" w:hAnsi="Arial" w:cs="Arial"/>
          <w:i/>
          <w:iCs/>
          <w:sz w:val="24"/>
          <w:szCs w:val="24"/>
        </w:rPr>
        <w:t xml:space="preserve"> Journal of Black Studies, 35</w:t>
      </w:r>
      <w:r w:rsidRPr="00230341">
        <w:rPr>
          <w:rFonts w:ascii="Arial" w:eastAsia="Times New Roman" w:hAnsi="Arial" w:cs="Arial"/>
          <w:sz w:val="24"/>
          <w:szCs w:val="24"/>
        </w:rPr>
        <w:t>(1), 40-64.</w:t>
      </w:r>
      <w:r w:rsidR="003F3964">
        <w:rPr>
          <w:rFonts w:ascii="Arial" w:eastAsia="Times New Roman" w:hAnsi="Arial" w:cs="Arial"/>
          <w:sz w:val="24"/>
          <w:szCs w:val="24"/>
        </w:rPr>
        <w:t xml:space="preserve"> </w:t>
      </w:r>
      <w:r w:rsidR="003F3964" w:rsidRPr="003F3964">
        <w:rPr>
          <w:rFonts w:ascii="Arial" w:eastAsia="Times New Roman" w:hAnsi="Arial" w:cs="Arial"/>
          <w:sz w:val="24"/>
          <w:szCs w:val="24"/>
        </w:rPr>
        <w:t>https://doi.org/10.1177/0021934704263124</w:t>
      </w:r>
      <w:r w:rsidR="003F3964">
        <w:rPr>
          <w:rFonts w:ascii="Arial" w:eastAsia="Times New Roman" w:hAnsi="Arial" w:cs="Arial"/>
          <w:sz w:val="24"/>
          <w:szCs w:val="24"/>
        </w:rPr>
        <w:t>. Requires vpn</w:t>
      </w:r>
    </w:p>
    <w:p w14:paraId="6CD84866" w14:textId="77777777" w:rsidR="00230341" w:rsidRPr="00230341" w:rsidRDefault="00230341" w:rsidP="00230341">
      <w:pPr>
        <w:spacing w:before="240" w:after="0" w:line="240" w:lineRule="auto"/>
        <w:contextualSpacing/>
        <w:rPr>
          <w:rFonts w:ascii="Arial" w:eastAsia="Times New Roman" w:hAnsi="Arial" w:cs="Arial"/>
          <w:sz w:val="24"/>
          <w:szCs w:val="24"/>
        </w:rPr>
      </w:pPr>
    </w:p>
    <w:p w14:paraId="01798ABF" w14:textId="543A1AEB" w:rsidR="00230341" w:rsidRDefault="00B14ED7" w:rsidP="00230341">
      <w:pPr>
        <w:spacing w:before="240" w:after="0" w:line="240" w:lineRule="auto"/>
        <w:contextualSpacing/>
        <w:rPr>
          <w:rFonts w:ascii="Arial" w:eastAsia="Times New Roman" w:hAnsi="Arial" w:cs="Arial"/>
          <w:sz w:val="24"/>
          <w:szCs w:val="24"/>
        </w:rPr>
      </w:pPr>
      <w:r w:rsidRPr="00B14ED7">
        <w:rPr>
          <w:rFonts w:ascii="Arial" w:eastAsia="Times New Roman" w:hAnsi="Arial" w:cs="Arial"/>
          <w:sz w:val="24"/>
          <w:szCs w:val="24"/>
        </w:rPr>
        <w:t xml:space="preserve">Furumoto, L., &amp; Scarborough, E. (2002). Placing women in the history of psychology: The first American women psychologists. In W. E. Pickren &amp; D. A. Dewsbury (Eds.), </w:t>
      </w:r>
      <w:r w:rsidRPr="00B14ED7">
        <w:rPr>
          <w:rFonts w:ascii="Arial" w:eastAsia="Times New Roman" w:hAnsi="Arial" w:cs="Arial"/>
          <w:i/>
          <w:iCs/>
          <w:sz w:val="24"/>
          <w:szCs w:val="24"/>
        </w:rPr>
        <w:t>Evolving perspectives on the history of psychology</w:t>
      </w:r>
      <w:r w:rsidRPr="00B14ED7">
        <w:rPr>
          <w:rFonts w:ascii="Arial" w:eastAsia="Times New Roman" w:hAnsi="Arial" w:cs="Arial"/>
          <w:sz w:val="24"/>
          <w:szCs w:val="24"/>
        </w:rPr>
        <w:t xml:space="preserve"> (pp. 527–543). American Psychological Association. https://doi.org/10.1037/10421-025</w:t>
      </w:r>
    </w:p>
    <w:p w14:paraId="542783BC" w14:textId="77777777" w:rsidR="00B14ED7" w:rsidRPr="00230341" w:rsidRDefault="00B14ED7" w:rsidP="00230341">
      <w:pPr>
        <w:spacing w:before="240" w:after="0" w:line="240" w:lineRule="auto"/>
        <w:contextualSpacing/>
        <w:rPr>
          <w:rFonts w:ascii="Arial" w:eastAsia="Times New Roman" w:hAnsi="Arial" w:cs="Arial"/>
          <w:sz w:val="24"/>
          <w:szCs w:val="24"/>
        </w:rPr>
      </w:pPr>
    </w:p>
    <w:p w14:paraId="2ECC6E58" w14:textId="135F26DB" w:rsidR="00230341" w:rsidRPr="00230341" w:rsidRDefault="00230341" w:rsidP="00230341">
      <w:pPr>
        <w:spacing w:before="240" w:after="0" w:line="240" w:lineRule="auto"/>
        <w:contextualSpacing/>
        <w:rPr>
          <w:rFonts w:ascii="Arial" w:eastAsia="Times New Roman" w:hAnsi="Arial" w:cs="Arial"/>
          <w:sz w:val="24"/>
          <w:szCs w:val="24"/>
        </w:rPr>
      </w:pPr>
      <w:r w:rsidRPr="00230341">
        <w:rPr>
          <w:rFonts w:ascii="Arial" w:eastAsia="Times New Roman" w:hAnsi="Arial" w:cs="Arial"/>
          <w:sz w:val="24"/>
          <w:szCs w:val="24"/>
        </w:rPr>
        <w:t xml:space="preserve">Gul, P., Korosteliov, A., Caplan, L., Ball, L. C., Bazar, J. L., Rodkey, E. N., ... &amp; Rutherford, A. (2013). Reconstructing the experiences of first generation women in Canadian psychology. </w:t>
      </w:r>
      <w:r w:rsidRPr="00B14ED7">
        <w:rPr>
          <w:rFonts w:ascii="Arial" w:eastAsia="Times New Roman" w:hAnsi="Arial" w:cs="Arial"/>
          <w:i/>
          <w:iCs/>
          <w:sz w:val="24"/>
          <w:szCs w:val="24"/>
        </w:rPr>
        <w:t>Canadian Psychology/Psychologie canadienne, 54</w:t>
      </w:r>
      <w:r w:rsidRPr="00230341">
        <w:rPr>
          <w:rFonts w:ascii="Arial" w:eastAsia="Times New Roman" w:hAnsi="Arial" w:cs="Arial"/>
          <w:sz w:val="24"/>
          <w:szCs w:val="24"/>
        </w:rPr>
        <w:t>(2), 94.</w:t>
      </w:r>
      <w:r w:rsidR="003F3964">
        <w:rPr>
          <w:rFonts w:ascii="Arial" w:eastAsia="Times New Roman" w:hAnsi="Arial" w:cs="Arial"/>
          <w:sz w:val="24"/>
          <w:szCs w:val="24"/>
        </w:rPr>
        <w:t xml:space="preserve"> </w:t>
      </w:r>
      <w:r w:rsidR="003F3964" w:rsidRPr="003F3964">
        <w:rPr>
          <w:rFonts w:ascii="Arial" w:eastAsia="Times New Roman" w:hAnsi="Arial" w:cs="Arial"/>
          <w:sz w:val="24"/>
          <w:szCs w:val="24"/>
        </w:rPr>
        <w:t>https://doi.org/10.1037/10421-025</w:t>
      </w:r>
      <w:r w:rsidR="003F3964">
        <w:rPr>
          <w:rFonts w:ascii="Arial" w:eastAsia="Times New Roman" w:hAnsi="Arial" w:cs="Arial"/>
          <w:sz w:val="24"/>
          <w:szCs w:val="24"/>
        </w:rPr>
        <w:t>. Requires vpn</w:t>
      </w:r>
    </w:p>
    <w:p w14:paraId="73B1FF35" w14:textId="77777777" w:rsidR="00230341" w:rsidRPr="00230341" w:rsidRDefault="00230341" w:rsidP="00230341">
      <w:pPr>
        <w:spacing w:before="240" w:after="0" w:line="240" w:lineRule="auto"/>
        <w:contextualSpacing/>
        <w:rPr>
          <w:rFonts w:ascii="Arial" w:eastAsia="Times New Roman" w:hAnsi="Arial" w:cs="Arial"/>
          <w:sz w:val="24"/>
          <w:szCs w:val="24"/>
        </w:rPr>
      </w:pPr>
    </w:p>
    <w:p w14:paraId="0702D9FB" w14:textId="49613C32" w:rsidR="00230341" w:rsidRPr="00E65148" w:rsidRDefault="00230341" w:rsidP="00230341">
      <w:pPr>
        <w:spacing w:before="240" w:after="0" w:line="240" w:lineRule="auto"/>
        <w:contextualSpacing/>
        <w:rPr>
          <w:rFonts w:ascii="Arial" w:eastAsia="Times New Roman" w:hAnsi="Arial" w:cs="Arial"/>
          <w:sz w:val="24"/>
          <w:szCs w:val="24"/>
        </w:rPr>
      </w:pPr>
      <w:r w:rsidRPr="00230341">
        <w:rPr>
          <w:rFonts w:ascii="Arial" w:eastAsia="Times New Roman" w:hAnsi="Arial" w:cs="Arial"/>
          <w:sz w:val="24"/>
          <w:szCs w:val="24"/>
        </w:rPr>
        <w:t>Burton, M., &amp; Ordóñez, L. H. G. (2015). Liberation psychology: Another kind of critical psychology. In</w:t>
      </w:r>
      <w:r w:rsidR="00B14ED7">
        <w:rPr>
          <w:rFonts w:ascii="Arial" w:eastAsia="Times New Roman" w:hAnsi="Arial" w:cs="Arial"/>
          <w:sz w:val="24"/>
          <w:szCs w:val="24"/>
        </w:rPr>
        <w:t xml:space="preserve"> I. Parker (Ed.)</w:t>
      </w:r>
      <w:r w:rsidRPr="00230341">
        <w:rPr>
          <w:rFonts w:ascii="Arial" w:eastAsia="Times New Roman" w:hAnsi="Arial" w:cs="Arial"/>
          <w:sz w:val="24"/>
          <w:szCs w:val="24"/>
        </w:rPr>
        <w:t xml:space="preserve"> </w:t>
      </w:r>
      <w:r w:rsidRPr="00B14ED7">
        <w:rPr>
          <w:rFonts w:ascii="Arial" w:eastAsia="Times New Roman" w:hAnsi="Arial" w:cs="Arial"/>
          <w:i/>
          <w:iCs/>
          <w:sz w:val="24"/>
          <w:szCs w:val="24"/>
        </w:rPr>
        <w:t>Handbook of critical psychology</w:t>
      </w:r>
      <w:r w:rsidRPr="00230341">
        <w:rPr>
          <w:rFonts w:ascii="Arial" w:eastAsia="Times New Roman" w:hAnsi="Arial" w:cs="Arial"/>
          <w:sz w:val="24"/>
          <w:szCs w:val="24"/>
        </w:rPr>
        <w:t xml:space="preserve"> (pp. 348-355). </w:t>
      </w:r>
      <w:r w:rsidR="00B14ED7">
        <w:rPr>
          <w:rFonts w:ascii="Arial" w:eastAsia="Times New Roman" w:hAnsi="Arial" w:cs="Arial"/>
          <w:sz w:val="24"/>
          <w:szCs w:val="24"/>
        </w:rPr>
        <w:t xml:space="preserve">London: </w:t>
      </w:r>
      <w:r w:rsidRPr="00230341">
        <w:rPr>
          <w:rFonts w:ascii="Arial" w:eastAsia="Times New Roman" w:hAnsi="Arial" w:cs="Arial"/>
          <w:sz w:val="24"/>
          <w:szCs w:val="24"/>
        </w:rPr>
        <w:t>Routledge.</w:t>
      </w:r>
      <w:r w:rsidR="009F7B69">
        <w:rPr>
          <w:rFonts w:ascii="Arial" w:eastAsia="Times New Roman" w:hAnsi="Arial" w:cs="Arial"/>
          <w:sz w:val="24"/>
          <w:szCs w:val="24"/>
        </w:rPr>
        <w:t xml:space="preserve"> Retrieved from: </w:t>
      </w:r>
      <w:r w:rsidR="009F7B69" w:rsidRPr="009F7B69">
        <w:rPr>
          <w:rFonts w:ascii="Arial" w:eastAsia="Times New Roman" w:hAnsi="Arial" w:cs="Arial"/>
          <w:sz w:val="24"/>
          <w:szCs w:val="24"/>
        </w:rPr>
        <w:t>https://www.taylorfrancis.com/chapters/edit/10.4324/9781315726526-44/liberation-psychology-mark-burton-luis-g%C3%B3mez-ord%C3%B3%C3%B1ez</w:t>
      </w:r>
    </w:p>
    <w:sectPr w:rsidR="00230341" w:rsidRPr="00E65148" w:rsidSect="00371737">
      <w:headerReference w:type="default" r:id="rId47"/>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0B7B" w14:textId="77777777" w:rsidR="000C7FE6" w:rsidRDefault="000C7FE6" w:rsidP="00371737">
      <w:pPr>
        <w:spacing w:after="0" w:line="240" w:lineRule="auto"/>
      </w:pPr>
      <w:r>
        <w:separator/>
      </w:r>
    </w:p>
  </w:endnote>
  <w:endnote w:type="continuationSeparator" w:id="0">
    <w:p w14:paraId="22899A6C" w14:textId="77777777" w:rsidR="000C7FE6" w:rsidRDefault="000C7FE6"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F406" w14:textId="77777777" w:rsidR="000C7FE6" w:rsidRDefault="000C7FE6" w:rsidP="00371737">
      <w:pPr>
        <w:spacing w:after="0" w:line="240" w:lineRule="auto"/>
      </w:pPr>
      <w:r>
        <w:separator/>
      </w:r>
    </w:p>
  </w:footnote>
  <w:footnote w:type="continuationSeparator" w:id="0">
    <w:p w14:paraId="385F2BE6" w14:textId="77777777" w:rsidR="000C7FE6" w:rsidRDefault="000C7FE6"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5CD94EA7" w14:textId="069295F4" w:rsidR="000C7FE6" w:rsidRDefault="000C7FE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7AB499E" w14:textId="77777777" w:rsidR="000C7FE6" w:rsidRDefault="000C7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5D1A94"/>
    <w:multiLevelType w:val="hybridMultilevel"/>
    <w:tmpl w:val="C70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552C"/>
    <w:multiLevelType w:val="hybridMultilevel"/>
    <w:tmpl w:val="6B18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FA3F9D"/>
    <w:multiLevelType w:val="hybridMultilevel"/>
    <w:tmpl w:val="7692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52A56"/>
    <w:multiLevelType w:val="hybridMultilevel"/>
    <w:tmpl w:val="A55A0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604536"/>
    <w:multiLevelType w:val="hybridMultilevel"/>
    <w:tmpl w:val="FC64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0"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A05EF"/>
    <w:multiLevelType w:val="hybridMultilevel"/>
    <w:tmpl w:val="A880D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40E3"/>
    <w:multiLevelType w:val="hybridMultilevel"/>
    <w:tmpl w:val="1EC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169601">
    <w:abstractNumId w:val="0"/>
  </w:num>
  <w:num w:numId="2" w16cid:durableId="499658897">
    <w:abstractNumId w:val="10"/>
  </w:num>
  <w:num w:numId="3" w16cid:durableId="675767061">
    <w:abstractNumId w:val="12"/>
  </w:num>
  <w:num w:numId="4" w16cid:durableId="808983366">
    <w:abstractNumId w:val="18"/>
  </w:num>
  <w:num w:numId="5" w16cid:durableId="819730156">
    <w:abstractNumId w:val="19"/>
  </w:num>
  <w:num w:numId="6" w16cid:durableId="1202789282">
    <w:abstractNumId w:val="6"/>
  </w:num>
  <w:num w:numId="7" w16cid:durableId="60447613">
    <w:abstractNumId w:val="15"/>
  </w:num>
  <w:num w:numId="8" w16cid:durableId="1352418604">
    <w:abstractNumId w:val="14"/>
  </w:num>
  <w:num w:numId="9" w16cid:durableId="1340153452">
    <w:abstractNumId w:val="2"/>
  </w:num>
  <w:num w:numId="10" w16cid:durableId="1958677661">
    <w:abstractNumId w:val="13"/>
  </w:num>
  <w:num w:numId="11" w16cid:durableId="2100171022">
    <w:abstractNumId w:val="11"/>
  </w:num>
  <w:num w:numId="12" w16cid:durableId="340621164">
    <w:abstractNumId w:val="4"/>
  </w:num>
  <w:num w:numId="13" w16cid:durableId="844172796">
    <w:abstractNumId w:val="17"/>
  </w:num>
  <w:num w:numId="14" w16cid:durableId="1761098575">
    <w:abstractNumId w:val="3"/>
  </w:num>
  <w:num w:numId="15" w16cid:durableId="558827860">
    <w:abstractNumId w:val="7"/>
  </w:num>
  <w:num w:numId="16" w16cid:durableId="1957102730">
    <w:abstractNumId w:val="5"/>
  </w:num>
  <w:num w:numId="17" w16cid:durableId="1379083911">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389696278">
    <w:abstractNumId w:val="16"/>
  </w:num>
  <w:num w:numId="19" w16cid:durableId="253636452">
    <w:abstractNumId w:val="8"/>
  </w:num>
  <w:num w:numId="20" w16cid:durableId="98183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035AE"/>
    <w:rsid w:val="000028ED"/>
    <w:rsid w:val="0001250D"/>
    <w:rsid w:val="00020EFD"/>
    <w:rsid w:val="00032E2A"/>
    <w:rsid w:val="00046F10"/>
    <w:rsid w:val="00053F22"/>
    <w:rsid w:val="0005690C"/>
    <w:rsid w:val="000607AA"/>
    <w:rsid w:val="00063DD1"/>
    <w:rsid w:val="000654C2"/>
    <w:rsid w:val="00072E8E"/>
    <w:rsid w:val="00075D7A"/>
    <w:rsid w:val="00087D73"/>
    <w:rsid w:val="000B1954"/>
    <w:rsid w:val="000B291A"/>
    <w:rsid w:val="000C44D5"/>
    <w:rsid w:val="000C7B89"/>
    <w:rsid w:val="000C7FE6"/>
    <w:rsid w:val="000E187E"/>
    <w:rsid w:val="000E2D9F"/>
    <w:rsid w:val="00101FD9"/>
    <w:rsid w:val="00104772"/>
    <w:rsid w:val="00106762"/>
    <w:rsid w:val="001140BE"/>
    <w:rsid w:val="00125C21"/>
    <w:rsid w:val="00127454"/>
    <w:rsid w:val="001311EA"/>
    <w:rsid w:val="001401EC"/>
    <w:rsid w:val="00140287"/>
    <w:rsid w:val="0014203D"/>
    <w:rsid w:val="001441B7"/>
    <w:rsid w:val="00146228"/>
    <w:rsid w:val="0014636A"/>
    <w:rsid w:val="00153D0C"/>
    <w:rsid w:val="00160FD5"/>
    <w:rsid w:val="00177416"/>
    <w:rsid w:val="00191549"/>
    <w:rsid w:val="001A3496"/>
    <w:rsid w:val="001A794B"/>
    <w:rsid w:val="001B6FD6"/>
    <w:rsid w:val="001D0115"/>
    <w:rsid w:val="001D1685"/>
    <w:rsid w:val="001D78EC"/>
    <w:rsid w:val="001E2C05"/>
    <w:rsid w:val="002000DC"/>
    <w:rsid w:val="00212254"/>
    <w:rsid w:val="00221D44"/>
    <w:rsid w:val="00227C94"/>
    <w:rsid w:val="00230341"/>
    <w:rsid w:val="00232180"/>
    <w:rsid w:val="00240124"/>
    <w:rsid w:val="002417C4"/>
    <w:rsid w:val="00246700"/>
    <w:rsid w:val="00256233"/>
    <w:rsid w:val="00264265"/>
    <w:rsid w:val="00267DD5"/>
    <w:rsid w:val="00272C8F"/>
    <w:rsid w:val="00287020"/>
    <w:rsid w:val="00290D46"/>
    <w:rsid w:val="00291A20"/>
    <w:rsid w:val="00292A8A"/>
    <w:rsid w:val="002A0D35"/>
    <w:rsid w:val="002A627D"/>
    <w:rsid w:val="002B355B"/>
    <w:rsid w:val="002B7F24"/>
    <w:rsid w:val="002C70F6"/>
    <w:rsid w:val="002D5CCB"/>
    <w:rsid w:val="002F12A2"/>
    <w:rsid w:val="002F3403"/>
    <w:rsid w:val="003106FB"/>
    <w:rsid w:val="00324215"/>
    <w:rsid w:val="00325B32"/>
    <w:rsid w:val="003331C7"/>
    <w:rsid w:val="003401D4"/>
    <w:rsid w:val="00350519"/>
    <w:rsid w:val="00351F30"/>
    <w:rsid w:val="00354F27"/>
    <w:rsid w:val="00357288"/>
    <w:rsid w:val="0036113D"/>
    <w:rsid w:val="00370B50"/>
    <w:rsid w:val="00371737"/>
    <w:rsid w:val="003801F3"/>
    <w:rsid w:val="00381376"/>
    <w:rsid w:val="003B1076"/>
    <w:rsid w:val="003B317C"/>
    <w:rsid w:val="003B328C"/>
    <w:rsid w:val="003B741F"/>
    <w:rsid w:val="003C13A9"/>
    <w:rsid w:val="003C53D1"/>
    <w:rsid w:val="003D1789"/>
    <w:rsid w:val="003E3ACE"/>
    <w:rsid w:val="003E4050"/>
    <w:rsid w:val="003F1936"/>
    <w:rsid w:val="003F37DE"/>
    <w:rsid w:val="003F3964"/>
    <w:rsid w:val="003F5072"/>
    <w:rsid w:val="003F7F98"/>
    <w:rsid w:val="00404566"/>
    <w:rsid w:val="004123DA"/>
    <w:rsid w:val="00420771"/>
    <w:rsid w:val="00441DE3"/>
    <w:rsid w:val="00455581"/>
    <w:rsid w:val="00465976"/>
    <w:rsid w:val="004675DE"/>
    <w:rsid w:val="00471D6B"/>
    <w:rsid w:val="004A1E9C"/>
    <w:rsid w:val="004A3589"/>
    <w:rsid w:val="004C04F5"/>
    <w:rsid w:val="004D2897"/>
    <w:rsid w:val="004D59B3"/>
    <w:rsid w:val="004E0786"/>
    <w:rsid w:val="004E3CBE"/>
    <w:rsid w:val="004E4A41"/>
    <w:rsid w:val="004E4F77"/>
    <w:rsid w:val="004E7220"/>
    <w:rsid w:val="004F0338"/>
    <w:rsid w:val="004F0AA1"/>
    <w:rsid w:val="004F1E7B"/>
    <w:rsid w:val="004F3D36"/>
    <w:rsid w:val="005007C9"/>
    <w:rsid w:val="0050244A"/>
    <w:rsid w:val="005035AE"/>
    <w:rsid w:val="00512A21"/>
    <w:rsid w:val="005135BA"/>
    <w:rsid w:val="00517390"/>
    <w:rsid w:val="005238DB"/>
    <w:rsid w:val="00523D23"/>
    <w:rsid w:val="00524AF1"/>
    <w:rsid w:val="00531F14"/>
    <w:rsid w:val="005642FA"/>
    <w:rsid w:val="00565D5E"/>
    <w:rsid w:val="005838D4"/>
    <w:rsid w:val="00587EF6"/>
    <w:rsid w:val="005A098A"/>
    <w:rsid w:val="005B170E"/>
    <w:rsid w:val="005B421B"/>
    <w:rsid w:val="005B5042"/>
    <w:rsid w:val="005C77B9"/>
    <w:rsid w:val="005D45BD"/>
    <w:rsid w:val="005D5B9D"/>
    <w:rsid w:val="005E2538"/>
    <w:rsid w:val="005E2764"/>
    <w:rsid w:val="005F4E55"/>
    <w:rsid w:val="005F52BC"/>
    <w:rsid w:val="00607EB5"/>
    <w:rsid w:val="006114A4"/>
    <w:rsid w:val="006214F6"/>
    <w:rsid w:val="00623447"/>
    <w:rsid w:val="00625487"/>
    <w:rsid w:val="00633C63"/>
    <w:rsid w:val="006348DA"/>
    <w:rsid w:val="00644CF2"/>
    <w:rsid w:val="006522CA"/>
    <w:rsid w:val="00653D60"/>
    <w:rsid w:val="0065686F"/>
    <w:rsid w:val="006663A0"/>
    <w:rsid w:val="006668DF"/>
    <w:rsid w:val="00672B51"/>
    <w:rsid w:val="0067618C"/>
    <w:rsid w:val="0069169F"/>
    <w:rsid w:val="006A6BFD"/>
    <w:rsid w:val="006C0CE8"/>
    <w:rsid w:val="006C30DB"/>
    <w:rsid w:val="006C6D4E"/>
    <w:rsid w:val="006D16F3"/>
    <w:rsid w:val="006E364A"/>
    <w:rsid w:val="006F0B18"/>
    <w:rsid w:val="00706C68"/>
    <w:rsid w:val="007077D2"/>
    <w:rsid w:val="0071465D"/>
    <w:rsid w:val="00717028"/>
    <w:rsid w:val="007445F4"/>
    <w:rsid w:val="00744AD6"/>
    <w:rsid w:val="00746448"/>
    <w:rsid w:val="00747398"/>
    <w:rsid w:val="00750989"/>
    <w:rsid w:val="007509C8"/>
    <w:rsid w:val="00753440"/>
    <w:rsid w:val="00761D03"/>
    <w:rsid w:val="00771E75"/>
    <w:rsid w:val="00775262"/>
    <w:rsid w:val="007C1CFF"/>
    <w:rsid w:val="007D4127"/>
    <w:rsid w:val="007D710D"/>
    <w:rsid w:val="007F3464"/>
    <w:rsid w:val="00800B85"/>
    <w:rsid w:val="00806032"/>
    <w:rsid w:val="008207DF"/>
    <w:rsid w:val="00822CEB"/>
    <w:rsid w:val="00831DB4"/>
    <w:rsid w:val="008376FE"/>
    <w:rsid w:val="00841E2B"/>
    <w:rsid w:val="00842799"/>
    <w:rsid w:val="00844963"/>
    <w:rsid w:val="0085071D"/>
    <w:rsid w:val="00857849"/>
    <w:rsid w:val="008603C0"/>
    <w:rsid w:val="008604B5"/>
    <w:rsid w:val="00861770"/>
    <w:rsid w:val="00867912"/>
    <w:rsid w:val="00870932"/>
    <w:rsid w:val="00883788"/>
    <w:rsid w:val="008846A3"/>
    <w:rsid w:val="008905BD"/>
    <w:rsid w:val="0089398A"/>
    <w:rsid w:val="008A45CC"/>
    <w:rsid w:val="008B03F7"/>
    <w:rsid w:val="008C4609"/>
    <w:rsid w:val="008D011D"/>
    <w:rsid w:val="008E559F"/>
    <w:rsid w:val="008F3656"/>
    <w:rsid w:val="008F7666"/>
    <w:rsid w:val="009027AE"/>
    <w:rsid w:val="0090499F"/>
    <w:rsid w:val="00907B75"/>
    <w:rsid w:val="00911CEC"/>
    <w:rsid w:val="00913B24"/>
    <w:rsid w:val="00914048"/>
    <w:rsid w:val="00922F56"/>
    <w:rsid w:val="00933139"/>
    <w:rsid w:val="009337BA"/>
    <w:rsid w:val="009355E5"/>
    <w:rsid w:val="00955090"/>
    <w:rsid w:val="00960CD5"/>
    <w:rsid w:val="00964CDE"/>
    <w:rsid w:val="00974C90"/>
    <w:rsid w:val="00983F3C"/>
    <w:rsid w:val="00985E91"/>
    <w:rsid w:val="00987DD4"/>
    <w:rsid w:val="009B092D"/>
    <w:rsid w:val="009B19F3"/>
    <w:rsid w:val="009C07EF"/>
    <w:rsid w:val="009C28FD"/>
    <w:rsid w:val="009C3F43"/>
    <w:rsid w:val="009C5009"/>
    <w:rsid w:val="009D0B4C"/>
    <w:rsid w:val="009D56BD"/>
    <w:rsid w:val="009E406C"/>
    <w:rsid w:val="009E79F2"/>
    <w:rsid w:val="009F7B69"/>
    <w:rsid w:val="00A01D56"/>
    <w:rsid w:val="00A0686E"/>
    <w:rsid w:val="00A1359B"/>
    <w:rsid w:val="00A14D33"/>
    <w:rsid w:val="00A2367B"/>
    <w:rsid w:val="00A3336C"/>
    <w:rsid w:val="00A344C6"/>
    <w:rsid w:val="00A3611E"/>
    <w:rsid w:val="00A361F5"/>
    <w:rsid w:val="00A37B83"/>
    <w:rsid w:val="00A44C39"/>
    <w:rsid w:val="00A45511"/>
    <w:rsid w:val="00A47D89"/>
    <w:rsid w:val="00A55838"/>
    <w:rsid w:val="00A57471"/>
    <w:rsid w:val="00A618BB"/>
    <w:rsid w:val="00A63FCC"/>
    <w:rsid w:val="00A8162A"/>
    <w:rsid w:val="00A8215E"/>
    <w:rsid w:val="00AB2A29"/>
    <w:rsid w:val="00AB54E5"/>
    <w:rsid w:val="00AC4373"/>
    <w:rsid w:val="00AE3339"/>
    <w:rsid w:val="00AF12D0"/>
    <w:rsid w:val="00AF1F85"/>
    <w:rsid w:val="00B125F5"/>
    <w:rsid w:val="00B14ED7"/>
    <w:rsid w:val="00B14FA2"/>
    <w:rsid w:val="00B34A2E"/>
    <w:rsid w:val="00B53906"/>
    <w:rsid w:val="00B62606"/>
    <w:rsid w:val="00B71462"/>
    <w:rsid w:val="00B761E7"/>
    <w:rsid w:val="00B83E39"/>
    <w:rsid w:val="00B97175"/>
    <w:rsid w:val="00BC6351"/>
    <w:rsid w:val="00BC7769"/>
    <w:rsid w:val="00BD5773"/>
    <w:rsid w:val="00BF0933"/>
    <w:rsid w:val="00C15639"/>
    <w:rsid w:val="00C24AEC"/>
    <w:rsid w:val="00C67256"/>
    <w:rsid w:val="00C71BCD"/>
    <w:rsid w:val="00C8247E"/>
    <w:rsid w:val="00C86D4B"/>
    <w:rsid w:val="00C90358"/>
    <w:rsid w:val="00C91A0B"/>
    <w:rsid w:val="00C922A9"/>
    <w:rsid w:val="00C94A60"/>
    <w:rsid w:val="00CA0969"/>
    <w:rsid w:val="00CC69C7"/>
    <w:rsid w:val="00CC7456"/>
    <w:rsid w:val="00CD2DCE"/>
    <w:rsid w:val="00CE0731"/>
    <w:rsid w:val="00D047E7"/>
    <w:rsid w:val="00D07A25"/>
    <w:rsid w:val="00D105F2"/>
    <w:rsid w:val="00D178B0"/>
    <w:rsid w:val="00D21BDC"/>
    <w:rsid w:val="00D25185"/>
    <w:rsid w:val="00D26559"/>
    <w:rsid w:val="00D316BA"/>
    <w:rsid w:val="00D34804"/>
    <w:rsid w:val="00D360E7"/>
    <w:rsid w:val="00D42C6D"/>
    <w:rsid w:val="00D56436"/>
    <w:rsid w:val="00D56D87"/>
    <w:rsid w:val="00D6598D"/>
    <w:rsid w:val="00D67CA9"/>
    <w:rsid w:val="00D8059F"/>
    <w:rsid w:val="00D877A5"/>
    <w:rsid w:val="00D914A5"/>
    <w:rsid w:val="00D91900"/>
    <w:rsid w:val="00D920BC"/>
    <w:rsid w:val="00DD535D"/>
    <w:rsid w:val="00DF52B7"/>
    <w:rsid w:val="00DF60F2"/>
    <w:rsid w:val="00E016EA"/>
    <w:rsid w:val="00E053FB"/>
    <w:rsid w:val="00E10D75"/>
    <w:rsid w:val="00E12E79"/>
    <w:rsid w:val="00E258AF"/>
    <w:rsid w:val="00E31797"/>
    <w:rsid w:val="00E37975"/>
    <w:rsid w:val="00E40901"/>
    <w:rsid w:val="00E52E87"/>
    <w:rsid w:val="00E52EC8"/>
    <w:rsid w:val="00E65148"/>
    <w:rsid w:val="00E70DA8"/>
    <w:rsid w:val="00E713F1"/>
    <w:rsid w:val="00E73E50"/>
    <w:rsid w:val="00E801EE"/>
    <w:rsid w:val="00E84618"/>
    <w:rsid w:val="00E97885"/>
    <w:rsid w:val="00EA2F6F"/>
    <w:rsid w:val="00EB1B05"/>
    <w:rsid w:val="00ED1217"/>
    <w:rsid w:val="00ED22FA"/>
    <w:rsid w:val="00ED4049"/>
    <w:rsid w:val="00ED6016"/>
    <w:rsid w:val="00ED74B8"/>
    <w:rsid w:val="00EE1948"/>
    <w:rsid w:val="00EF02CC"/>
    <w:rsid w:val="00EF2B8A"/>
    <w:rsid w:val="00EF3008"/>
    <w:rsid w:val="00EF461B"/>
    <w:rsid w:val="00F01760"/>
    <w:rsid w:val="00F04734"/>
    <w:rsid w:val="00F054A0"/>
    <w:rsid w:val="00F1028B"/>
    <w:rsid w:val="00F17409"/>
    <w:rsid w:val="00F175B3"/>
    <w:rsid w:val="00F220C0"/>
    <w:rsid w:val="00F23221"/>
    <w:rsid w:val="00F27C9B"/>
    <w:rsid w:val="00F43BB4"/>
    <w:rsid w:val="00F6309A"/>
    <w:rsid w:val="00F65A69"/>
    <w:rsid w:val="00F732DC"/>
    <w:rsid w:val="00F86415"/>
    <w:rsid w:val="00F8661A"/>
    <w:rsid w:val="00F86D95"/>
    <w:rsid w:val="00F90757"/>
    <w:rsid w:val="00F90E96"/>
    <w:rsid w:val="00F91D79"/>
    <w:rsid w:val="00F9360F"/>
    <w:rsid w:val="00F95236"/>
    <w:rsid w:val="00F97402"/>
    <w:rsid w:val="00F976FF"/>
    <w:rsid w:val="00FA0467"/>
    <w:rsid w:val="00FF2088"/>
    <w:rsid w:val="00FF292D"/>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180A3ED"/>
  <w15:docId w15:val="{86819EE1-C6FD-4986-881F-5B188AD0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5135BA"/>
    <w:pPr>
      <w:autoSpaceDE w:val="0"/>
      <w:autoSpaceDN w:val="0"/>
      <w:adjustRightInd w:val="0"/>
      <w:spacing w:after="0" w:line="240" w:lineRule="auto"/>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F2088"/>
    <w:rPr>
      <w:color w:val="605E5C"/>
      <w:shd w:val="clear" w:color="auto" w:fill="E1DFDD"/>
    </w:rPr>
  </w:style>
  <w:style w:type="paragraph" w:styleId="BodyText">
    <w:name w:val="Body Text"/>
    <w:basedOn w:val="Normal"/>
    <w:link w:val="BodyTextChar"/>
    <w:uiPriority w:val="1"/>
    <w:semiHidden/>
    <w:unhideWhenUsed/>
    <w:qFormat/>
    <w:rsid w:val="00D877A5"/>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D877A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5594">
      <w:bodyDiv w:val="1"/>
      <w:marLeft w:val="0"/>
      <w:marRight w:val="0"/>
      <w:marTop w:val="0"/>
      <w:marBottom w:val="0"/>
      <w:divBdr>
        <w:top w:val="none" w:sz="0" w:space="0" w:color="auto"/>
        <w:left w:val="none" w:sz="0" w:space="0" w:color="auto"/>
        <w:bottom w:val="none" w:sz="0" w:space="0" w:color="auto"/>
        <w:right w:val="none" w:sz="0" w:space="0" w:color="auto"/>
      </w:divBdr>
    </w:div>
    <w:div w:id="391588622">
      <w:bodyDiv w:val="1"/>
      <w:marLeft w:val="0"/>
      <w:marRight w:val="0"/>
      <w:marTop w:val="0"/>
      <w:marBottom w:val="0"/>
      <w:divBdr>
        <w:top w:val="none" w:sz="0" w:space="0" w:color="auto"/>
        <w:left w:val="none" w:sz="0" w:space="0" w:color="auto"/>
        <w:bottom w:val="none" w:sz="0" w:space="0" w:color="auto"/>
        <w:right w:val="none" w:sz="0" w:space="0" w:color="auto"/>
      </w:divBdr>
      <w:divsChild>
        <w:div w:id="107549914">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825627255">
          <w:marLeft w:val="0"/>
          <w:marRight w:val="0"/>
          <w:marTop w:val="0"/>
          <w:marBottom w:val="0"/>
          <w:divBdr>
            <w:top w:val="none" w:sz="0" w:space="0" w:color="auto"/>
            <w:left w:val="none" w:sz="0" w:space="0" w:color="auto"/>
            <w:bottom w:val="none" w:sz="0" w:space="0" w:color="auto"/>
            <w:right w:val="none" w:sz="0" w:space="0" w:color="auto"/>
          </w:divBdr>
        </w:div>
        <w:div w:id="1374962310">
          <w:marLeft w:val="0"/>
          <w:marRight w:val="0"/>
          <w:marTop w:val="0"/>
          <w:marBottom w:val="0"/>
          <w:divBdr>
            <w:top w:val="none" w:sz="0" w:space="0" w:color="auto"/>
            <w:left w:val="none" w:sz="0" w:space="0" w:color="auto"/>
            <w:bottom w:val="none" w:sz="0" w:space="0" w:color="auto"/>
            <w:right w:val="none" w:sz="0" w:space="0" w:color="auto"/>
          </w:divBdr>
        </w:div>
        <w:div w:id="2132817407">
          <w:marLeft w:val="0"/>
          <w:marRight w:val="0"/>
          <w:marTop w:val="0"/>
          <w:marBottom w:val="0"/>
          <w:divBdr>
            <w:top w:val="none" w:sz="0" w:space="0" w:color="auto"/>
            <w:left w:val="none" w:sz="0" w:space="0" w:color="auto"/>
            <w:bottom w:val="none" w:sz="0" w:space="0" w:color="auto"/>
            <w:right w:val="none" w:sz="0" w:space="0" w:color="auto"/>
          </w:divBdr>
        </w:div>
        <w:div w:id="2146046889">
          <w:marLeft w:val="0"/>
          <w:marRight w:val="0"/>
          <w:marTop w:val="0"/>
          <w:marBottom w:val="0"/>
          <w:divBdr>
            <w:top w:val="none" w:sz="0" w:space="0" w:color="auto"/>
            <w:left w:val="none" w:sz="0" w:space="0" w:color="auto"/>
            <w:bottom w:val="none" w:sz="0" w:space="0" w:color="auto"/>
            <w:right w:val="none" w:sz="0" w:space="0" w:color="auto"/>
          </w:divBdr>
        </w:div>
      </w:divsChild>
    </w:div>
    <w:div w:id="492723619">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sChild>
    </w:div>
    <w:div w:id="702826524">
      <w:bodyDiv w:val="1"/>
      <w:marLeft w:val="0"/>
      <w:marRight w:val="0"/>
      <w:marTop w:val="0"/>
      <w:marBottom w:val="0"/>
      <w:divBdr>
        <w:top w:val="none" w:sz="0" w:space="0" w:color="auto"/>
        <w:left w:val="none" w:sz="0" w:space="0" w:color="auto"/>
        <w:bottom w:val="none" w:sz="0" w:space="0" w:color="auto"/>
        <w:right w:val="none" w:sz="0" w:space="0" w:color="auto"/>
      </w:divBdr>
    </w:div>
    <w:div w:id="791286386">
      <w:bodyDiv w:val="1"/>
      <w:marLeft w:val="0"/>
      <w:marRight w:val="0"/>
      <w:marTop w:val="0"/>
      <w:marBottom w:val="0"/>
      <w:divBdr>
        <w:top w:val="none" w:sz="0" w:space="0" w:color="auto"/>
        <w:left w:val="none" w:sz="0" w:space="0" w:color="auto"/>
        <w:bottom w:val="none" w:sz="0" w:space="0" w:color="auto"/>
        <w:right w:val="none" w:sz="0" w:space="0" w:color="auto"/>
      </w:divBdr>
    </w:div>
    <w:div w:id="858547541">
      <w:bodyDiv w:val="1"/>
      <w:marLeft w:val="0"/>
      <w:marRight w:val="0"/>
      <w:marTop w:val="0"/>
      <w:marBottom w:val="0"/>
      <w:divBdr>
        <w:top w:val="none" w:sz="0" w:space="0" w:color="auto"/>
        <w:left w:val="none" w:sz="0" w:space="0" w:color="auto"/>
        <w:bottom w:val="none" w:sz="0" w:space="0" w:color="auto"/>
        <w:right w:val="none" w:sz="0" w:space="0" w:color="auto"/>
      </w:divBdr>
    </w:div>
    <w:div w:id="923300589">
      <w:bodyDiv w:val="1"/>
      <w:marLeft w:val="0"/>
      <w:marRight w:val="0"/>
      <w:marTop w:val="0"/>
      <w:marBottom w:val="0"/>
      <w:divBdr>
        <w:top w:val="none" w:sz="0" w:space="0" w:color="auto"/>
        <w:left w:val="none" w:sz="0" w:space="0" w:color="auto"/>
        <w:bottom w:val="none" w:sz="0" w:space="0" w:color="auto"/>
        <w:right w:val="none" w:sz="0" w:space="0" w:color="auto"/>
      </w:divBdr>
    </w:div>
    <w:div w:id="994185701">
      <w:bodyDiv w:val="1"/>
      <w:marLeft w:val="0"/>
      <w:marRight w:val="0"/>
      <w:marTop w:val="0"/>
      <w:marBottom w:val="0"/>
      <w:divBdr>
        <w:top w:val="none" w:sz="0" w:space="0" w:color="auto"/>
        <w:left w:val="none" w:sz="0" w:space="0" w:color="auto"/>
        <w:bottom w:val="none" w:sz="0" w:space="0" w:color="auto"/>
        <w:right w:val="none" w:sz="0" w:space="0" w:color="auto"/>
      </w:divBdr>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 w:id="1390835800">
      <w:bodyDiv w:val="1"/>
      <w:marLeft w:val="0"/>
      <w:marRight w:val="0"/>
      <w:marTop w:val="0"/>
      <w:marBottom w:val="0"/>
      <w:divBdr>
        <w:top w:val="none" w:sz="0" w:space="0" w:color="auto"/>
        <w:left w:val="none" w:sz="0" w:space="0" w:color="auto"/>
        <w:bottom w:val="none" w:sz="0" w:space="0" w:color="auto"/>
        <w:right w:val="none" w:sz="0" w:space="0" w:color="auto"/>
      </w:divBdr>
    </w:div>
    <w:div w:id="161625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pps.ufl.edu" TargetMode="External"/><Relationship Id="rId18" Type="http://schemas.openxmlformats.org/officeDocument/2006/relationships/hyperlink" Target="https://apps.ufl.edu" TargetMode="External"/><Relationship Id="rId26" Type="http://schemas.openxmlformats.org/officeDocument/2006/relationships/hyperlink" Target="https://gatorevals.aa.ufl.edu/students/" TargetMode="External"/><Relationship Id="rId39" Type="http://schemas.openxmlformats.org/officeDocument/2006/relationships/hyperlink" Target="http://helpdesk.ufl.edu/" TargetMode="External"/><Relationship Id="rId21" Type="http://schemas.openxmlformats.org/officeDocument/2006/relationships/hyperlink" Target="http://www.registrar.ufl.edu/catalogarchive/01-02-catalog/academic_regulations/academic_regulations_013_.htm" TargetMode="External"/><Relationship Id="rId34" Type="http://schemas.openxmlformats.org/officeDocument/2006/relationships/hyperlink" Target="https://umatter.ufl.edu/" TargetMode="External"/><Relationship Id="rId42" Type="http://schemas.openxmlformats.org/officeDocument/2006/relationships/hyperlink" Target="https://cms.uflib.ufl.edu/ask"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hackg\Desktop\Learning-support@ufl.edu" TargetMode="External"/><Relationship Id="rId29" Type="http://schemas.openxmlformats.org/officeDocument/2006/relationships/hyperlink" Target="https://www.cdc.gov/coronavirus/2019-ncov/symptoms-testing/symptoms.html" TargetMode="External"/><Relationship Id="rId11" Type="http://schemas.openxmlformats.org/officeDocument/2006/relationships/hyperlink" Target="http://bigwords.com" TargetMode="External"/><Relationship Id="rId24" Type="http://schemas.openxmlformats.org/officeDocument/2006/relationships/hyperlink" Target="https://sccr.dso.ufl.edu/process/student-conduct-code/" TargetMode="External"/><Relationship Id="rId32" Type="http://schemas.openxmlformats.org/officeDocument/2006/relationships/hyperlink" Target="http://www.dso.ufl.edu" TargetMode="External"/><Relationship Id="rId37" Type="http://schemas.openxmlformats.org/officeDocument/2006/relationships/hyperlink" Target="https://police.ufl.edu/" TargetMode="External"/><Relationship Id="rId40" Type="http://schemas.openxmlformats.org/officeDocument/2006/relationships/hyperlink" Target="mailto:helpdesk@ufl.edu" TargetMode="External"/><Relationship Id="rId45" Type="http://schemas.openxmlformats.org/officeDocument/2006/relationships/hyperlink" Target="https://sccr.dso.ufl.edu/policies/student-honor-%20code-student-conduct-code/" TargetMode="External"/><Relationship Id="rId5" Type="http://schemas.openxmlformats.org/officeDocument/2006/relationships/webSettings" Target="webSettings.xml"/><Relationship Id="rId15" Type="http://schemas.openxmlformats.org/officeDocument/2006/relationships/hyperlink" Target="https://labs.at.ufl.edu/" TargetMode="External"/><Relationship Id="rId23" Type="http://schemas.openxmlformats.org/officeDocument/2006/relationships/hyperlink" Target="http://www.multicultural.ufl.edu" TargetMode="External"/><Relationship Id="rId28" Type="http://schemas.openxmlformats.org/officeDocument/2006/relationships/hyperlink" Target="https://gatorevals.aa.ufl.edu/public-results/" TargetMode="External"/><Relationship Id="rId36" Type="http://schemas.openxmlformats.org/officeDocument/2006/relationships/hyperlink" Target="https://shcc.ufl.edu/" TargetMode="External"/><Relationship Id="rId49" Type="http://schemas.openxmlformats.org/officeDocument/2006/relationships/theme" Target="theme/theme1.xml"/><Relationship Id="rId10" Type="http://schemas.openxmlformats.org/officeDocument/2006/relationships/hyperlink" Target="http://vitalsource.com" TargetMode="External"/><Relationship Id="rId19" Type="http://schemas.openxmlformats.org/officeDocument/2006/relationships/hyperlink" Target="http://catalog.ufl.edu/ugrad/current/regulations/info/grades.aspx" TargetMode="External"/><Relationship Id="rId31" Type="http://schemas.openxmlformats.org/officeDocument/2006/relationships/hyperlink" Target="https://catalog.ufl.edu/UGRD/academic-regulations/attendance-policies/" TargetMode="External"/><Relationship Id="rId44" Type="http://schemas.openxmlformats.org/officeDocument/2006/relationships/hyperlink" Target="file:///C:\Users\marsiske\Downloads\writing.ufl.edu\writing-studio\" TargetMode="External"/><Relationship Id="rId4" Type="http://schemas.openxmlformats.org/officeDocument/2006/relationships/settings" Target="settings.xml"/><Relationship Id="rId9" Type="http://schemas.openxmlformats.org/officeDocument/2006/relationships/hyperlink" Target="mailto:marsiske@phhp.ufl.edu" TargetMode="External"/><Relationship Id="rId14" Type="http://schemas.openxmlformats.org/officeDocument/2006/relationships/hyperlink" Target="https://uflib.ufl.edu/using-the-libraries/computers-and-equipment/" TargetMode="External"/><Relationship Id="rId22" Type="http://schemas.openxmlformats.org/officeDocument/2006/relationships/hyperlink" Target="https://administrativememo.ufl.edu/2018/10/uf-religious-observances-policy-3/" TargetMode="External"/><Relationship Id="rId27"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0" Type="http://schemas.openxmlformats.org/officeDocument/2006/relationships/hyperlink" Target="https://coronavirus.ufhealth.org/" TargetMode="External"/><Relationship Id="rId35" Type="http://schemas.openxmlformats.org/officeDocument/2006/relationships/hyperlink" Target="https://counseling.ufl.edu/" TargetMode="External"/><Relationship Id="rId43" Type="http://schemas.openxmlformats.org/officeDocument/2006/relationships/hyperlink" Target="https://teachingcenter.ufl.edu/" TargetMode="External"/><Relationship Id="rId48" Type="http://schemas.openxmlformats.org/officeDocument/2006/relationships/fontTable" Target="fontTable.xml"/><Relationship Id="rId8" Type="http://schemas.openxmlformats.org/officeDocument/2006/relationships/hyperlink" Target="http://elearning.ufl.edu" TargetMode="External"/><Relationship Id="rId3" Type="http://schemas.openxmlformats.org/officeDocument/2006/relationships/styles" Target="styles.xml"/><Relationship Id="rId12" Type="http://schemas.openxmlformats.org/officeDocument/2006/relationships/hyperlink" Target="http://www.it.ufl.edu/2015/01/free-office-365-downloads-available-to-faculty-and-staff/" TargetMode="External"/><Relationship Id="rId17" Type="http://schemas.openxmlformats.org/officeDocument/2006/relationships/hyperlink" Target="https://lss.at.ufl.edu/help.shtml" TargetMode="External"/><Relationship Id="rId25" Type="http://schemas.openxmlformats.org/officeDocument/2006/relationships/hyperlink" Target="https://ufl.blueera.com/ufl/" TargetMode="External"/><Relationship Id="rId33" Type="http://schemas.openxmlformats.org/officeDocument/2006/relationships/hyperlink" Target="mailto:umatter@ufl.edu" TargetMode="External"/><Relationship Id="rId38" Type="http://schemas.openxmlformats.org/officeDocument/2006/relationships/hyperlink" Target="https://ufhealth.org/emergency-room-trauma-center" TargetMode="External"/><Relationship Id="rId46" Type="http://schemas.openxmlformats.org/officeDocument/2006/relationships/hyperlink" Target="https://distance.ufl.edu/getting-help/student-complaint-process/" TargetMode="External"/><Relationship Id="rId20" Type="http://schemas.openxmlformats.org/officeDocument/2006/relationships/hyperlink" Target="https://ufl.blueera.com/ufl/" TargetMode="External"/><Relationship Id="rId41" Type="http://schemas.openxmlformats.org/officeDocument/2006/relationships/hyperlink" Target="https://career.ufl.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7082-1DA8-4480-BA2E-7712AA2A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20</Pages>
  <Words>6735</Words>
  <Characters>38392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Heeg,Michelle</dc:creator>
  <cp:keywords/>
  <dc:description/>
  <cp:lastModifiedBy>Michael Marsiske</cp:lastModifiedBy>
  <cp:revision>2</cp:revision>
  <dcterms:created xsi:type="dcterms:W3CDTF">2022-12-20T15:38:00Z</dcterms:created>
  <dcterms:modified xsi:type="dcterms:W3CDTF">2023-01-13T17:13:00Z</dcterms:modified>
</cp:coreProperties>
</file>