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C558" w14:textId="77777777" w:rsidR="00E65148" w:rsidRPr="00886169" w:rsidRDefault="00E65148"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University of Florida</w:t>
      </w:r>
    </w:p>
    <w:p w14:paraId="29E1A034" w14:textId="77777777" w:rsidR="005035AE" w:rsidRPr="00886169" w:rsidRDefault="004123DA"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College of Public Health &amp; Health Professions</w:t>
      </w:r>
      <w:r w:rsidR="00D047E7" w:rsidRPr="00886169">
        <w:rPr>
          <w:rFonts w:eastAsia="Times New Roman" w:cstheme="minorHAnsi"/>
          <w:b/>
          <w:kern w:val="36"/>
          <w:sz w:val="21"/>
          <w:szCs w:val="21"/>
        </w:rPr>
        <w:t xml:space="preserve"> Syllabus</w:t>
      </w:r>
    </w:p>
    <w:p w14:paraId="4FCBBF8F" w14:textId="55BF4596" w:rsidR="00A0686E" w:rsidRPr="00886169" w:rsidRDefault="00290A91" w:rsidP="00E65148">
      <w:pPr>
        <w:shd w:val="clear" w:color="auto" w:fill="FFFFFF"/>
        <w:spacing w:after="0" w:line="240" w:lineRule="auto"/>
        <w:contextualSpacing/>
        <w:jc w:val="center"/>
        <w:textAlignment w:val="baseline"/>
        <w:outlineLvl w:val="1"/>
        <w:rPr>
          <w:rFonts w:eastAsia="Times New Roman" w:cstheme="minorHAnsi"/>
          <w:b/>
          <w:sz w:val="21"/>
          <w:szCs w:val="21"/>
        </w:rPr>
      </w:pPr>
      <w:r>
        <w:rPr>
          <w:rFonts w:eastAsia="Times New Roman" w:cstheme="minorHAnsi"/>
          <w:b/>
          <w:sz w:val="21"/>
          <w:szCs w:val="21"/>
        </w:rPr>
        <w:t>CLP</w:t>
      </w:r>
      <w:r w:rsidR="007A0E9A">
        <w:rPr>
          <w:rFonts w:eastAsia="Times New Roman" w:cstheme="minorHAnsi"/>
          <w:b/>
          <w:sz w:val="21"/>
          <w:szCs w:val="21"/>
        </w:rPr>
        <w:t xml:space="preserve"> </w:t>
      </w:r>
      <w:r>
        <w:rPr>
          <w:rFonts w:eastAsia="Times New Roman" w:cstheme="minorHAnsi"/>
          <w:b/>
          <w:sz w:val="21"/>
          <w:szCs w:val="21"/>
        </w:rPr>
        <w:t>4314</w:t>
      </w:r>
      <w:r w:rsidR="007A0E9A">
        <w:rPr>
          <w:rFonts w:eastAsia="Times New Roman" w:cstheme="minorHAnsi"/>
          <w:b/>
          <w:sz w:val="21"/>
          <w:szCs w:val="21"/>
        </w:rPr>
        <w:t xml:space="preserve"> </w:t>
      </w:r>
      <w:r w:rsidR="00D047E7" w:rsidRPr="00886169">
        <w:rPr>
          <w:rFonts w:eastAsia="Times New Roman" w:cstheme="minorHAnsi"/>
          <w:b/>
          <w:sz w:val="21"/>
          <w:szCs w:val="21"/>
        </w:rPr>
        <w:t>Title (</w:t>
      </w:r>
      <w:r>
        <w:rPr>
          <w:rFonts w:eastAsia="Times New Roman" w:cstheme="minorHAnsi"/>
          <w:b/>
          <w:sz w:val="21"/>
          <w:szCs w:val="21"/>
        </w:rPr>
        <w:t xml:space="preserve">3 </w:t>
      </w:r>
      <w:r w:rsidR="00D047E7" w:rsidRPr="00886169">
        <w:rPr>
          <w:rFonts w:eastAsia="Times New Roman" w:cstheme="minorHAnsi"/>
          <w:b/>
          <w:sz w:val="21"/>
          <w:szCs w:val="21"/>
        </w:rPr>
        <w:t>credit hours)</w:t>
      </w:r>
    </w:p>
    <w:p w14:paraId="5680B487" w14:textId="3045F047" w:rsidR="00D047E7" w:rsidRPr="00886169" w:rsidRDefault="00290A91" w:rsidP="00E65148">
      <w:pPr>
        <w:shd w:val="clear" w:color="auto" w:fill="FFFFFF"/>
        <w:spacing w:after="0" w:line="240" w:lineRule="auto"/>
        <w:contextualSpacing/>
        <w:jc w:val="center"/>
        <w:textAlignment w:val="baseline"/>
        <w:outlineLvl w:val="1"/>
        <w:rPr>
          <w:rFonts w:eastAsia="Times New Roman" w:cstheme="minorHAnsi"/>
          <w:sz w:val="21"/>
          <w:szCs w:val="21"/>
        </w:rPr>
      </w:pPr>
      <w:r>
        <w:rPr>
          <w:rFonts w:eastAsia="Times New Roman" w:cstheme="minorHAnsi"/>
          <w:sz w:val="21"/>
          <w:szCs w:val="21"/>
        </w:rPr>
        <w:t>Spring</w:t>
      </w:r>
      <w:r w:rsidR="00A0686E" w:rsidRPr="00886169">
        <w:rPr>
          <w:rFonts w:eastAsia="Times New Roman" w:cstheme="minorHAnsi"/>
          <w:sz w:val="21"/>
          <w:szCs w:val="21"/>
        </w:rPr>
        <w:t xml:space="preserve">: </w:t>
      </w:r>
      <w:r>
        <w:rPr>
          <w:rFonts w:eastAsia="Times New Roman" w:cstheme="minorHAnsi"/>
          <w:sz w:val="21"/>
          <w:szCs w:val="21"/>
        </w:rPr>
        <w:t>202</w:t>
      </w:r>
      <w:r w:rsidR="004F7A71">
        <w:rPr>
          <w:rFonts w:eastAsia="Times New Roman" w:cstheme="minorHAnsi"/>
          <w:sz w:val="21"/>
          <w:szCs w:val="21"/>
        </w:rPr>
        <w:t>3</w:t>
      </w:r>
    </w:p>
    <w:p w14:paraId="229A883F" w14:textId="0DEF3566" w:rsidR="005035AE" w:rsidRPr="00886169" w:rsidRDefault="00D047E7"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Delivery Format: On-Campu</w:t>
      </w:r>
      <w:r w:rsidR="004F6F8F">
        <w:rPr>
          <w:rFonts w:eastAsia="Times New Roman" w:cstheme="minorHAnsi"/>
          <w:sz w:val="21"/>
          <w:szCs w:val="21"/>
        </w:rPr>
        <w:t xml:space="preserve">s &amp; </w:t>
      </w:r>
      <w:r w:rsidR="008F3656" w:rsidRPr="00886169">
        <w:rPr>
          <w:rFonts w:eastAsia="Times New Roman" w:cstheme="minorHAnsi"/>
          <w:sz w:val="21"/>
          <w:szCs w:val="21"/>
        </w:rPr>
        <w:t>E-Learning</w:t>
      </w:r>
    </w:p>
    <w:p w14:paraId="1D698D44" w14:textId="74F64365" w:rsidR="005035AE" w:rsidRPr="00886169" w:rsidRDefault="005035AE" w:rsidP="00E65148">
      <w:pPr>
        <w:spacing w:before="240" w:after="0" w:line="240" w:lineRule="auto"/>
        <w:contextualSpacing/>
        <w:rPr>
          <w:rFonts w:eastAsia="Times New Roman" w:cstheme="minorHAnsi"/>
          <w:sz w:val="21"/>
          <w:szCs w:val="21"/>
        </w:rPr>
      </w:pPr>
    </w:p>
    <w:p w14:paraId="755D1BE7" w14:textId="77777777" w:rsidR="009E406C" w:rsidRPr="00886169" w:rsidRDefault="009E406C"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6B2FE4B0" w14:textId="77777777" w:rsidR="00A3066B" w:rsidRDefault="005035AE"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r w:rsidRPr="00886169">
        <w:rPr>
          <w:rStyle w:val="Heading2Char"/>
          <w:rFonts w:asciiTheme="minorHAnsi" w:hAnsiTheme="minorHAnsi" w:cstheme="minorHAnsi"/>
          <w:b w:val="0"/>
          <w:sz w:val="21"/>
          <w:szCs w:val="21"/>
        </w:rPr>
        <w:t>Instructor Name</w:t>
      </w:r>
      <w:r w:rsidR="009E406C" w:rsidRPr="00886169">
        <w:rPr>
          <w:rStyle w:val="Heading2Char"/>
          <w:rFonts w:asciiTheme="minorHAnsi" w:hAnsiTheme="minorHAnsi" w:cstheme="minorHAnsi"/>
          <w:b w:val="0"/>
          <w:sz w:val="21"/>
          <w:szCs w:val="21"/>
        </w:rPr>
        <w:t xml:space="preserve">: </w:t>
      </w:r>
      <w:r w:rsidR="00290A91">
        <w:rPr>
          <w:rStyle w:val="Heading2Char"/>
          <w:rFonts w:asciiTheme="minorHAnsi" w:hAnsiTheme="minorHAnsi" w:cstheme="minorHAnsi"/>
          <w:b w:val="0"/>
          <w:sz w:val="21"/>
          <w:szCs w:val="21"/>
        </w:rPr>
        <w:t xml:space="preserve">Grace Ann </w:t>
      </w:r>
      <w:proofErr w:type="spellStart"/>
      <w:r w:rsidR="00290A91">
        <w:rPr>
          <w:rStyle w:val="Heading2Char"/>
          <w:rFonts w:asciiTheme="minorHAnsi" w:hAnsiTheme="minorHAnsi" w:cstheme="minorHAnsi"/>
          <w:b w:val="0"/>
          <w:sz w:val="21"/>
          <w:szCs w:val="21"/>
        </w:rPr>
        <w:t>Hanvey</w:t>
      </w:r>
      <w:proofErr w:type="spellEnd"/>
      <w:r w:rsidR="00290A91">
        <w:rPr>
          <w:rStyle w:val="Heading2Char"/>
          <w:rFonts w:asciiTheme="minorHAnsi" w:hAnsiTheme="minorHAnsi" w:cstheme="minorHAnsi"/>
          <w:b w:val="0"/>
          <w:sz w:val="21"/>
          <w:szCs w:val="21"/>
        </w:rPr>
        <w:t>, MS;</w:t>
      </w:r>
      <w:r w:rsidR="0052206A">
        <w:rPr>
          <w:rStyle w:val="Heading2Char"/>
          <w:rFonts w:asciiTheme="minorHAnsi" w:hAnsiTheme="minorHAnsi" w:cstheme="minorHAnsi"/>
          <w:b w:val="0"/>
          <w:sz w:val="21"/>
          <w:szCs w:val="21"/>
        </w:rPr>
        <w:t xml:space="preserve"> Kelsey</w:t>
      </w:r>
      <w:r w:rsidR="00290A91">
        <w:rPr>
          <w:rStyle w:val="Heading2Char"/>
          <w:rFonts w:asciiTheme="minorHAnsi" w:hAnsiTheme="minorHAnsi" w:cstheme="minorHAnsi"/>
          <w:b w:val="0"/>
          <w:sz w:val="21"/>
          <w:szCs w:val="21"/>
        </w:rPr>
        <w:t xml:space="preserve"> </w:t>
      </w:r>
      <w:proofErr w:type="spellStart"/>
      <w:r w:rsidR="00290A91">
        <w:rPr>
          <w:rStyle w:val="Heading2Char"/>
          <w:rFonts w:asciiTheme="minorHAnsi" w:hAnsiTheme="minorHAnsi" w:cstheme="minorHAnsi"/>
          <w:b w:val="0"/>
          <w:sz w:val="21"/>
          <w:szCs w:val="21"/>
        </w:rPr>
        <w:t>Bacharz</w:t>
      </w:r>
      <w:proofErr w:type="spellEnd"/>
      <w:r w:rsidR="00290A91">
        <w:rPr>
          <w:rStyle w:val="Heading2Char"/>
          <w:rFonts w:asciiTheme="minorHAnsi" w:hAnsiTheme="minorHAnsi" w:cstheme="minorHAnsi"/>
          <w:b w:val="0"/>
          <w:sz w:val="21"/>
          <w:szCs w:val="21"/>
        </w:rPr>
        <w:t>, MA; Faculty Supervisor: Deidre B. Pereira, PhD, ABP</w:t>
      </w:r>
      <w:r w:rsidR="00A3066B">
        <w:rPr>
          <w:rStyle w:val="Heading2Char"/>
          <w:rFonts w:asciiTheme="minorHAnsi" w:hAnsiTheme="minorHAnsi" w:cstheme="minorHAnsi"/>
          <w:b w:val="0"/>
          <w:sz w:val="21"/>
          <w:szCs w:val="21"/>
        </w:rPr>
        <w:t>P</w:t>
      </w:r>
    </w:p>
    <w:p w14:paraId="10046196" w14:textId="03B5F658" w:rsidR="005035AE" w:rsidRPr="00886169" w:rsidRDefault="00F23221"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r w:rsidRPr="00657AFC">
        <w:rPr>
          <w:rStyle w:val="Heading2Char"/>
          <w:rFonts w:asciiTheme="minorHAnsi" w:hAnsiTheme="minorHAnsi" w:cstheme="minorHAnsi"/>
          <w:b w:val="0"/>
          <w:sz w:val="21"/>
          <w:szCs w:val="21"/>
        </w:rPr>
        <w:t>Room Number:</w:t>
      </w:r>
      <w:r w:rsidR="00290A91" w:rsidRPr="00657AFC">
        <w:rPr>
          <w:rStyle w:val="Heading2Char"/>
          <w:rFonts w:asciiTheme="minorHAnsi" w:hAnsiTheme="minorHAnsi" w:cstheme="minorHAnsi"/>
          <w:b w:val="0"/>
          <w:sz w:val="21"/>
          <w:szCs w:val="21"/>
        </w:rPr>
        <w:t xml:space="preserve"> </w:t>
      </w:r>
      <w:r w:rsidR="00657AFC">
        <w:rPr>
          <w:rStyle w:val="Heading2Char"/>
          <w:rFonts w:asciiTheme="minorHAnsi" w:hAnsiTheme="minorHAnsi" w:cstheme="minorHAnsi"/>
          <w:b w:val="0"/>
          <w:sz w:val="21"/>
          <w:szCs w:val="21"/>
        </w:rPr>
        <w:t>TBA</w:t>
      </w:r>
      <w:r w:rsidR="005035AE" w:rsidRPr="00886169">
        <w:rPr>
          <w:rStyle w:val="Heading2Char"/>
          <w:rFonts w:asciiTheme="minorHAnsi" w:hAnsiTheme="minorHAnsi" w:cstheme="minorHAnsi"/>
          <w:b w:val="0"/>
          <w:sz w:val="21"/>
          <w:szCs w:val="21"/>
        </w:rPr>
        <w:br/>
        <w:t>Phone Number</w:t>
      </w:r>
      <w:r w:rsidR="009E406C" w:rsidRPr="00886169">
        <w:rPr>
          <w:rStyle w:val="Heading2Char"/>
          <w:rFonts w:asciiTheme="minorHAnsi" w:hAnsiTheme="minorHAnsi" w:cstheme="minorHAnsi"/>
          <w:b w:val="0"/>
          <w:sz w:val="21"/>
          <w:szCs w:val="21"/>
        </w:rPr>
        <w:t>:</w:t>
      </w:r>
      <w:r w:rsidR="00290A91">
        <w:rPr>
          <w:rStyle w:val="Heading2Char"/>
          <w:rFonts w:asciiTheme="minorHAnsi" w:hAnsiTheme="minorHAnsi" w:cstheme="minorHAnsi"/>
          <w:b w:val="0"/>
          <w:sz w:val="21"/>
          <w:szCs w:val="21"/>
        </w:rPr>
        <w:t xml:space="preserve"> (352) </w:t>
      </w:r>
      <w:r w:rsidR="00290A91" w:rsidRPr="00290A91">
        <w:rPr>
          <w:rStyle w:val="Heading2Char"/>
          <w:rFonts w:asciiTheme="minorHAnsi" w:hAnsiTheme="minorHAnsi" w:cstheme="minorHAnsi"/>
          <w:b w:val="0"/>
          <w:sz w:val="21"/>
          <w:szCs w:val="21"/>
        </w:rPr>
        <w:t>273-6617</w:t>
      </w:r>
      <w:r w:rsidR="005035AE" w:rsidRPr="00886169">
        <w:rPr>
          <w:rStyle w:val="Heading2Char"/>
          <w:rFonts w:asciiTheme="minorHAnsi" w:hAnsiTheme="minorHAnsi" w:cstheme="minorHAnsi"/>
          <w:b w:val="0"/>
          <w:sz w:val="21"/>
          <w:szCs w:val="21"/>
        </w:rPr>
        <w:br/>
        <w:t>Email Address</w:t>
      </w:r>
      <w:r w:rsidR="009E406C" w:rsidRPr="00886169">
        <w:rPr>
          <w:rStyle w:val="Heading2Char"/>
          <w:rFonts w:asciiTheme="minorHAnsi" w:hAnsiTheme="minorHAnsi" w:cstheme="minorHAnsi"/>
          <w:b w:val="0"/>
          <w:sz w:val="21"/>
          <w:szCs w:val="21"/>
        </w:rPr>
        <w:t>:</w:t>
      </w:r>
      <w:r w:rsidR="00A57471" w:rsidRPr="00886169">
        <w:rPr>
          <w:rStyle w:val="Heading2Char"/>
          <w:rFonts w:asciiTheme="minorHAnsi" w:hAnsiTheme="minorHAnsi" w:cstheme="minorHAnsi"/>
          <w:b w:val="0"/>
          <w:sz w:val="21"/>
          <w:szCs w:val="21"/>
        </w:rPr>
        <w:t xml:space="preserve"> </w:t>
      </w:r>
      <w:hyperlink r:id="rId8" w:history="1">
        <w:r w:rsidR="00DA590D" w:rsidRPr="00516605">
          <w:rPr>
            <w:rStyle w:val="Hyperlink"/>
            <w:rFonts w:eastAsiaTheme="majorEastAsia" w:cstheme="minorHAnsi"/>
            <w:sz w:val="21"/>
            <w:szCs w:val="21"/>
          </w:rPr>
          <w:t>ghanvey@phhp.ufl.edu</w:t>
        </w:r>
      </w:hyperlink>
      <w:r w:rsidR="00DA590D">
        <w:rPr>
          <w:rStyle w:val="Heading2Char"/>
          <w:rFonts w:asciiTheme="minorHAnsi" w:hAnsiTheme="minorHAnsi" w:cstheme="minorHAnsi"/>
          <w:b w:val="0"/>
          <w:sz w:val="21"/>
          <w:szCs w:val="21"/>
        </w:rPr>
        <w:t xml:space="preserve">; </w:t>
      </w:r>
      <w:hyperlink r:id="rId9" w:history="1">
        <w:r w:rsidR="00DA590D" w:rsidRPr="00516605">
          <w:rPr>
            <w:rStyle w:val="Hyperlink"/>
            <w:rFonts w:eastAsiaTheme="majorEastAsia" w:cstheme="minorHAnsi"/>
            <w:sz w:val="21"/>
            <w:szCs w:val="21"/>
          </w:rPr>
          <w:t>kbacharz@ufl.edu</w:t>
        </w:r>
      </w:hyperlink>
      <w:r w:rsidR="00DA590D">
        <w:rPr>
          <w:rStyle w:val="Heading2Char"/>
          <w:rFonts w:asciiTheme="minorHAnsi" w:hAnsiTheme="minorHAnsi" w:cstheme="minorHAnsi"/>
          <w:b w:val="0"/>
          <w:sz w:val="21"/>
          <w:szCs w:val="21"/>
        </w:rPr>
        <w:t xml:space="preserve"> </w:t>
      </w:r>
      <w:r w:rsidR="005035AE" w:rsidRPr="00886169">
        <w:rPr>
          <w:rStyle w:val="Heading2Char"/>
          <w:rFonts w:asciiTheme="minorHAnsi" w:hAnsiTheme="minorHAnsi" w:cstheme="minorHAnsi"/>
          <w:b w:val="0"/>
          <w:sz w:val="21"/>
          <w:szCs w:val="21"/>
        </w:rPr>
        <w:br/>
        <w:t>Office Hours</w:t>
      </w:r>
      <w:r w:rsidR="009E406C" w:rsidRPr="00886169">
        <w:rPr>
          <w:rStyle w:val="Heading2Char"/>
          <w:rFonts w:asciiTheme="minorHAnsi" w:hAnsiTheme="minorHAnsi" w:cstheme="minorHAnsi"/>
          <w:b w:val="0"/>
          <w:sz w:val="21"/>
          <w:szCs w:val="21"/>
        </w:rPr>
        <w:t>:</w:t>
      </w:r>
      <w:r w:rsidR="00290A91">
        <w:rPr>
          <w:rStyle w:val="Heading2Char"/>
          <w:rFonts w:asciiTheme="minorHAnsi" w:hAnsiTheme="minorHAnsi" w:cstheme="minorHAnsi"/>
          <w:b w:val="0"/>
          <w:sz w:val="21"/>
          <w:szCs w:val="21"/>
        </w:rPr>
        <w:t xml:space="preserve"> scheduled via email</w:t>
      </w:r>
    </w:p>
    <w:p w14:paraId="23608F19" w14:textId="70A4E6A2" w:rsidR="008C1201" w:rsidRPr="00886169" w:rsidRDefault="008C1201" w:rsidP="00CC69C7">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r>
        <w:rPr>
          <w:rStyle w:val="Heading2Char"/>
          <w:rFonts w:asciiTheme="minorHAnsi" w:hAnsiTheme="minorHAnsi" w:cstheme="minorHAnsi"/>
          <w:b w:val="0"/>
          <w:sz w:val="21"/>
          <w:szCs w:val="21"/>
        </w:rPr>
        <w:t xml:space="preserve">Undergraduate </w:t>
      </w:r>
      <w:r w:rsidR="009E406C" w:rsidRPr="00886169">
        <w:rPr>
          <w:rStyle w:val="Heading2Char"/>
          <w:rFonts w:asciiTheme="minorHAnsi" w:hAnsiTheme="minorHAnsi" w:cstheme="minorHAnsi"/>
          <w:b w:val="0"/>
          <w:sz w:val="21"/>
          <w:szCs w:val="21"/>
        </w:rPr>
        <w:t>Teaching Assistant:</w:t>
      </w:r>
      <w:r w:rsidR="00290A91">
        <w:rPr>
          <w:rStyle w:val="Heading2Char"/>
          <w:rFonts w:asciiTheme="minorHAnsi" w:hAnsiTheme="minorHAnsi" w:cstheme="minorHAnsi"/>
          <w:b w:val="0"/>
          <w:sz w:val="21"/>
          <w:szCs w:val="21"/>
        </w:rPr>
        <w:t xml:space="preserve"> </w:t>
      </w:r>
      <w:r>
        <w:rPr>
          <w:rStyle w:val="Heading2Char"/>
          <w:rFonts w:asciiTheme="minorHAnsi" w:hAnsiTheme="minorHAnsi" w:cstheme="minorHAnsi"/>
          <w:b w:val="0"/>
          <w:sz w:val="21"/>
          <w:szCs w:val="21"/>
        </w:rPr>
        <w:t xml:space="preserve">Brandon </w:t>
      </w:r>
      <w:proofErr w:type="spellStart"/>
      <w:r>
        <w:rPr>
          <w:rStyle w:val="Heading2Char"/>
          <w:rFonts w:asciiTheme="minorHAnsi" w:hAnsiTheme="minorHAnsi" w:cstheme="minorHAnsi"/>
          <w:b w:val="0"/>
          <w:sz w:val="21"/>
          <w:szCs w:val="21"/>
        </w:rPr>
        <w:t>Hertzendorf</w:t>
      </w:r>
      <w:proofErr w:type="spellEnd"/>
      <w:r>
        <w:rPr>
          <w:rStyle w:val="Heading2Char"/>
          <w:rFonts w:asciiTheme="minorHAnsi" w:hAnsiTheme="minorHAnsi" w:cstheme="minorHAnsi"/>
          <w:b w:val="0"/>
          <w:sz w:val="21"/>
          <w:szCs w:val="21"/>
        </w:rPr>
        <w:t xml:space="preserve"> (</w:t>
      </w:r>
      <w:hyperlink r:id="rId10" w:history="1">
        <w:r w:rsidRPr="00DC76FC">
          <w:rPr>
            <w:rStyle w:val="Hyperlink"/>
            <w:rFonts w:eastAsiaTheme="majorEastAsia" w:cstheme="minorHAnsi"/>
            <w:sz w:val="21"/>
            <w:szCs w:val="21"/>
          </w:rPr>
          <w:t>bhertzendorf@ufl.edu</w:t>
        </w:r>
      </w:hyperlink>
      <w:r>
        <w:rPr>
          <w:rStyle w:val="Heading2Char"/>
          <w:rFonts w:asciiTheme="minorHAnsi" w:hAnsiTheme="minorHAnsi" w:cstheme="minorHAnsi"/>
          <w:b w:val="0"/>
          <w:sz w:val="21"/>
          <w:szCs w:val="21"/>
        </w:rPr>
        <w:t xml:space="preserve">) </w:t>
      </w:r>
    </w:p>
    <w:p w14:paraId="1DC39F63" w14:textId="6526463D" w:rsidR="005035AE" w:rsidRPr="00886169" w:rsidRDefault="00063DD1" w:rsidP="008C1201">
      <w:pPr>
        <w:shd w:val="clear" w:color="auto" w:fill="FFFFFF"/>
        <w:spacing w:after="0" w:line="240" w:lineRule="auto"/>
        <w:contextualSpacing/>
        <w:textAlignment w:val="baseline"/>
        <w:outlineLvl w:val="3"/>
        <w:rPr>
          <w:rFonts w:eastAsia="Times New Roman" w:cstheme="minorHAnsi"/>
          <w:sz w:val="21"/>
          <w:szCs w:val="21"/>
        </w:rPr>
      </w:pPr>
      <w:r w:rsidRPr="00886169">
        <w:rPr>
          <w:rStyle w:val="Heading2Char"/>
          <w:rFonts w:asciiTheme="minorHAnsi" w:hAnsiTheme="minorHAnsi" w:cstheme="minorHAnsi"/>
          <w:b w:val="0"/>
          <w:sz w:val="21"/>
          <w:szCs w:val="21"/>
        </w:rPr>
        <w:t xml:space="preserve">Preferred </w:t>
      </w:r>
      <w:r w:rsidR="00964CDE" w:rsidRPr="00886169">
        <w:rPr>
          <w:rStyle w:val="Heading2Char"/>
          <w:rFonts w:asciiTheme="minorHAnsi" w:hAnsiTheme="minorHAnsi" w:cstheme="minorHAnsi"/>
          <w:b w:val="0"/>
          <w:sz w:val="21"/>
          <w:szCs w:val="21"/>
        </w:rPr>
        <w:t>Course Communications</w:t>
      </w:r>
      <w:r w:rsidR="00CC69C7" w:rsidRPr="00886169">
        <w:rPr>
          <w:rStyle w:val="Heading2Char"/>
          <w:rFonts w:asciiTheme="minorHAnsi" w:hAnsiTheme="minorHAnsi" w:cstheme="minorHAnsi"/>
          <w:b w:val="0"/>
          <w:sz w:val="21"/>
          <w:szCs w:val="21"/>
        </w:rPr>
        <w:t xml:space="preserve"> </w:t>
      </w:r>
      <w:r w:rsidR="00CC69C7" w:rsidRPr="00886169">
        <w:rPr>
          <w:rFonts w:eastAsiaTheme="majorEastAsia" w:cstheme="minorHAnsi"/>
          <w:bCs/>
          <w:sz w:val="21"/>
          <w:szCs w:val="21"/>
        </w:rPr>
        <w:t xml:space="preserve">(e.g. </w:t>
      </w:r>
      <w:r w:rsidR="00227C94" w:rsidRPr="00886169">
        <w:rPr>
          <w:rFonts w:eastAsia="Times New Roman" w:cstheme="minorHAnsi"/>
          <w:sz w:val="21"/>
          <w:szCs w:val="21"/>
        </w:rPr>
        <w:t>em</w:t>
      </w:r>
      <w:r w:rsidR="00633C63" w:rsidRPr="00886169">
        <w:rPr>
          <w:rFonts w:eastAsia="Times New Roman" w:cstheme="minorHAnsi"/>
          <w:sz w:val="21"/>
          <w:szCs w:val="21"/>
        </w:rPr>
        <w:t>ail</w:t>
      </w:r>
      <w:r w:rsidR="00CC69C7" w:rsidRPr="00886169">
        <w:rPr>
          <w:rFonts w:eastAsia="Times New Roman" w:cstheme="minorHAnsi"/>
          <w:bCs/>
          <w:sz w:val="21"/>
          <w:szCs w:val="21"/>
        </w:rPr>
        <w:t>, office phone):</w:t>
      </w:r>
      <w:r w:rsidR="00BB0EA3">
        <w:rPr>
          <w:rFonts w:eastAsia="Times New Roman" w:cstheme="minorHAnsi"/>
          <w:bCs/>
          <w:sz w:val="21"/>
          <w:szCs w:val="21"/>
        </w:rPr>
        <w:t xml:space="preserve"> UFL</w:t>
      </w:r>
      <w:r w:rsidR="00290A91">
        <w:rPr>
          <w:rFonts w:eastAsia="Times New Roman" w:cstheme="minorHAnsi"/>
          <w:bCs/>
          <w:sz w:val="21"/>
          <w:szCs w:val="21"/>
        </w:rPr>
        <w:t xml:space="preserve"> email</w:t>
      </w:r>
    </w:p>
    <w:p w14:paraId="2712229B" w14:textId="77777777" w:rsidR="00152460" w:rsidRDefault="00F43BB4" w:rsidP="00E65148">
      <w:pPr>
        <w:pStyle w:val="Heading2"/>
        <w:spacing w:line="240" w:lineRule="auto"/>
        <w:contextualSpacing/>
        <w:rPr>
          <w:rFonts w:asciiTheme="minorHAnsi" w:eastAsia="Times New Roman" w:hAnsiTheme="minorHAnsi" w:cstheme="minorHAnsi"/>
          <w:i/>
          <w:sz w:val="21"/>
          <w:szCs w:val="21"/>
        </w:rPr>
      </w:pPr>
      <w:r w:rsidRPr="00886169">
        <w:rPr>
          <w:rFonts w:asciiTheme="minorHAnsi" w:eastAsia="Times New Roman" w:hAnsiTheme="minorHAnsi" w:cstheme="minorHAnsi"/>
          <w:sz w:val="21"/>
          <w:szCs w:val="21"/>
          <w:bdr w:val="none" w:sz="0" w:space="0" w:color="auto" w:frame="1"/>
        </w:rPr>
        <w:t>Prerequisites</w:t>
      </w:r>
      <w:r w:rsidR="003F5072" w:rsidRPr="00886169">
        <w:rPr>
          <w:rFonts w:asciiTheme="minorHAnsi" w:eastAsia="Times New Roman" w:hAnsiTheme="minorHAnsi" w:cstheme="minorHAnsi"/>
          <w:i/>
          <w:sz w:val="21"/>
          <w:szCs w:val="21"/>
        </w:rPr>
        <w:t xml:space="preserve"> </w:t>
      </w:r>
    </w:p>
    <w:p w14:paraId="74C656A1" w14:textId="4F3E60BD" w:rsidR="00F43BB4" w:rsidRPr="00152460" w:rsidRDefault="00290A91" w:rsidP="00A3066B">
      <w:pPr>
        <w:pStyle w:val="Heading2"/>
        <w:spacing w:line="240" w:lineRule="auto"/>
        <w:contextualSpacing/>
        <w:jc w:val="both"/>
        <w:rPr>
          <w:rFonts w:asciiTheme="minorHAnsi" w:eastAsia="Times New Roman" w:hAnsiTheme="minorHAnsi" w:cstheme="minorHAnsi"/>
          <w:b w:val="0"/>
          <w:bCs w:val="0"/>
          <w:iCs/>
          <w:sz w:val="21"/>
          <w:szCs w:val="21"/>
        </w:rPr>
      </w:pPr>
      <w:r w:rsidRPr="00152460">
        <w:rPr>
          <w:rFonts w:asciiTheme="minorHAnsi" w:eastAsia="Times New Roman" w:hAnsiTheme="minorHAnsi" w:cstheme="minorHAnsi"/>
          <w:b w:val="0"/>
          <w:bCs w:val="0"/>
          <w:iCs/>
          <w:sz w:val="21"/>
          <w:szCs w:val="21"/>
        </w:rPr>
        <w:t>PSY 2012 General Psychology, CLP 3144 Abnormal Psychology, and three additional credit hours in psychology, health science, or statistics.</w:t>
      </w:r>
    </w:p>
    <w:p w14:paraId="3EAD3FE0" w14:textId="4DC3362D" w:rsidR="005035AE" w:rsidRPr="00886169" w:rsidRDefault="005035AE" w:rsidP="00A3066B">
      <w:pPr>
        <w:spacing w:after="0" w:line="240" w:lineRule="auto"/>
        <w:contextualSpacing/>
        <w:jc w:val="both"/>
        <w:rPr>
          <w:rFonts w:eastAsia="Times New Roman" w:cstheme="minorHAnsi"/>
          <w:sz w:val="21"/>
          <w:szCs w:val="21"/>
        </w:rPr>
      </w:pPr>
    </w:p>
    <w:p w14:paraId="17785D34" w14:textId="77777777" w:rsidR="00F43BB4" w:rsidRPr="00886169" w:rsidRDefault="00350519" w:rsidP="00A3066B">
      <w:pPr>
        <w:pStyle w:val="Heading2"/>
        <w:spacing w:line="240" w:lineRule="auto"/>
        <w:contextualSpacing/>
        <w:jc w:val="both"/>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PURPOSE</w:t>
      </w:r>
      <w:r w:rsidR="004F1E7B" w:rsidRPr="00886169">
        <w:rPr>
          <w:rFonts w:asciiTheme="minorHAnsi" w:eastAsia="Times New Roman" w:hAnsiTheme="minorHAnsi" w:cstheme="minorHAnsi"/>
          <w:sz w:val="21"/>
          <w:szCs w:val="21"/>
          <w:bdr w:val="none" w:sz="0" w:space="0" w:color="auto" w:frame="1"/>
        </w:rPr>
        <w:t xml:space="preserve"> AND OUTCOME</w:t>
      </w:r>
    </w:p>
    <w:p w14:paraId="7F9C4BC9" w14:textId="77777777" w:rsidR="00350519" w:rsidRPr="00886169" w:rsidRDefault="00350519" w:rsidP="00A3066B">
      <w:pPr>
        <w:spacing w:after="0" w:line="240" w:lineRule="auto"/>
        <w:jc w:val="both"/>
        <w:rPr>
          <w:rFonts w:cstheme="minorHAnsi"/>
          <w:sz w:val="21"/>
          <w:szCs w:val="21"/>
        </w:rPr>
      </w:pPr>
    </w:p>
    <w:p w14:paraId="14F106B9" w14:textId="77777777" w:rsidR="00152460" w:rsidRDefault="00F43BB4" w:rsidP="00A3066B">
      <w:pPr>
        <w:pStyle w:val="Heading1"/>
        <w:spacing w:before="0" w:line="240" w:lineRule="auto"/>
        <w:jc w:val="both"/>
      </w:pPr>
      <w:r w:rsidRPr="00886169">
        <w:rPr>
          <w:rFonts w:asciiTheme="minorHAnsi" w:eastAsia="Times New Roman" w:hAnsiTheme="minorHAnsi" w:cstheme="minorHAnsi"/>
          <w:sz w:val="21"/>
          <w:szCs w:val="21"/>
          <w:bdr w:val="none" w:sz="0" w:space="0" w:color="auto" w:frame="1"/>
        </w:rPr>
        <w:t>Course Overview</w:t>
      </w:r>
      <w:r w:rsidR="00290A91">
        <w:rPr>
          <w:rFonts w:asciiTheme="minorHAnsi" w:eastAsia="Times New Roman" w:hAnsiTheme="minorHAnsi" w:cstheme="minorHAnsi"/>
          <w:sz w:val="21"/>
          <w:szCs w:val="21"/>
          <w:bdr w:val="none" w:sz="0" w:space="0" w:color="auto" w:frame="1"/>
        </w:rPr>
        <w:t xml:space="preserve"> </w:t>
      </w:r>
      <w:r w:rsidRPr="00886169">
        <w:rPr>
          <w:rFonts w:asciiTheme="minorHAnsi" w:eastAsia="Times New Roman" w:hAnsiTheme="minorHAnsi" w:cstheme="minorHAnsi"/>
          <w:sz w:val="21"/>
          <w:szCs w:val="21"/>
          <w:bdr w:val="none" w:sz="0" w:space="0" w:color="auto" w:frame="1"/>
        </w:rPr>
        <w:t xml:space="preserve"> </w:t>
      </w:r>
      <w:r w:rsidR="00290A91" w:rsidRPr="00290A91">
        <w:t xml:space="preserve"> </w:t>
      </w:r>
    </w:p>
    <w:p w14:paraId="2A144B31" w14:textId="6A364E1D" w:rsidR="00F43BB4" w:rsidRPr="00886169" w:rsidRDefault="00290A91" w:rsidP="00A3066B">
      <w:pPr>
        <w:pStyle w:val="Heading1"/>
        <w:spacing w:before="0" w:line="240" w:lineRule="auto"/>
        <w:jc w:val="both"/>
        <w:rPr>
          <w:rFonts w:asciiTheme="minorHAnsi" w:eastAsia="Times New Roman" w:hAnsiTheme="minorHAnsi" w:cstheme="minorHAnsi"/>
          <w:sz w:val="21"/>
          <w:szCs w:val="21"/>
        </w:rPr>
      </w:pPr>
      <w:r w:rsidRPr="00290A91">
        <w:rPr>
          <w:rFonts w:asciiTheme="minorHAnsi" w:eastAsia="Times New Roman" w:hAnsiTheme="minorHAnsi" w:cstheme="minorHAnsi"/>
          <w:b w:val="0"/>
          <w:bCs w:val="0"/>
          <w:sz w:val="21"/>
          <w:szCs w:val="21"/>
          <w:bdr w:val="none" w:sz="0" w:space="0" w:color="auto" w:frame="1"/>
        </w:rPr>
        <w:t>This course examine</w:t>
      </w:r>
      <w:r w:rsidR="0066675F">
        <w:rPr>
          <w:rFonts w:asciiTheme="minorHAnsi" w:eastAsia="Times New Roman" w:hAnsiTheme="minorHAnsi" w:cstheme="minorHAnsi"/>
          <w:b w:val="0"/>
          <w:bCs w:val="0"/>
          <w:sz w:val="21"/>
          <w:szCs w:val="21"/>
          <w:bdr w:val="none" w:sz="0" w:space="0" w:color="auto" w:frame="1"/>
        </w:rPr>
        <w:t>s</w:t>
      </w:r>
      <w:r w:rsidRPr="00290A91">
        <w:rPr>
          <w:rFonts w:asciiTheme="minorHAnsi" w:eastAsia="Times New Roman" w:hAnsiTheme="minorHAnsi" w:cstheme="minorHAnsi"/>
          <w:b w:val="0"/>
          <w:bCs w:val="0"/>
          <w:sz w:val="21"/>
          <w:szCs w:val="21"/>
          <w:bdr w:val="none" w:sz="0" w:space="0" w:color="auto" w:frame="1"/>
        </w:rPr>
        <w:t xml:space="preserve"> the foundations of behavioral health from </w:t>
      </w:r>
      <w:r w:rsidR="001E2925">
        <w:rPr>
          <w:rFonts w:asciiTheme="minorHAnsi" w:eastAsia="Times New Roman" w:hAnsiTheme="minorHAnsi" w:cstheme="minorHAnsi"/>
          <w:b w:val="0"/>
          <w:bCs w:val="0"/>
          <w:sz w:val="21"/>
          <w:szCs w:val="21"/>
          <w:bdr w:val="none" w:sz="0" w:space="0" w:color="auto" w:frame="1"/>
        </w:rPr>
        <w:t>the</w:t>
      </w:r>
      <w:r w:rsidR="001E2925" w:rsidRPr="00290A91">
        <w:rPr>
          <w:rFonts w:asciiTheme="minorHAnsi" w:eastAsia="Times New Roman" w:hAnsiTheme="minorHAnsi" w:cstheme="minorHAnsi"/>
          <w:b w:val="0"/>
          <w:bCs w:val="0"/>
          <w:sz w:val="21"/>
          <w:szCs w:val="21"/>
          <w:bdr w:val="none" w:sz="0" w:space="0" w:color="auto" w:frame="1"/>
        </w:rPr>
        <w:t xml:space="preserve"> </w:t>
      </w:r>
      <w:r w:rsidRPr="00290A91">
        <w:rPr>
          <w:rFonts w:asciiTheme="minorHAnsi" w:eastAsia="Times New Roman" w:hAnsiTheme="minorHAnsi" w:cstheme="minorHAnsi"/>
          <w:b w:val="0"/>
          <w:bCs w:val="0"/>
          <w:sz w:val="21"/>
          <w:szCs w:val="21"/>
          <w:bdr w:val="none" w:sz="0" w:space="0" w:color="auto" w:frame="1"/>
        </w:rPr>
        <w:t>biopsychosocial perspective</w:t>
      </w:r>
      <w:r w:rsidR="001E2925">
        <w:rPr>
          <w:rFonts w:asciiTheme="minorHAnsi" w:eastAsia="Times New Roman" w:hAnsiTheme="minorHAnsi" w:cstheme="minorHAnsi"/>
          <w:b w:val="0"/>
          <w:bCs w:val="0"/>
          <w:sz w:val="21"/>
          <w:szCs w:val="21"/>
          <w:bdr w:val="none" w:sz="0" w:space="0" w:color="auto" w:frame="1"/>
        </w:rPr>
        <w:t xml:space="preserve">. </w:t>
      </w:r>
      <w:r w:rsidRPr="00290A91">
        <w:rPr>
          <w:rFonts w:asciiTheme="minorHAnsi" w:eastAsia="Times New Roman" w:hAnsiTheme="minorHAnsi" w:cstheme="minorHAnsi"/>
          <w:b w:val="0"/>
          <w:bCs w:val="0"/>
          <w:sz w:val="21"/>
          <w:szCs w:val="21"/>
          <w:bdr w:val="none" w:sz="0" w:space="0" w:color="auto" w:frame="1"/>
        </w:rPr>
        <w:t>Health Psychology</w:t>
      </w:r>
      <w:r w:rsidR="001E2925">
        <w:rPr>
          <w:rFonts w:asciiTheme="minorHAnsi" w:eastAsia="Times New Roman" w:hAnsiTheme="minorHAnsi" w:cstheme="minorHAnsi"/>
          <w:b w:val="0"/>
          <w:bCs w:val="0"/>
          <w:sz w:val="21"/>
          <w:szCs w:val="21"/>
          <w:bdr w:val="none" w:sz="0" w:space="0" w:color="auto" w:frame="1"/>
        </w:rPr>
        <w:t xml:space="preserve"> utilizes a biopsychosocial model to apply</w:t>
      </w:r>
      <w:r w:rsidRPr="00290A91">
        <w:rPr>
          <w:rFonts w:asciiTheme="minorHAnsi" w:eastAsia="Times New Roman" w:hAnsiTheme="minorHAnsi" w:cstheme="minorHAnsi"/>
          <w:b w:val="0"/>
          <w:bCs w:val="0"/>
          <w:sz w:val="21"/>
          <w:szCs w:val="21"/>
          <w:bdr w:val="none" w:sz="0" w:space="0" w:color="auto" w:frame="1"/>
        </w:rPr>
        <w:t xml:space="preserve"> psychological concepts </w:t>
      </w:r>
      <w:r w:rsidR="0066675F">
        <w:rPr>
          <w:rFonts w:asciiTheme="minorHAnsi" w:eastAsia="Times New Roman" w:hAnsiTheme="minorHAnsi" w:cstheme="minorHAnsi"/>
          <w:b w:val="0"/>
          <w:bCs w:val="0"/>
          <w:sz w:val="21"/>
          <w:szCs w:val="21"/>
          <w:bdr w:val="none" w:sz="0" w:space="0" w:color="auto" w:frame="1"/>
        </w:rPr>
        <w:t xml:space="preserve">to </w:t>
      </w:r>
      <w:r w:rsidRPr="00290A91">
        <w:rPr>
          <w:rFonts w:asciiTheme="minorHAnsi" w:eastAsia="Times New Roman" w:hAnsiTheme="minorHAnsi" w:cstheme="minorHAnsi"/>
          <w:b w:val="0"/>
          <w:bCs w:val="0"/>
          <w:sz w:val="21"/>
          <w:szCs w:val="21"/>
          <w:bdr w:val="none" w:sz="0" w:space="0" w:color="auto" w:frame="1"/>
        </w:rPr>
        <w:t>the health</w:t>
      </w:r>
      <w:r w:rsidR="0066675F">
        <w:rPr>
          <w:rFonts w:asciiTheme="minorHAnsi" w:eastAsia="Times New Roman" w:hAnsiTheme="minorHAnsi" w:cstheme="minorHAnsi"/>
          <w:b w:val="0"/>
          <w:bCs w:val="0"/>
          <w:sz w:val="21"/>
          <w:szCs w:val="21"/>
          <w:bdr w:val="none" w:sz="0" w:space="0" w:color="auto" w:frame="1"/>
        </w:rPr>
        <w:t>care</w:t>
      </w:r>
      <w:r w:rsidRPr="00290A91">
        <w:rPr>
          <w:rFonts w:asciiTheme="minorHAnsi" w:eastAsia="Times New Roman" w:hAnsiTheme="minorHAnsi" w:cstheme="minorHAnsi"/>
          <w:b w:val="0"/>
          <w:bCs w:val="0"/>
          <w:sz w:val="21"/>
          <w:szCs w:val="21"/>
          <w:bdr w:val="none" w:sz="0" w:space="0" w:color="auto" w:frame="1"/>
        </w:rPr>
        <w:t xml:space="preserve"> system</w:t>
      </w:r>
      <w:r w:rsidR="0066675F">
        <w:rPr>
          <w:rFonts w:asciiTheme="minorHAnsi" w:eastAsia="Times New Roman" w:hAnsiTheme="minorHAnsi" w:cstheme="minorHAnsi"/>
          <w:b w:val="0"/>
          <w:bCs w:val="0"/>
          <w:sz w:val="21"/>
          <w:szCs w:val="21"/>
          <w:bdr w:val="none" w:sz="0" w:space="0" w:color="auto" w:frame="1"/>
        </w:rPr>
        <w:t xml:space="preserve"> across care</w:t>
      </w:r>
      <w:r w:rsidRPr="00290A91">
        <w:rPr>
          <w:rFonts w:asciiTheme="minorHAnsi" w:eastAsia="Times New Roman" w:hAnsiTheme="minorHAnsi" w:cstheme="minorHAnsi"/>
          <w:b w:val="0"/>
          <w:bCs w:val="0"/>
          <w:sz w:val="21"/>
          <w:szCs w:val="21"/>
          <w:bdr w:val="none" w:sz="0" w:space="0" w:color="auto" w:frame="1"/>
        </w:rPr>
        <w:t>giving</w:t>
      </w:r>
      <w:r w:rsidR="0066675F">
        <w:rPr>
          <w:rFonts w:asciiTheme="minorHAnsi" w:eastAsia="Times New Roman" w:hAnsiTheme="minorHAnsi" w:cstheme="minorHAnsi"/>
          <w:b w:val="0"/>
          <w:bCs w:val="0"/>
          <w:sz w:val="21"/>
          <w:szCs w:val="21"/>
          <w:bdr w:val="none" w:sz="0" w:space="0" w:color="auto" w:frame="1"/>
        </w:rPr>
        <w:t xml:space="preserve">; </w:t>
      </w:r>
      <w:r w:rsidRPr="00290A91">
        <w:rPr>
          <w:rFonts w:asciiTheme="minorHAnsi" w:eastAsia="Times New Roman" w:hAnsiTheme="minorHAnsi" w:cstheme="minorHAnsi"/>
          <w:b w:val="0"/>
          <w:bCs w:val="0"/>
          <w:sz w:val="21"/>
          <w:szCs w:val="21"/>
          <w:bdr w:val="none" w:sz="0" w:space="0" w:color="auto" w:frame="1"/>
        </w:rPr>
        <w:t>public health</w:t>
      </w:r>
      <w:r w:rsidR="0066675F">
        <w:rPr>
          <w:rFonts w:asciiTheme="minorHAnsi" w:eastAsia="Times New Roman" w:hAnsiTheme="minorHAnsi" w:cstheme="minorHAnsi"/>
          <w:b w:val="0"/>
          <w:bCs w:val="0"/>
          <w:sz w:val="21"/>
          <w:szCs w:val="21"/>
          <w:bdr w:val="none" w:sz="0" w:space="0" w:color="auto" w:frame="1"/>
        </w:rPr>
        <w:t>; and</w:t>
      </w:r>
      <w:r w:rsidRPr="00290A91">
        <w:rPr>
          <w:rFonts w:asciiTheme="minorHAnsi" w:eastAsia="Times New Roman" w:hAnsiTheme="minorHAnsi" w:cstheme="minorHAnsi"/>
          <w:b w:val="0"/>
          <w:bCs w:val="0"/>
          <w:sz w:val="21"/>
          <w:szCs w:val="21"/>
          <w:bdr w:val="none" w:sz="0" w:space="0" w:color="auto" w:frame="1"/>
        </w:rPr>
        <w:t xml:space="preserve"> health education</w:t>
      </w:r>
      <w:r w:rsidR="0066675F">
        <w:rPr>
          <w:rFonts w:asciiTheme="minorHAnsi" w:eastAsia="Times New Roman" w:hAnsiTheme="minorHAnsi" w:cstheme="minorHAnsi"/>
          <w:b w:val="0"/>
          <w:bCs w:val="0"/>
          <w:sz w:val="21"/>
          <w:szCs w:val="21"/>
          <w:bdr w:val="none" w:sz="0" w:space="0" w:color="auto" w:frame="1"/>
        </w:rPr>
        <w:t xml:space="preserve">, </w:t>
      </w:r>
      <w:proofErr w:type="gramStart"/>
      <w:r w:rsidRPr="00290A91">
        <w:rPr>
          <w:rFonts w:asciiTheme="minorHAnsi" w:eastAsia="Times New Roman" w:hAnsiTheme="minorHAnsi" w:cstheme="minorHAnsi"/>
          <w:b w:val="0"/>
          <w:bCs w:val="0"/>
          <w:sz w:val="21"/>
          <w:szCs w:val="21"/>
          <w:bdr w:val="none" w:sz="0" w:space="0" w:color="auto" w:frame="1"/>
        </w:rPr>
        <w:t xml:space="preserve">planning, </w:t>
      </w:r>
      <w:r w:rsidR="0066675F" w:rsidRPr="00290A91">
        <w:rPr>
          <w:rFonts w:asciiTheme="minorHAnsi" w:eastAsia="Times New Roman" w:hAnsiTheme="minorHAnsi" w:cstheme="minorHAnsi"/>
          <w:b w:val="0"/>
          <w:bCs w:val="0"/>
          <w:sz w:val="21"/>
          <w:szCs w:val="21"/>
          <w:bdr w:val="none" w:sz="0" w:space="0" w:color="auto" w:frame="1"/>
        </w:rPr>
        <w:t xml:space="preserve"> </w:t>
      </w:r>
      <w:r w:rsidRPr="00290A91">
        <w:rPr>
          <w:rFonts w:asciiTheme="minorHAnsi" w:eastAsia="Times New Roman" w:hAnsiTheme="minorHAnsi" w:cstheme="minorHAnsi"/>
          <w:b w:val="0"/>
          <w:bCs w:val="0"/>
          <w:sz w:val="21"/>
          <w:szCs w:val="21"/>
          <w:bdr w:val="none" w:sz="0" w:space="0" w:color="auto" w:frame="1"/>
        </w:rPr>
        <w:t>financing</w:t>
      </w:r>
      <w:proofErr w:type="gramEnd"/>
      <w:r w:rsidRPr="00290A91">
        <w:rPr>
          <w:rFonts w:asciiTheme="minorHAnsi" w:eastAsia="Times New Roman" w:hAnsiTheme="minorHAnsi" w:cstheme="minorHAnsi"/>
          <w:b w:val="0"/>
          <w:bCs w:val="0"/>
          <w:sz w:val="21"/>
          <w:szCs w:val="21"/>
          <w:bdr w:val="none" w:sz="0" w:space="0" w:color="auto" w:frame="1"/>
        </w:rPr>
        <w:t>,</w:t>
      </w:r>
      <w:r w:rsidR="0066675F">
        <w:rPr>
          <w:rFonts w:asciiTheme="minorHAnsi" w:eastAsia="Times New Roman" w:hAnsiTheme="minorHAnsi" w:cstheme="minorHAnsi"/>
          <w:b w:val="0"/>
          <w:bCs w:val="0"/>
          <w:sz w:val="21"/>
          <w:szCs w:val="21"/>
          <w:bdr w:val="none" w:sz="0" w:space="0" w:color="auto" w:frame="1"/>
        </w:rPr>
        <w:t xml:space="preserve"> and legislation</w:t>
      </w:r>
      <w:r w:rsidRPr="00290A91">
        <w:rPr>
          <w:rFonts w:asciiTheme="minorHAnsi" w:eastAsia="Times New Roman" w:hAnsiTheme="minorHAnsi" w:cstheme="minorHAnsi"/>
          <w:b w:val="0"/>
          <w:bCs w:val="0"/>
          <w:sz w:val="21"/>
          <w:szCs w:val="21"/>
          <w:bdr w:val="none" w:sz="0" w:space="0" w:color="auto" w:frame="1"/>
        </w:rPr>
        <w:t xml:space="preserve"> (Stone, 1979)</w:t>
      </w:r>
      <w:r w:rsidR="001E2925">
        <w:rPr>
          <w:rFonts w:asciiTheme="minorHAnsi" w:eastAsia="Times New Roman" w:hAnsiTheme="minorHAnsi" w:cstheme="minorHAnsi"/>
          <w:b w:val="0"/>
          <w:bCs w:val="0"/>
          <w:sz w:val="21"/>
          <w:szCs w:val="21"/>
          <w:bdr w:val="none" w:sz="0" w:space="0" w:color="auto" w:frame="1"/>
        </w:rPr>
        <w:t xml:space="preserve">, </w:t>
      </w:r>
      <w:r w:rsidRPr="00290A91">
        <w:rPr>
          <w:rFonts w:asciiTheme="minorHAnsi" w:eastAsia="Times New Roman" w:hAnsiTheme="minorHAnsi" w:cstheme="minorHAnsi"/>
          <w:b w:val="0"/>
          <w:bCs w:val="0"/>
          <w:sz w:val="21"/>
          <w:szCs w:val="21"/>
          <w:bdr w:val="none" w:sz="0" w:space="0" w:color="auto" w:frame="1"/>
        </w:rPr>
        <w:t>mark</w:t>
      </w:r>
      <w:r w:rsidR="001E2925">
        <w:rPr>
          <w:rFonts w:asciiTheme="minorHAnsi" w:eastAsia="Times New Roman" w:hAnsiTheme="minorHAnsi" w:cstheme="minorHAnsi"/>
          <w:b w:val="0"/>
          <w:bCs w:val="0"/>
          <w:sz w:val="21"/>
          <w:szCs w:val="21"/>
          <w:bdr w:val="none" w:sz="0" w:space="0" w:color="auto" w:frame="1"/>
        </w:rPr>
        <w:t>ing</w:t>
      </w:r>
      <w:r w:rsidRPr="00290A91">
        <w:rPr>
          <w:rFonts w:asciiTheme="minorHAnsi" w:eastAsia="Times New Roman" w:hAnsiTheme="minorHAnsi" w:cstheme="minorHAnsi"/>
          <w:b w:val="0"/>
          <w:bCs w:val="0"/>
          <w:sz w:val="21"/>
          <w:szCs w:val="21"/>
          <w:bdr w:val="none" w:sz="0" w:space="0" w:color="auto" w:frame="1"/>
        </w:rPr>
        <w:t xml:space="preserve"> the expansion of psychology to the broader healthcare arena.</w:t>
      </w:r>
    </w:p>
    <w:p w14:paraId="6795634D" w14:textId="77777777" w:rsidR="00E65148" w:rsidRPr="00886169" w:rsidRDefault="00E65148"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690F6C45" w14:textId="6A35D6D5" w:rsidR="002F12A2" w:rsidRDefault="002F12A2" w:rsidP="00E65148">
      <w:pPr>
        <w:pStyle w:val="Heading2"/>
        <w:spacing w:line="240" w:lineRule="auto"/>
        <w:contextualSpacing/>
        <w:rPr>
          <w:rFonts w:asciiTheme="minorHAnsi" w:eastAsia="Times New Roman" w:hAnsiTheme="minorHAnsi" w:cstheme="minorHAnsi"/>
          <w:i/>
          <w:sz w:val="21"/>
          <w:szCs w:val="21"/>
        </w:rPr>
      </w:pPr>
      <w:r w:rsidRPr="00886169">
        <w:rPr>
          <w:rFonts w:asciiTheme="minorHAnsi" w:eastAsia="Times New Roman" w:hAnsiTheme="minorHAnsi" w:cstheme="minorHAnsi"/>
          <w:sz w:val="21"/>
          <w:szCs w:val="21"/>
          <w:bdr w:val="none" w:sz="0" w:space="0" w:color="auto" w:frame="1"/>
        </w:rPr>
        <w:t>Relation to Program Outcomes</w:t>
      </w:r>
      <w:r w:rsidRPr="00886169">
        <w:rPr>
          <w:rFonts w:asciiTheme="minorHAnsi" w:eastAsia="Times New Roman" w:hAnsiTheme="minorHAnsi" w:cstheme="minorHAnsi"/>
          <w:i/>
          <w:sz w:val="21"/>
          <w:szCs w:val="21"/>
        </w:rPr>
        <w:t xml:space="preserve"> </w:t>
      </w:r>
    </w:p>
    <w:p w14:paraId="2E7F9F2B" w14:textId="633A33BE" w:rsidR="00DA590D" w:rsidRPr="00DA590D" w:rsidRDefault="00DA590D" w:rsidP="00A3066B">
      <w:pPr>
        <w:jc w:val="both"/>
      </w:pPr>
      <w:r>
        <w:t xml:space="preserve">This course constitutes an advanced-level, undergraduate elective course designed to </w:t>
      </w:r>
      <w:r w:rsidR="00BB0EA3">
        <w:t>cultivate</w:t>
      </w:r>
      <w:r>
        <w:t xml:space="preserve"> </w:t>
      </w:r>
      <w:r w:rsidR="00BB0EA3">
        <w:t>multi</w:t>
      </w:r>
      <w:r>
        <w:t>disciplinary health knowledge through a psychological perspective, especially among students aspiring to professional careers in health disciplines (e.g., medicine, nursing, psychology, social work,</w:t>
      </w:r>
      <w:r w:rsidR="00BB0EA3">
        <w:t xml:space="preserve"> communication sciences and disorders,</w:t>
      </w:r>
      <w:r>
        <w:t xml:space="preserve"> </w:t>
      </w:r>
      <w:r w:rsidR="00BB0EA3">
        <w:t xml:space="preserve">public health, </w:t>
      </w:r>
      <w:r>
        <w:t xml:space="preserve">health administration). </w:t>
      </w:r>
      <w:r w:rsidR="00BB0EA3">
        <w:t>This course thus provides a foundation on which students can prepare to comprehensively approach health science and practice using a biopsychosocial lens and establishes the collaborative, interdisciplinary framework through which they will develop and fulfil their professional objectives.</w:t>
      </w:r>
    </w:p>
    <w:p w14:paraId="0FB9711B" w14:textId="4DBBE5EA" w:rsidR="005035AE" w:rsidRPr="00886169" w:rsidRDefault="005035AE" w:rsidP="00E65148">
      <w:pPr>
        <w:pStyle w:val="Heading1"/>
        <w:spacing w:line="240" w:lineRule="auto"/>
        <w:rPr>
          <w:rFonts w:asciiTheme="minorHAnsi" w:hAnsiTheme="minorHAnsi" w:cstheme="minorHAnsi"/>
          <w:sz w:val="21"/>
          <w:szCs w:val="21"/>
        </w:rPr>
      </w:pPr>
      <w:r w:rsidRPr="00886169">
        <w:rPr>
          <w:rFonts w:asciiTheme="minorHAnsi" w:hAnsiTheme="minorHAnsi" w:cstheme="minorHAnsi"/>
          <w:sz w:val="21"/>
          <w:szCs w:val="21"/>
        </w:rPr>
        <w:t>Course Objectives and/or Goals</w:t>
      </w:r>
    </w:p>
    <w:p w14:paraId="59A34684" w14:textId="77777777" w:rsidR="0066675F" w:rsidRPr="0066675F" w:rsidRDefault="0066675F" w:rsidP="00A3066B">
      <w:pPr>
        <w:pStyle w:val="NoSpacing"/>
        <w:spacing w:after="120"/>
        <w:jc w:val="both"/>
        <w:rPr>
          <w:rFonts w:cstheme="minorHAnsi"/>
          <w:sz w:val="21"/>
          <w:szCs w:val="21"/>
        </w:rPr>
      </w:pPr>
      <w:r w:rsidRPr="0066675F">
        <w:rPr>
          <w:rFonts w:cstheme="minorHAnsi"/>
          <w:sz w:val="21"/>
          <w:szCs w:val="21"/>
        </w:rPr>
        <w:t>Upon successful completion of the course, students should be able to:</w:t>
      </w:r>
    </w:p>
    <w:p w14:paraId="67D51230" w14:textId="77777777" w:rsidR="0066675F" w:rsidRPr="0066675F" w:rsidRDefault="0066675F" w:rsidP="00A3066B">
      <w:pPr>
        <w:pStyle w:val="NoSpacing"/>
        <w:numPr>
          <w:ilvl w:val="0"/>
          <w:numId w:val="18"/>
        </w:numPr>
        <w:spacing w:after="120"/>
        <w:jc w:val="both"/>
        <w:rPr>
          <w:rFonts w:cstheme="minorHAnsi"/>
          <w:sz w:val="21"/>
          <w:szCs w:val="21"/>
        </w:rPr>
      </w:pPr>
      <w:r w:rsidRPr="0066675F">
        <w:rPr>
          <w:rFonts w:cstheme="minorHAnsi"/>
          <w:sz w:val="21"/>
          <w:szCs w:val="21"/>
        </w:rPr>
        <w:t>Identify the possible roles and contributions of clinical health psychology in addressing the biopsychosocial model of health and illness, including the inequities that characterize health and illness in the U.S.</w:t>
      </w:r>
    </w:p>
    <w:p w14:paraId="7427AC47" w14:textId="77777777" w:rsidR="0066675F" w:rsidRPr="0066675F" w:rsidRDefault="0066675F" w:rsidP="00A3066B">
      <w:pPr>
        <w:pStyle w:val="NoSpacing"/>
        <w:numPr>
          <w:ilvl w:val="0"/>
          <w:numId w:val="18"/>
        </w:numPr>
        <w:spacing w:after="120"/>
        <w:jc w:val="both"/>
        <w:rPr>
          <w:rFonts w:cstheme="minorHAnsi"/>
          <w:sz w:val="21"/>
          <w:szCs w:val="21"/>
        </w:rPr>
      </w:pPr>
      <w:r w:rsidRPr="0066675F">
        <w:rPr>
          <w:rFonts w:cstheme="minorHAnsi"/>
          <w:sz w:val="21"/>
          <w:szCs w:val="21"/>
        </w:rPr>
        <w:t>Describe behavioral factors that influence wellness and that play a role in the prevention, development, course, and outcome of many human diseases and health problems.</w:t>
      </w:r>
    </w:p>
    <w:p w14:paraId="31090EC3" w14:textId="77777777" w:rsidR="0066675F" w:rsidRPr="0066675F" w:rsidRDefault="0066675F" w:rsidP="00A3066B">
      <w:pPr>
        <w:pStyle w:val="NoSpacing"/>
        <w:numPr>
          <w:ilvl w:val="0"/>
          <w:numId w:val="18"/>
        </w:numPr>
        <w:spacing w:after="120"/>
        <w:jc w:val="both"/>
        <w:rPr>
          <w:rFonts w:cstheme="minorHAnsi"/>
          <w:sz w:val="21"/>
          <w:szCs w:val="21"/>
        </w:rPr>
      </w:pPr>
      <w:r w:rsidRPr="0066675F">
        <w:rPr>
          <w:rFonts w:cstheme="minorHAnsi"/>
          <w:sz w:val="21"/>
          <w:szCs w:val="21"/>
        </w:rPr>
        <w:t>Discuss the roles that health psychologists play in promoting wellness and in addressing and treating psychological factors related to health and illness.</w:t>
      </w:r>
    </w:p>
    <w:p w14:paraId="5834CAB6" w14:textId="77777777" w:rsidR="00A63FCC" w:rsidRPr="00886169" w:rsidRDefault="00A63FCC"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C5180E7" w14:textId="3C70310D" w:rsidR="00F43BB4" w:rsidRPr="00886169" w:rsidRDefault="00F43BB4"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Instructional Methods</w:t>
      </w:r>
      <w:r w:rsidR="0066675F">
        <w:rPr>
          <w:rFonts w:asciiTheme="minorHAnsi" w:eastAsia="Times New Roman" w:hAnsiTheme="minorHAnsi" w:cstheme="minorHAnsi"/>
          <w:sz w:val="21"/>
          <w:szCs w:val="21"/>
          <w:bdr w:val="none" w:sz="0" w:space="0" w:color="auto" w:frame="1"/>
        </w:rPr>
        <w:t xml:space="preserve"> </w:t>
      </w:r>
    </w:p>
    <w:p w14:paraId="505EFC94" w14:textId="7C99ED40" w:rsidR="00B71462" w:rsidRPr="006010F3" w:rsidRDefault="008C1201" w:rsidP="006010F3">
      <w:pPr>
        <w:jc w:val="both"/>
        <w:rPr>
          <w:b/>
          <w:bCs/>
          <w:i/>
          <w:iCs/>
          <w:sz w:val="21"/>
          <w:szCs w:val="21"/>
          <w:u w:val="single"/>
        </w:rPr>
      </w:pPr>
      <w:r>
        <w:rPr>
          <w:sz w:val="21"/>
          <w:szCs w:val="21"/>
        </w:rPr>
        <w:lastRenderedPageBreak/>
        <w:t xml:space="preserve">This course will be conducted in-person on Mondays (10:40AM – 12:35PM) and Wednesdays (11:45AM – 12:35PM) </w:t>
      </w:r>
      <w:r w:rsidR="0066675F" w:rsidRPr="00DD1F57">
        <w:rPr>
          <w:sz w:val="21"/>
          <w:szCs w:val="21"/>
        </w:rPr>
        <w:t xml:space="preserve">Lecture and class activities will comprise the majority of class sessions. All students will be expected to participate in both individual and group-based activities in order to receive the highest possible grades given during lecture presentations. Additionally, assigned readings will be reviewed during designated classes, but students will be expected to read and review all assigned material prior to coming to class. The role of the instructors will be to: 1) present an overview of relevant topics, 2) provide additional reading material and learning resources with up-to-date research findings, 3) facilitate discussion of selected topics, and 4) provide timely feedback. </w:t>
      </w:r>
      <w:r w:rsidR="0066675F" w:rsidRPr="00DD1F57">
        <w:rPr>
          <w:b/>
          <w:bCs/>
          <w:i/>
          <w:iCs/>
          <w:sz w:val="21"/>
          <w:szCs w:val="21"/>
        </w:rPr>
        <w:t>Expectations for students are to: 1) attend class fully prepared, 2) participate in class discussions, and 3) read assigned materials prior to class in preparation for lecture.</w:t>
      </w:r>
    </w:p>
    <w:p w14:paraId="670CA65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DESCRIPTION OF COURSE CONTENT</w:t>
      </w:r>
    </w:p>
    <w:p w14:paraId="6B5612A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p>
    <w:p w14:paraId="6016493D" w14:textId="77777777" w:rsidR="00B71462" w:rsidRPr="00886169" w:rsidRDefault="00B71462"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Topical Outline/Course Schedule</w:t>
      </w:r>
    </w:p>
    <w:p w14:paraId="52048865" w14:textId="77777777" w:rsidR="00EF02CC" w:rsidRPr="00886169" w:rsidRDefault="00EF02CC" w:rsidP="00E65148">
      <w:pPr>
        <w:shd w:val="clear" w:color="auto" w:fill="FFFFFF"/>
        <w:spacing w:after="0" w:line="240" w:lineRule="auto"/>
        <w:contextualSpacing/>
        <w:textAlignment w:val="baseline"/>
        <w:rPr>
          <w:rFonts w:eastAsia="Times New Roman" w:cstheme="minorHAnsi"/>
          <w:sz w:val="21"/>
          <w:szCs w:val="21"/>
        </w:rPr>
      </w:pPr>
    </w:p>
    <w:tbl>
      <w:tblPr>
        <w:tblStyle w:val="TableGrid"/>
        <w:tblW w:w="0" w:type="auto"/>
        <w:tblLayout w:type="fixed"/>
        <w:tblLook w:val="04A0" w:firstRow="1" w:lastRow="0" w:firstColumn="1" w:lastColumn="0" w:noHBand="0" w:noVBand="1"/>
      </w:tblPr>
      <w:tblGrid>
        <w:gridCol w:w="761"/>
        <w:gridCol w:w="1124"/>
        <w:gridCol w:w="2700"/>
        <w:gridCol w:w="3150"/>
        <w:gridCol w:w="1975"/>
      </w:tblGrid>
      <w:tr w:rsidR="00EC2F1F" w:rsidRPr="00886169" w14:paraId="02800D46" w14:textId="35A98201" w:rsidTr="00FB3E19">
        <w:trPr>
          <w:cantSplit/>
          <w:tblHeader/>
        </w:trPr>
        <w:tc>
          <w:tcPr>
            <w:tcW w:w="761" w:type="dxa"/>
            <w:shd w:val="clear" w:color="auto" w:fill="BFBFBF" w:themeFill="background1" w:themeFillShade="BF"/>
          </w:tcPr>
          <w:p w14:paraId="12F15F5D" w14:textId="77777777" w:rsidR="00EC2F1F" w:rsidRPr="00886169" w:rsidRDefault="00EC2F1F" w:rsidP="00E52EC8">
            <w:pPr>
              <w:contextualSpacing/>
              <w:textAlignment w:val="baseline"/>
              <w:rPr>
                <w:rFonts w:eastAsia="Times New Roman" w:cstheme="minorHAnsi"/>
                <w:sz w:val="21"/>
                <w:szCs w:val="21"/>
              </w:rPr>
            </w:pPr>
            <w:r w:rsidRPr="00886169">
              <w:rPr>
                <w:rFonts w:eastAsia="Times New Roman" w:cstheme="minorHAnsi"/>
                <w:sz w:val="21"/>
                <w:szCs w:val="21"/>
              </w:rPr>
              <w:t>Week</w:t>
            </w:r>
          </w:p>
        </w:tc>
        <w:tc>
          <w:tcPr>
            <w:tcW w:w="1124" w:type="dxa"/>
            <w:shd w:val="clear" w:color="auto" w:fill="BFBFBF" w:themeFill="background1" w:themeFillShade="BF"/>
          </w:tcPr>
          <w:p w14:paraId="50E43000" w14:textId="77777777" w:rsidR="00EC2F1F" w:rsidRPr="00886169" w:rsidRDefault="00EC2F1F" w:rsidP="00E52EC8">
            <w:pPr>
              <w:contextualSpacing/>
              <w:textAlignment w:val="baseline"/>
              <w:rPr>
                <w:rFonts w:eastAsia="Times New Roman" w:cstheme="minorHAnsi"/>
                <w:sz w:val="21"/>
                <w:szCs w:val="21"/>
              </w:rPr>
            </w:pPr>
            <w:r w:rsidRPr="00886169">
              <w:rPr>
                <w:rFonts w:eastAsia="Times New Roman" w:cstheme="minorHAnsi"/>
                <w:sz w:val="21"/>
                <w:szCs w:val="21"/>
              </w:rPr>
              <w:t>Date(s)</w:t>
            </w:r>
          </w:p>
        </w:tc>
        <w:tc>
          <w:tcPr>
            <w:tcW w:w="2700" w:type="dxa"/>
            <w:shd w:val="clear" w:color="auto" w:fill="BFBFBF" w:themeFill="background1" w:themeFillShade="BF"/>
          </w:tcPr>
          <w:p w14:paraId="5D125933" w14:textId="77777777" w:rsidR="00EC2F1F" w:rsidRPr="00886169" w:rsidRDefault="00EC2F1F" w:rsidP="00E52EC8">
            <w:pPr>
              <w:contextualSpacing/>
              <w:textAlignment w:val="baseline"/>
              <w:rPr>
                <w:rFonts w:eastAsia="Times New Roman" w:cstheme="minorHAnsi"/>
                <w:sz w:val="21"/>
                <w:szCs w:val="21"/>
              </w:rPr>
            </w:pPr>
            <w:r w:rsidRPr="00886169">
              <w:rPr>
                <w:rFonts w:eastAsia="Times New Roman" w:cstheme="minorHAnsi"/>
                <w:sz w:val="21"/>
                <w:szCs w:val="21"/>
              </w:rPr>
              <w:t>Topic(s)</w:t>
            </w:r>
          </w:p>
        </w:tc>
        <w:tc>
          <w:tcPr>
            <w:tcW w:w="3150" w:type="dxa"/>
            <w:shd w:val="clear" w:color="auto" w:fill="BFBFBF" w:themeFill="background1" w:themeFillShade="BF"/>
          </w:tcPr>
          <w:p w14:paraId="23F4D444" w14:textId="5ADE9F64" w:rsidR="00EC2F1F" w:rsidRPr="00886169" w:rsidRDefault="00EC2F1F" w:rsidP="00E52EC8">
            <w:pPr>
              <w:contextualSpacing/>
              <w:textAlignment w:val="baseline"/>
              <w:rPr>
                <w:rFonts w:eastAsia="Times New Roman" w:cstheme="minorHAnsi"/>
                <w:sz w:val="21"/>
                <w:szCs w:val="21"/>
              </w:rPr>
            </w:pPr>
            <w:r w:rsidRPr="00886169">
              <w:rPr>
                <w:rFonts w:eastAsia="Times New Roman" w:cstheme="minorHAnsi"/>
                <w:sz w:val="21"/>
                <w:szCs w:val="21"/>
              </w:rPr>
              <w:t>Readings</w:t>
            </w:r>
          </w:p>
        </w:tc>
        <w:tc>
          <w:tcPr>
            <w:tcW w:w="1975" w:type="dxa"/>
            <w:shd w:val="clear" w:color="auto" w:fill="BFBFBF" w:themeFill="background1" w:themeFillShade="BF"/>
          </w:tcPr>
          <w:p w14:paraId="42ED36FB" w14:textId="321BD627" w:rsidR="00EC2F1F" w:rsidRPr="00886169" w:rsidRDefault="00EC2F1F" w:rsidP="00E52EC8">
            <w:pPr>
              <w:contextualSpacing/>
              <w:textAlignment w:val="baseline"/>
              <w:rPr>
                <w:rFonts w:eastAsia="Times New Roman" w:cstheme="minorHAnsi"/>
                <w:sz w:val="21"/>
                <w:szCs w:val="21"/>
              </w:rPr>
            </w:pPr>
            <w:r>
              <w:rPr>
                <w:rFonts w:eastAsia="Times New Roman" w:cstheme="minorHAnsi"/>
                <w:sz w:val="21"/>
                <w:szCs w:val="21"/>
              </w:rPr>
              <w:t>Instructor</w:t>
            </w:r>
          </w:p>
        </w:tc>
      </w:tr>
      <w:tr w:rsidR="00EC2F1F" w:rsidRPr="00886169" w14:paraId="47EF996C" w14:textId="21631420" w:rsidTr="00AD4577">
        <w:trPr>
          <w:cantSplit/>
        </w:trPr>
        <w:tc>
          <w:tcPr>
            <w:tcW w:w="761" w:type="dxa"/>
            <w:vAlign w:val="center"/>
          </w:tcPr>
          <w:p w14:paraId="0589DE5F" w14:textId="77777777" w:rsidR="00EC2F1F" w:rsidRPr="00886169" w:rsidRDefault="00EC2F1F" w:rsidP="00AD4577">
            <w:pPr>
              <w:contextualSpacing/>
              <w:jc w:val="center"/>
              <w:textAlignment w:val="baseline"/>
              <w:rPr>
                <w:rFonts w:eastAsia="Times New Roman" w:cstheme="minorHAnsi"/>
                <w:sz w:val="21"/>
                <w:szCs w:val="21"/>
              </w:rPr>
            </w:pPr>
            <w:r w:rsidRPr="00886169">
              <w:rPr>
                <w:rFonts w:eastAsia="Times New Roman" w:cstheme="minorHAnsi"/>
                <w:sz w:val="21"/>
                <w:szCs w:val="21"/>
              </w:rPr>
              <w:t>1</w:t>
            </w:r>
          </w:p>
        </w:tc>
        <w:tc>
          <w:tcPr>
            <w:tcW w:w="1124" w:type="dxa"/>
            <w:vAlign w:val="center"/>
          </w:tcPr>
          <w:p w14:paraId="15248EE0" w14:textId="7607C930" w:rsidR="00EC2F1F" w:rsidRPr="00886169" w:rsidRDefault="00EC2F1F" w:rsidP="00AD4577">
            <w:pPr>
              <w:contextualSpacing/>
              <w:jc w:val="center"/>
              <w:textAlignment w:val="baseline"/>
              <w:rPr>
                <w:rFonts w:eastAsia="Times New Roman" w:cstheme="minorHAnsi"/>
                <w:sz w:val="21"/>
                <w:szCs w:val="21"/>
              </w:rPr>
            </w:pPr>
            <w:r>
              <w:rPr>
                <w:rFonts w:eastAsia="Times New Roman" w:cstheme="minorHAnsi"/>
                <w:sz w:val="21"/>
                <w:szCs w:val="21"/>
              </w:rPr>
              <w:t>1/</w:t>
            </w:r>
            <w:r w:rsidR="004C728E">
              <w:rPr>
                <w:rFonts w:eastAsia="Times New Roman" w:cstheme="minorHAnsi"/>
                <w:sz w:val="21"/>
                <w:szCs w:val="21"/>
              </w:rPr>
              <w:t>9</w:t>
            </w:r>
            <w:r>
              <w:rPr>
                <w:rFonts w:eastAsia="Times New Roman" w:cstheme="minorHAnsi"/>
                <w:sz w:val="21"/>
                <w:szCs w:val="21"/>
              </w:rPr>
              <w:t>/202</w:t>
            </w:r>
            <w:r w:rsidR="004C728E">
              <w:rPr>
                <w:rFonts w:eastAsia="Times New Roman" w:cstheme="minorHAnsi"/>
                <w:sz w:val="21"/>
                <w:szCs w:val="21"/>
              </w:rPr>
              <w:t>3</w:t>
            </w:r>
          </w:p>
        </w:tc>
        <w:tc>
          <w:tcPr>
            <w:tcW w:w="2700" w:type="dxa"/>
            <w:vAlign w:val="center"/>
          </w:tcPr>
          <w:p w14:paraId="3689DFDD" w14:textId="7739E84C" w:rsidR="00EC2F1F" w:rsidRPr="00886169" w:rsidRDefault="00EC2F1F" w:rsidP="00AD4577">
            <w:pPr>
              <w:contextualSpacing/>
              <w:jc w:val="center"/>
              <w:textAlignment w:val="baseline"/>
              <w:rPr>
                <w:rFonts w:eastAsia="Times New Roman" w:cstheme="minorHAnsi"/>
                <w:sz w:val="21"/>
                <w:szCs w:val="21"/>
              </w:rPr>
            </w:pPr>
            <w:r>
              <w:rPr>
                <w:rFonts w:eastAsia="Times New Roman" w:cstheme="minorHAnsi"/>
                <w:sz w:val="21"/>
                <w:szCs w:val="21"/>
              </w:rPr>
              <w:t>Course &amp; Syllabus Overview</w:t>
            </w:r>
            <w:r w:rsidR="00057FA4">
              <w:rPr>
                <w:rFonts w:eastAsia="Times New Roman" w:cstheme="minorHAnsi"/>
                <w:sz w:val="21"/>
                <w:szCs w:val="21"/>
              </w:rPr>
              <w:t xml:space="preserve"> &amp; Intro to Health Psychology</w:t>
            </w:r>
          </w:p>
        </w:tc>
        <w:tc>
          <w:tcPr>
            <w:tcW w:w="3150" w:type="dxa"/>
            <w:vAlign w:val="center"/>
          </w:tcPr>
          <w:p w14:paraId="68F750C3" w14:textId="6BCAB14A" w:rsidR="00057FA4" w:rsidRDefault="00057FA4" w:rsidP="00AD4577">
            <w:pPr>
              <w:contextualSpacing/>
              <w:jc w:val="center"/>
              <w:textAlignment w:val="baseline"/>
              <w:rPr>
                <w:rFonts w:eastAsia="Times New Roman" w:cstheme="minorHAnsi"/>
                <w:sz w:val="21"/>
                <w:szCs w:val="21"/>
              </w:rPr>
            </w:pPr>
          </w:p>
          <w:p w14:paraId="625DEA3A" w14:textId="6E397BAA" w:rsidR="00EC2F1F" w:rsidRPr="00EC2F1F" w:rsidRDefault="00EC2F1F" w:rsidP="00AD4577">
            <w:pPr>
              <w:jc w:val="center"/>
              <w:textAlignment w:val="baseline"/>
              <w:rPr>
                <w:rFonts w:eastAsia="Times New Roman" w:cstheme="minorHAnsi"/>
                <w:sz w:val="21"/>
                <w:szCs w:val="21"/>
              </w:rPr>
            </w:pPr>
          </w:p>
        </w:tc>
        <w:tc>
          <w:tcPr>
            <w:tcW w:w="1975" w:type="dxa"/>
            <w:vAlign w:val="center"/>
          </w:tcPr>
          <w:p w14:paraId="7107DA67" w14:textId="28967CC8" w:rsidR="00EC2F1F" w:rsidRPr="00886169" w:rsidRDefault="00EC2F1F" w:rsidP="00AD4577">
            <w:pPr>
              <w:contextualSpacing/>
              <w:jc w:val="center"/>
              <w:textAlignment w:val="baseline"/>
              <w:rPr>
                <w:rFonts w:eastAsia="Times New Roman" w:cstheme="minorHAnsi"/>
                <w:sz w:val="21"/>
                <w:szCs w:val="21"/>
              </w:rPr>
            </w:pPr>
            <w:proofErr w:type="spellStart"/>
            <w:r>
              <w:rPr>
                <w:rFonts w:eastAsia="Times New Roman" w:cstheme="minorHAnsi"/>
                <w:sz w:val="21"/>
                <w:szCs w:val="21"/>
              </w:rPr>
              <w:t>Hanvey</w:t>
            </w:r>
            <w:proofErr w:type="spellEnd"/>
            <w:r>
              <w:rPr>
                <w:rFonts w:eastAsia="Times New Roman" w:cstheme="minorHAnsi"/>
                <w:sz w:val="21"/>
                <w:szCs w:val="21"/>
              </w:rPr>
              <w:t xml:space="preserve"> &amp; </w:t>
            </w:r>
            <w:proofErr w:type="spellStart"/>
            <w:r>
              <w:rPr>
                <w:rFonts w:eastAsia="Times New Roman" w:cstheme="minorHAnsi"/>
                <w:sz w:val="21"/>
                <w:szCs w:val="21"/>
              </w:rPr>
              <w:t>Bacharz</w:t>
            </w:r>
            <w:proofErr w:type="spellEnd"/>
          </w:p>
        </w:tc>
      </w:tr>
      <w:tr w:rsidR="00EC2F1F" w:rsidRPr="00886169" w14:paraId="0BB02A17" w14:textId="555285E5" w:rsidTr="00AD4577">
        <w:trPr>
          <w:cantSplit/>
        </w:trPr>
        <w:tc>
          <w:tcPr>
            <w:tcW w:w="761" w:type="dxa"/>
            <w:shd w:val="clear" w:color="auto" w:fill="auto"/>
            <w:vAlign w:val="center"/>
          </w:tcPr>
          <w:p w14:paraId="4DDDA2B8" w14:textId="23BE2A0E" w:rsidR="00EC2F1F" w:rsidRPr="00886169" w:rsidRDefault="004C728E" w:rsidP="00AD4577">
            <w:pPr>
              <w:contextualSpacing/>
              <w:jc w:val="center"/>
              <w:textAlignment w:val="baseline"/>
              <w:rPr>
                <w:rFonts w:eastAsia="Times New Roman" w:cstheme="minorHAnsi"/>
                <w:sz w:val="21"/>
                <w:szCs w:val="21"/>
              </w:rPr>
            </w:pPr>
            <w:r>
              <w:rPr>
                <w:rFonts w:eastAsia="Times New Roman" w:cstheme="minorHAnsi"/>
                <w:sz w:val="21"/>
                <w:szCs w:val="21"/>
              </w:rPr>
              <w:t>1</w:t>
            </w:r>
          </w:p>
        </w:tc>
        <w:tc>
          <w:tcPr>
            <w:tcW w:w="1124" w:type="dxa"/>
            <w:shd w:val="clear" w:color="auto" w:fill="auto"/>
            <w:vAlign w:val="center"/>
          </w:tcPr>
          <w:p w14:paraId="4AB8488E" w14:textId="6EADE9E0" w:rsidR="00EC2F1F" w:rsidRPr="00886169" w:rsidRDefault="00EC2F1F" w:rsidP="00AD4577">
            <w:pPr>
              <w:contextualSpacing/>
              <w:jc w:val="center"/>
              <w:textAlignment w:val="baseline"/>
              <w:rPr>
                <w:rFonts w:eastAsia="Times New Roman" w:cstheme="minorHAnsi"/>
                <w:sz w:val="21"/>
                <w:szCs w:val="21"/>
              </w:rPr>
            </w:pPr>
            <w:r>
              <w:rPr>
                <w:rFonts w:eastAsia="Times New Roman" w:cstheme="minorHAnsi"/>
                <w:sz w:val="21"/>
                <w:szCs w:val="21"/>
              </w:rPr>
              <w:t>1/1</w:t>
            </w:r>
            <w:r w:rsidR="004C728E">
              <w:rPr>
                <w:rFonts w:eastAsia="Times New Roman" w:cstheme="minorHAnsi"/>
                <w:sz w:val="21"/>
                <w:szCs w:val="21"/>
              </w:rPr>
              <w:t>1</w:t>
            </w:r>
            <w:r>
              <w:rPr>
                <w:rFonts w:eastAsia="Times New Roman" w:cstheme="minorHAnsi"/>
                <w:sz w:val="21"/>
                <w:szCs w:val="21"/>
              </w:rPr>
              <w:t>/202</w:t>
            </w:r>
            <w:r w:rsidR="004C728E">
              <w:rPr>
                <w:rFonts w:eastAsia="Times New Roman" w:cstheme="minorHAnsi"/>
                <w:sz w:val="21"/>
                <w:szCs w:val="21"/>
              </w:rPr>
              <w:t>3</w:t>
            </w:r>
          </w:p>
        </w:tc>
        <w:tc>
          <w:tcPr>
            <w:tcW w:w="2700" w:type="dxa"/>
            <w:shd w:val="clear" w:color="auto" w:fill="auto"/>
            <w:vAlign w:val="center"/>
          </w:tcPr>
          <w:p w14:paraId="1AC45604" w14:textId="15A61C87" w:rsidR="00F4797E"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Systems of the Body I</w:t>
            </w:r>
          </w:p>
        </w:tc>
        <w:tc>
          <w:tcPr>
            <w:tcW w:w="3150" w:type="dxa"/>
            <w:shd w:val="clear" w:color="auto" w:fill="auto"/>
            <w:vAlign w:val="center"/>
          </w:tcPr>
          <w:p w14:paraId="2A728CF2" w14:textId="523ECD9E" w:rsidR="00F4797E" w:rsidRDefault="00F4797E" w:rsidP="00AD4577">
            <w:pPr>
              <w:contextualSpacing/>
              <w:jc w:val="center"/>
              <w:textAlignment w:val="baseline"/>
              <w:rPr>
                <w:rFonts w:eastAsia="Times New Roman" w:cstheme="minorHAnsi"/>
                <w:sz w:val="21"/>
                <w:szCs w:val="21"/>
              </w:rPr>
            </w:pPr>
          </w:p>
          <w:p w14:paraId="067BADE5" w14:textId="1C50270E" w:rsidR="00F4797E"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Ch. 1 &amp; 2</w:t>
            </w:r>
          </w:p>
          <w:p w14:paraId="7924968A" w14:textId="2879DF34" w:rsidR="00F4797E" w:rsidRPr="00886169" w:rsidRDefault="00F4797E" w:rsidP="00AD4577">
            <w:pPr>
              <w:contextualSpacing/>
              <w:jc w:val="center"/>
              <w:textAlignment w:val="baseline"/>
              <w:rPr>
                <w:rFonts w:eastAsia="Times New Roman" w:cstheme="minorHAnsi"/>
                <w:sz w:val="21"/>
                <w:szCs w:val="21"/>
              </w:rPr>
            </w:pPr>
          </w:p>
        </w:tc>
        <w:tc>
          <w:tcPr>
            <w:tcW w:w="1975" w:type="dxa"/>
            <w:shd w:val="clear" w:color="auto" w:fill="auto"/>
            <w:vAlign w:val="center"/>
          </w:tcPr>
          <w:p w14:paraId="59E7925C" w14:textId="7325C295"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Bacharz</w:t>
            </w:r>
          </w:p>
        </w:tc>
      </w:tr>
      <w:tr w:rsidR="00AD4577" w:rsidRPr="00886169" w14:paraId="7D96843B" w14:textId="77777777" w:rsidTr="00BE07D8">
        <w:trPr>
          <w:cantSplit/>
        </w:trPr>
        <w:tc>
          <w:tcPr>
            <w:tcW w:w="761" w:type="dxa"/>
            <w:shd w:val="clear" w:color="auto" w:fill="D9D9D9" w:themeFill="background1" w:themeFillShade="D9"/>
            <w:vAlign w:val="center"/>
          </w:tcPr>
          <w:p w14:paraId="4F42985B" w14:textId="1BDCBF0B"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2</w:t>
            </w:r>
          </w:p>
        </w:tc>
        <w:tc>
          <w:tcPr>
            <w:tcW w:w="1124" w:type="dxa"/>
            <w:shd w:val="clear" w:color="auto" w:fill="D9D9D9" w:themeFill="background1" w:themeFillShade="D9"/>
            <w:vAlign w:val="center"/>
          </w:tcPr>
          <w:p w14:paraId="48DBB19A" w14:textId="5F671785"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1/16/2023</w:t>
            </w:r>
          </w:p>
        </w:tc>
        <w:tc>
          <w:tcPr>
            <w:tcW w:w="7825" w:type="dxa"/>
            <w:gridSpan w:val="3"/>
            <w:shd w:val="clear" w:color="auto" w:fill="D9D9D9" w:themeFill="background1" w:themeFillShade="D9"/>
            <w:vAlign w:val="center"/>
          </w:tcPr>
          <w:p w14:paraId="383FAB2C" w14:textId="7C5312E7" w:rsidR="00AD4577" w:rsidRDefault="00AD4577" w:rsidP="00AD4577">
            <w:pPr>
              <w:contextualSpacing/>
              <w:jc w:val="center"/>
              <w:textAlignment w:val="baseline"/>
              <w:rPr>
                <w:rFonts w:eastAsia="Times New Roman" w:cstheme="minorHAnsi"/>
                <w:sz w:val="21"/>
                <w:szCs w:val="21"/>
              </w:rPr>
            </w:pPr>
            <w:r w:rsidRPr="00036A80">
              <w:rPr>
                <w:rFonts w:eastAsia="Times New Roman" w:cstheme="minorHAnsi"/>
                <w:b/>
                <w:bCs/>
                <w:i/>
                <w:iCs/>
                <w:sz w:val="21"/>
                <w:szCs w:val="21"/>
                <w:u w:val="single"/>
              </w:rPr>
              <w:t>HOLIDAY – Observing Martin Luther King Jr. Day</w:t>
            </w:r>
          </w:p>
        </w:tc>
      </w:tr>
      <w:tr w:rsidR="00EC2F1F" w:rsidRPr="00886169" w14:paraId="15450FF8" w14:textId="23E6AA0B" w:rsidTr="00AD4577">
        <w:trPr>
          <w:cantSplit/>
        </w:trPr>
        <w:tc>
          <w:tcPr>
            <w:tcW w:w="761" w:type="dxa"/>
            <w:shd w:val="clear" w:color="auto" w:fill="D9D9D9" w:themeFill="background1" w:themeFillShade="D9"/>
            <w:vAlign w:val="center"/>
          </w:tcPr>
          <w:p w14:paraId="004B74DF" w14:textId="5301998F" w:rsidR="00EC2F1F" w:rsidRPr="00886169" w:rsidRDefault="00F4797E" w:rsidP="00AD4577">
            <w:pPr>
              <w:contextualSpacing/>
              <w:jc w:val="center"/>
              <w:textAlignment w:val="baseline"/>
              <w:rPr>
                <w:rFonts w:eastAsia="Times New Roman" w:cstheme="minorHAnsi"/>
                <w:sz w:val="21"/>
                <w:szCs w:val="21"/>
              </w:rPr>
            </w:pPr>
            <w:r>
              <w:rPr>
                <w:rFonts w:eastAsia="Times New Roman" w:cstheme="minorHAnsi"/>
                <w:sz w:val="21"/>
                <w:szCs w:val="21"/>
              </w:rPr>
              <w:t>2</w:t>
            </w:r>
          </w:p>
        </w:tc>
        <w:tc>
          <w:tcPr>
            <w:tcW w:w="1124" w:type="dxa"/>
            <w:shd w:val="clear" w:color="auto" w:fill="D9D9D9" w:themeFill="background1" w:themeFillShade="D9"/>
            <w:vAlign w:val="center"/>
          </w:tcPr>
          <w:p w14:paraId="69CF518C" w14:textId="2163AC03" w:rsidR="00EC2F1F" w:rsidRPr="00886169" w:rsidRDefault="00F4797E" w:rsidP="00AD4577">
            <w:pPr>
              <w:contextualSpacing/>
              <w:jc w:val="center"/>
              <w:textAlignment w:val="baseline"/>
              <w:rPr>
                <w:rFonts w:eastAsia="Times New Roman" w:cstheme="minorHAnsi"/>
                <w:sz w:val="21"/>
                <w:szCs w:val="21"/>
              </w:rPr>
            </w:pPr>
            <w:r>
              <w:rPr>
                <w:rFonts w:eastAsia="Times New Roman" w:cstheme="minorHAnsi"/>
                <w:sz w:val="21"/>
                <w:szCs w:val="21"/>
              </w:rPr>
              <w:t>1/1</w:t>
            </w:r>
            <w:r w:rsidR="004C728E">
              <w:rPr>
                <w:rFonts w:eastAsia="Times New Roman" w:cstheme="minorHAnsi"/>
                <w:sz w:val="21"/>
                <w:szCs w:val="21"/>
              </w:rPr>
              <w:t>8</w:t>
            </w:r>
            <w:r>
              <w:rPr>
                <w:rFonts w:eastAsia="Times New Roman" w:cstheme="minorHAnsi"/>
                <w:sz w:val="21"/>
                <w:szCs w:val="21"/>
              </w:rPr>
              <w:t>/202</w:t>
            </w:r>
            <w:r w:rsidR="00036A80">
              <w:rPr>
                <w:rFonts w:eastAsia="Times New Roman" w:cstheme="minorHAnsi"/>
                <w:sz w:val="21"/>
                <w:szCs w:val="21"/>
              </w:rPr>
              <w:t>3</w:t>
            </w:r>
          </w:p>
        </w:tc>
        <w:tc>
          <w:tcPr>
            <w:tcW w:w="2700" w:type="dxa"/>
            <w:shd w:val="clear" w:color="auto" w:fill="D9D9D9" w:themeFill="background1" w:themeFillShade="D9"/>
            <w:vAlign w:val="center"/>
          </w:tcPr>
          <w:p w14:paraId="51784D17" w14:textId="2F4B2952" w:rsidR="00EC2F1F" w:rsidRPr="00886169" w:rsidRDefault="00F4797E" w:rsidP="00AD4577">
            <w:pPr>
              <w:contextualSpacing/>
              <w:jc w:val="center"/>
              <w:textAlignment w:val="baseline"/>
              <w:rPr>
                <w:rFonts w:eastAsia="Times New Roman" w:cstheme="minorHAnsi"/>
                <w:sz w:val="21"/>
                <w:szCs w:val="21"/>
              </w:rPr>
            </w:pPr>
            <w:r>
              <w:rPr>
                <w:rFonts w:eastAsia="Times New Roman" w:cstheme="minorHAnsi"/>
                <w:sz w:val="21"/>
                <w:szCs w:val="21"/>
              </w:rPr>
              <w:t xml:space="preserve">Systems of the Body </w:t>
            </w:r>
            <w:r w:rsidR="00057FA4">
              <w:rPr>
                <w:rFonts w:eastAsia="Times New Roman" w:cstheme="minorHAnsi"/>
                <w:sz w:val="21"/>
                <w:szCs w:val="21"/>
              </w:rPr>
              <w:t>II</w:t>
            </w:r>
          </w:p>
        </w:tc>
        <w:tc>
          <w:tcPr>
            <w:tcW w:w="3150" w:type="dxa"/>
            <w:shd w:val="clear" w:color="auto" w:fill="D9D9D9" w:themeFill="background1" w:themeFillShade="D9"/>
            <w:vAlign w:val="center"/>
          </w:tcPr>
          <w:p w14:paraId="0F323C6E" w14:textId="7602827A" w:rsidR="00EC2F1F" w:rsidRPr="00886169" w:rsidRDefault="006010F3" w:rsidP="00AD4577">
            <w:pPr>
              <w:contextualSpacing/>
              <w:jc w:val="center"/>
              <w:textAlignment w:val="baseline"/>
              <w:rPr>
                <w:rFonts w:eastAsia="Times New Roman" w:cstheme="minorHAnsi"/>
                <w:sz w:val="21"/>
                <w:szCs w:val="21"/>
              </w:rPr>
            </w:pPr>
            <w:r>
              <w:rPr>
                <w:rFonts w:eastAsia="Times New Roman" w:cstheme="minorHAnsi"/>
                <w:sz w:val="21"/>
                <w:szCs w:val="21"/>
              </w:rPr>
              <w:t>Ch. 1 &amp; 2</w:t>
            </w:r>
          </w:p>
        </w:tc>
        <w:tc>
          <w:tcPr>
            <w:tcW w:w="1975" w:type="dxa"/>
            <w:shd w:val="clear" w:color="auto" w:fill="D9D9D9" w:themeFill="background1" w:themeFillShade="D9"/>
            <w:vAlign w:val="center"/>
          </w:tcPr>
          <w:p w14:paraId="63161A92" w14:textId="332788E4" w:rsidR="00EC2F1F" w:rsidRPr="00886169" w:rsidRDefault="00F4797E" w:rsidP="00AD4577">
            <w:pPr>
              <w:contextualSpacing/>
              <w:jc w:val="center"/>
              <w:textAlignment w:val="baseline"/>
              <w:rPr>
                <w:rFonts w:eastAsia="Times New Roman" w:cstheme="minorHAnsi"/>
                <w:sz w:val="21"/>
                <w:szCs w:val="21"/>
              </w:rPr>
            </w:pPr>
            <w:r>
              <w:rPr>
                <w:rFonts w:eastAsia="Times New Roman" w:cstheme="minorHAnsi"/>
                <w:sz w:val="21"/>
                <w:szCs w:val="21"/>
              </w:rPr>
              <w:t>Bacharz</w:t>
            </w:r>
          </w:p>
        </w:tc>
      </w:tr>
      <w:tr w:rsidR="00EC2F1F" w:rsidRPr="00886169" w14:paraId="0A72980F" w14:textId="6206442E" w:rsidTr="00AD4577">
        <w:trPr>
          <w:cantSplit/>
        </w:trPr>
        <w:tc>
          <w:tcPr>
            <w:tcW w:w="761" w:type="dxa"/>
            <w:vAlign w:val="center"/>
          </w:tcPr>
          <w:p w14:paraId="158265ED" w14:textId="6F94C9CA" w:rsidR="00EC2F1F" w:rsidRPr="00886169" w:rsidRDefault="00036A80" w:rsidP="00AD4577">
            <w:pPr>
              <w:contextualSpacing/>
              <w:jc w:val="center"/>
              <w:textAlignment w:val="baseline"/>
              <w:rPr>
                <w:rFonts w:eastAsia="Times New Roman" w:cstheme="minorHAnsi"/>
                <w:sz w:val="21"/>
                <w:szCs w:val="21"/>
              </w:rPr>
            </w:pPr>
            <w:r>
              <w:rPr>
                <w:rFonts w:eastAsia="Times New Roman" w:cstheme="minorHAnsi"/>
                <w:sz w:val="21"/>
                <w:szCs w:val="21"/>
              </w:rPr>
              <w:t>3</w:t>
            </w:r>
          </w:p>
        </w:tc>
        <w:tc>
          <w:tcPr>
            <w:tcW w:w="1124" w:type="dxa"/>
            <w:vAlign w:val="center"/>
          </w:tcPr>
          <w:p w14:paraId="468CFDDA" w14:textId="4221250D" w:rsidR="00EC2F1F" w:rsidRPr="00886169" w:rsidRDefault="00F4797E" w:rsidP="00AD4577">
            <w:pPr>
              <w:contextualSpacing/>
              <w:jc w:val="center"/>
              <w:textAlignment w:val="baseline"/>
              <w:rPr>
                <w:rFonts w:eastAsia="Times New Roman" w:cstheme="minorHAnsi"/>
                <w:sz w:val="21"/>
                <w:szCs w:val="21"/>
              </w:rPr>
            </w:pPr>
            <w:r>
              <w:rPr>
                <w:rFonts w:eastAsia="Times New Roman" w:cstheme="minorHAnsi"/>
                <w:sz w:val="21"/>
                <w:szCs w:val="21"/>
              </w:rPr>
              <w:t>1/</w:t>
            </w:r>
            <w:r w:rsidR="00036A80">
              <w:rPr>
                <w:rFonts w:eastAsia="Times New Roman" w:cstheme="minorHAnsi"/>
                <w:sz w:val="21"/>
                <w:szCs w:val="21"/>
              </w:rPr>
              <w:t>23</w:t>
            </w:r>
            <w:r>
              <w:rPr>
                <w:rFonts w:eastAsia="Times New Roman" w:cstheme="minorHAnsi"/>
                <w:sz w:val="21"/>
                <w:szCs w:val="21"/>
              </w:rPr>
              <w:t>/202</w:t>
            </w:r>
            <w:r w:rsidR="00036A80">
              <w:rPr>
                <w:rFonts w:eastAsia="Times New Roman" w:cstheme="minorHAnsi"/>
                <w:sz w:val="21"/>
                <w:szCs w:val="21"/>
              </w:rPr>
              <w:t>3</w:t>
            </w:r>
          </w:p>
        </w:tc>
        <w:tc>
          <w:tcPr>
            <w:tcW w:w="2700" w:type="dxa"/>
            <w:vAlign w:val="center"/>
          </w:tcPr>
          <w:p w14:paraId="0AD13FFF" w14:textId="77777777" w:rsidR="00057FA4"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Intro to Chronic Disease</w:t>
            </w:r>
          </w:p>
          <w:p w14:paraId="29F37C59" w14:textId="1890D79B" w:rsidR="00EC2F1F" w:rsidRPr="00057FA4"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&amp; Health Inequities</w:t>
            </w:r>
          </w:p>
        </w:tc>
        <w:tc>
          <w:tcPr>
            <w:tcW w:w="3150" w:type="dxa"/>
            <w:vAlign w:val="center"/>
          </w:tcPr>
          <w:p w14:paraId="29E2C18E" w14:textId="77777777" w:rsidR="00057FA4"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Ch. 11 &amp; 13</w:t>
            </w:r>
          </w:p>
          <w:p w14:paraId="7CF6283D" w14:textId="77777777" w:rsidR="00EC2F1F" w:rsidRPr="00886169" w:rsidRDefault="00EC2F1F" w:rsidP="00AD4577">
            <w:pPr>
              <w:contextualSpacing/>
              <w:jc w:val="center"/>
              <w:textAlignment w:val="baseline"/>
              <w:rPr>
                <w:rFonts w:eastAsia="Times New Roman" w:cstheme="minorHAnsi"/>
                <w:sz w:val="21"/>
                <w:szCs w:val="21"/>
              </w:rPr>
            </w:pPr>
          </w:p>
        </w:tc>
        <w:tc>
          <w:tcPr>
            <w:tcW w:w="1975" w:type="dxa"/>
            <w:vAlign w:val="center"/>
          </w:tcPr>
          <w:p w14:paraId="25727D31" w14:textId="646726CC"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Hanvey</w:t>
            </w:r>
          </w:p>
        </w:tc>
      </w:tr>
      <w:tr w:rsidR="00EC2F1F" w:rsidRPr="00886169" w14:paraId="600EFF75" w14:textId="34398A88" w:rsidTr="00AD4577">
        <w:trPr>
          <w:cantSplit/>
        </w:trPr>
        <w:tc>
          <w:tcPr>
            <w:tcW w:w="761" w:type="dxa"/>
            <w:vAlign w:val="center"/>
          </w:tcPr>
          <w:p w14:paraId="69404081" w14:textId="2D1296BD" w:rsidR="00EC2F1F" w:rsidRPr="00886169" w:rsidRDefault="00F4797E" w:rsidP="00AD4577">
            <w:pPr>
              <w:contextualSpacing/>
              <w:jc w:val="center"/>
              <w:textAlignment w:val="baseline"/>
              <w:rPr>
                <w:rFonts w:eastAsia="Times New Roman" w:cstheme="minorHAnsi"/>
                <w:sz w:val="21"/>
                <w:szCs w:val="21"/>
              </w:rPr>
            </w:pPr>
            <w:r>
              <w:rPr>
                <w:rFonts w:eastAsia="Times New Roman" w:cstheme="minorHAnsi"/>
                <w:sz w:val="21"/>
                <w:szCs w:val="21"/>
              </w:rPr>
              <w:t>3</w:t>
            </w:r>
          </w:p>
        </w:tc>
        <w:tc>
          <w:tcPr>
            <w:tcW w:w="1124" w:type="dxa"/>
            <w:vAlign w:val="center"/>
          </w:tcPr>
          <w:p w14:paraId="60F77286" w14:textId="41992586" w:rsidR="00EC2F1F" w:rsidRPr="00886169" w:rsidRDefault="00F4797E" w:rsidP="00AD4577">
            <w:pPr>
              <w:contextualSpacing/>
              <w:jc w:val="center"/>
              <w:textAlignment w:val="baseline"/>
              <w:rPr>
                <w:rFonts w:eastAsia="Times New Roman" w:cstheme="minorHAnsi"/>
                <w:sz w:val="21"/>
                <w:szCs w:val="21"/>
              </w:rPr>
            </w:pPr>
            <w:r>
              <w:rPr>
                <w:rFonts w:eastAsia="Times New Roman" w:cstheme="minorHAnsi"/>
                <w:sz w:val="21"/>
                <w:szCs w:val="21"/>
              </w:rPr>
              <w:t>1/</w:t>
            </w:r>
            <w:r w:rsidR="00057FA4">
              <w:rPr>
                <w:rFonts w:eastAsia="Times New Roman" w:cstheme="minorHAnsi"/>
                <w:sz w:val="21"/>
                <w:szCs w:val="21"/>
              </w:rPr>
              <w:t>25</w:t>
            </w:r>
            <w:r>
              <w:rPr>
                <w:rFonts w:eastAsia="Times New Roman" w:cstheme="minorHAnsi"/>
                <w:sz w:val="21"/>
                <w:szCs w:val="21"/>
              </w:rPr>
              <w:t>/202</w:t>
            </w:r>
            <w:r w:rsidR="00057FA4">
              <w:rPr>
                <w:rFonts w:eastAsia="Times New Roman" w:cstheme="minorHAnsi"/>
                <w:sz w:val="21"/>
                <w:szCs w:val="21"/>
              </w:rPr>
              <w:t>3</w:t>
            </w:r>
          </w:p>
        </w:tc>
        <w:tc>
          <w:tcPr>
            <w:tcW w:w="2700" w:type="dxa"/>
            <w:vAlign w:val="center"/>
          </w:tcPr>
          <w:p w14:paraId="0FF15A78" w14:textId="658B6742"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Health Behavior</w:t>
            </w:r>
          </w:p>
        </w:tc>
        <w:tc>
          <w:tcPr>
            <w:tcW w:w="3150" w:type="dxa"/>
            <w:vAlign w:val="center"/>
          </w:tcPr>
          <w:p w14:paraId="392874A0" w14:textId="0B2FE6E9"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Ch. 3</w:t>
            </w:r>
          </w:p>
        </w:tc>
        <w:tc>
          <w:tcPr>
            <w:tcW w:w="1975" w:type="dxa"/>
            <w:vAlign w:val="center"/>
          </w:tcPr>
          <w:p w14:paraId="1E84530F" w14:textId="24508F8C" w:rsidR="00EC2F1F" w:rsidRPr="00886169" w:rsidRDefault="00F4797E" w:rsidP="00AD4577">
            <w:pPr>
              <w:contextualSpacing/>
              <w:jc w:val="center"/>
              <w:textAlignment w:val="baseline"/>
              <w:rPr>
                <w:rFonts w:eastAsia="Times New Roman" w:cstheme="minorHAnsi"/>
                <w:sz w:val="21"/>
                <w:szCs w:val="21"/>
              </w:rPr>
            </w:pPr>
            <w:r>
              <w:rPr>
                <w:rFonts w:eastAsia="Times New Roman" w:cstheme="minorHAnsi"/>
                <w:sz w:val="21"/>
                <w:szCs w:val="21"/>
              </w:rPr>
              <w:t>Bacharz</w:t>
            </w:r>
          </w:p>
        </w:tc>
      </w:tr>
      <w:tr w:rsidR="00EC2F1F" w:rsidRPr="00886169" w14:paraId="52250B51" w14:textId="55731D25" w:rsidTr="00AD4577">
        <w:trPr>
          <w:cantSplit/>
        </w:trPr>
        <w:tc>
          <w:tcPr>
            <w:tcW w:w="761" w:type="dxa"/>
            <w:shd w:val="clear" w:color="auto" w:fill="D9D9D9" w:themeFill="background1" w:themeFillShade="D9"/>
            <w:vAlign w:val="center"/>
          </w:tcPr>
          <w:p w14:paraId="3A6B0378" w14:textId="677A917F" w:rsidR="00EC2F1F" w:rsidRPr="00886169" w:rsidRDefault="00FC5FC6" w:rsidP="00AD4577">
            <w:pPr>
              <w:contextualSpacing/>
              <w:jc w:val="center"/>
              <w:textAlignment w:val="baseline"/>
              <w:rPr>
                <w:rFonts w:eastAsia="Times New Roman" w:cstheme="minorHAnsi"/>
                <w:sz w:val="21"/>
                <w:szCs w:val="21"/>
              </w:rPr>
            </w:pPr>
            <w:r>
              <w:rPr>
                <w:rFonts w:eastAsia="Times New Roman" w:cstheme="minorHAnsi"/>
                <w:sz w:val="21"/>
                <w:szCs w:val="21"/>
              </w:rPr>
              <w:t>4</w:t>
            </w:r>
          </w:p>
        </w:tc>
        <w:tc>
          <w:tcPr>
            <w:tcW w:w="1124" w:type="dxa"/>
            <w:shd w:val="clear" w:color="auto" w:fill="D9D9D9" w:themeFill="background1" w:themeFillShade="D9"/>
            <w:vAlign w:val="center"/>
          </w:tcPr>
          <w:p w14:paraId="3670F5E0" w14:textId="5BF508C2" w:rsidR="00EC2F1F" w:rsidRPr="00886169" w:rsidRDefault="00FC5FC6" w:rsidP="00AD4577">
            <w:pPr>
              <w:contextualSpacing/>
              <w:jc w:val="center"/>
              <w:textAlignment w:val="baseline"/>
              <w:rPr>
                <w:rFonts w:eastAsia="Times New Roman" w:cstheme="minorHAnsi"/>
                <w:sz w:val="21"/>
                <w:szCs w:val="21"/>
              </w:rPr>
            </w:pPr>
            <w:r>
              <w:rPr>
                <w:rFonts w:eastAsia="Times New Roman" w:cstheme="minorHAnsi"/>
                <w:sz w:val="21"/>
                <w:szCs w:val="21"/>
              </w:rPr>
              <w:t>1/</w:t>
            </w:r>
            <w:r w:rsidR="00057FA4">
              <w:rPr>
                <w:rFonts w:eastAsia="Times New Roman" w:cstheme="minorHAnsi"/>
                <w:sz w:val="21"/>
                <w:szCs w:val="21"/>
              </w:rPr>
              <w:t>30</w:t>
            </w:r>
            <w:r>
              <w:rPr>
                <w:rFonts w:eastAsia="Times New Roman" w:cstheme="minorHAnsi"/>
                <w:sz w:val="21"/>
                <w:szCs w:val="21"/>
              </w:rPr>
              <w:t>/202</w:t>
            </w:r>
            <w:r w:rsidR="00057FA4">
              <w:rPr>
                <w:rFonts w:eastAsia="Times New Roman" w:cstheme="minorHAnsi"/>
                <w:sz w:val="21"/>
                <w:szCs w:val="21"/>
              </w:rPr>
              <w:t>3</w:t>
            </w:r>
          </w:p>
        </w:tc>
        <w:tc>
          <w:tcPr>
            <w:tcW w:w="2700" w:type="dxa"/>
            <w:shd w:val="clear" w:color="auto" w:fill="D9D9D9" w:themeFill="background1" w:themeFillShade="D9"/>
            <w:vAlign w:val="center"/>
          </w:tcPr>
          <w:p w14:paraId="31D21FCE" w14:textId="1A3A0DC6" w:rsidR="00057FA4" w:rsidRDefault="00057FA4" w:rsidP="00AD4577">
            <w:pPr>
              <w:contextualSpacing/>
              <w:jc w:val="center"/>
              <w:textAlignment w:val="baseline"/>
              <w:rPr>
                <w:rFonts w:eastAsia="Times New Roman" w:cstheme="minorHAnsi"/>
                <w:sz w:val="21"/>
                <w:szCs w:val="21"/>
              </w:rPr>
            </w:pPr>
            <w:r>
              <w:rPr>
                <w:rFonts w:eastAsia="Times New Roman" w:cstheme="minorHAnsi"/>
                <w:i/>
                <w:iCs/>
                <w:sz w:val="21"/>
                <w:szCs w:val="21"/>
              </w:rPr>
              <w:t>Weight of the Nation: Part 01</w:t>
            </w:r>
            <w:r>
              <w:rPr>
                <w:rFonts w:eastAsia="Times New Roman" w:cstheme="minorHAnsi"/>
                <w:sz w:val="21"/>
                <w:szCs w:val="21"/>
              </w:rPr>
              <w:t xml:space="preserve"> Documentary</w:t>
            </w:r>
          </w:p>
          <w:p w14:paraId="26955FB4" w14:textId="651AF707"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&amp; APA Style</w:t>
            </w:r>
          </w:p>
        </w:tc>
        <w:tc>
          <w:tcPr>
            <w:tcW w:w="3150" w:type="dxa"/>
            <w:shd w:val="clear" w:color="auto" w:fill="D9D9D9" w:themeFill="background1" w:themeFillShade="D9"/>
            <w:vAlign w:val="center"/>
          </w:tcPr>
          <w:p w14:paraId="4B854140" w14:textId="5B33D670" w:rsidR="001B4264" w:rsidRPr="001B4264" w:rsidRDefault="001B4264" w:rsidP="00AD4577">
            <w:pPr>
              <w:contextualSpacing/>
              <w:jc w:val="center"/>
              <w:textAlignment w:val="baseline"/>
              <w:rPr>
                <w:rFonts w:eastAsia="Times New Roman" w:cstheme="minorHAnsi"/>
                <w:b/>
                <w:bCs/>
                <w:i/>
                <w:iCs/>
                <w:sz w:val="21"/>
                <w:szCs w:val="21"/>
                <w:u w:val="single"/>
              </w:rPr>
            </w:pPr>
            <w:r w:rsidRPr="001B4264">
              <w:rPr>
                <w:rFonts w:eastAsia="Times New Roman" w:cstheme="minorHAnsi"/>
                <w:b/>
                <w:bCs/>
                <w:i/>
                <w:iCs/>
                <w:sz w:val="21"/>
                <w:szCs w:val="21"/>
                <w:u w:val="single"/>
              </w:rPr>
              <w:t>Email final project (paper or presentation) topics to both Grace Ann &amp; Kelsey by 11:59 PM.</w:t>
            </w:r>
          </w:p>
        </w:tc>
        <w:tc>
          <w:tcPr>
            <w:tcW w:w="1975" w:type="dxa"/>
            <w:shd w:val="clear" w:color="auto" w:fill="D9D9D9" w:themeFill="background1" w:themeFillShade="D9"/>
            <w:vAlign w:val="center"/>
          </w:tcPr>
          <w:p w14:paraId="3C320536" w14:textId="06921404" w:rsidR="00EC2F1F" w:rsidRPr="00886169" w:rsidRDefault="00FC5FC6" w:rsidP="00AD4577">
            <w:pPr>
              <w:contextualSpacing/>
              <w:jc w:val="center"/>
              <w:textAlignment w:val="baseline"/>
              <w:rPr>
                <w:rFonts w:eastAsia="Times New Roman" w:cstheme="minorHAnsi"/>
                <w:sz w:val="21"/>
                <w:szCs w:val="21"/>
              </w:rPr>
            </w:pPr>
            <w:r>
              <w:rPr>
                <w:rFonts w:eastAsia="Times New Roman" w:cstheme="minorHAnsi"/>
                <w:sz w:val="21"/>
                <w:szCs w:val="21"/>
              </w:rPr>
              <w:t>Hanvey</w:t>
            </w:r>
          </w:p>
        </w:tc>
      </w:tr>
      <w:tr w:rsidR="00EC2F1F" w:rsidRPr="00886169" w14:paraId="13DD38C3" w14:textId="65FEAA41" w:rsidTr="00AD4577">
        <w:trPr>
          <w:cantSplit/>
        </w:trPr>
        <w:tc>
          <w:tcPr>
            <w:tcW w:w="761" w:type="dxa"/>
            <w:shd w:val="clear" w:color="auto" w:fill="D9D9D9" w:themeFill="background1" w:themeFillShade="D9"/>
            <w:vAlign w:val="center"/>
          </w:tcPr>
          <w:p w14:paraId="722FFECF" w14:textId="1F55BD63" w:rsidR="00EC2F1F" w:rsidRPr="00886169" w:rsidRDefault="00FC5FC6" w:rsidP="00AD4577">
            <w:pPr>
              <w:contextualSpacing/>
              <w:jc w:val="center"/>
              <w:textAlignment w:val="baseline"/>
              <w:rPr>
                <w:rFonts w:eastAsia="Times New Roman" w:cstheme="minorHAnsi"/>
                <w:sz w:val="21"/>
                <w:szCs w:val="21"/>
              </w:rPr>
            </w:pPr>
            <w:r>
              <w:rPr>
                <w:rFonts w:eastAsia="Times New Roman" w:cstheme="minorHAnsi"/>
                <w:sz w:val="21"/>
                <w:szCs w:val="21"/>
              </w:rPr>
              <w:t>4</w:t>
            </w:r>
          </w:p>
        </w:tc>
        <w:tc>
          <w:tcPr>
            <w:tcW w:w="1124" w:type="dxa"/>
            <w:shd w:val="clear" w:color="auto" w:fill="D9D9D9" w:themeFill="background1" w:themeFillShade="D9"/>
            <w:vAlign w:val="center"/>
          </w:tcPr>
          <w:p w14:paraId="364F49FB" w14:textId="79AD6AAB"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2/1/2023</w:t>
            </w:r>
          </w:p>
        </w:tc>
        <w:tc>
          <w:tcPr>
            <w:tcW w:w="2700" w:type="dxa"/>
            <w:shd w:val="clear" w:color="auto" w:fill="D9D9D9" w:themeFill="background1" w:themeFillShade="D9"/>
            <w:vAlign w:val="center"/>
          </w:tcPr>
          <w:p w14:paraId="1AD5E28D" w14:textId="487DD721"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HIV Medicine</w:t>
            </w:r>
          </w:p>
        </w:tc>
        <w:tc>
          <w:tcPr>
            <w:tcW w:w="3150" w:type="dxa"/>
            <w:shd w:val="clear" w:color="auto" w:fill="D9D9D9" w:themeFill="background1" w:themeFillShade="D9"/>
            <w:vAlign w:val="center"/>
          </w:tcPr>
          <w:p w14:paraId="1A60EFD3" w14:textId="4D37B6BC" w:rsidR="00EC2F1F" w:rsidRPr="004F7A71" w:rsidRDefault="00057FA4" w:rsidP="004F7A71">
            <w:pPr>
              <w:contextualSpacing/>
              <w:jc w:val="center"/>
              <w:textAlignment w:val="baseline"/>
              <w:rPr>
                <w:rFonts w:eastAsia="Times New Roman" w:cstheme="minorHAnsi"/>
                <w:b/>
                <w:bCs/>
                <w:i/>
                <w:iCs/>
                <w:sz w:val="21"/>
                <w:szCs w:val="21"/>
                <w:u w:val="single"/>
              </w:rPr>
            </w:pPr>
            <w:r>
              <w:rPr>
                <w:rFonts w:eastAsia="Times New Roman" w:cstheme="minorHAnsi"/>
                <w:sz w:val="21"/>
                <w:szCs w:val="21"/>
              </w:rPr>
              <w:t>Ch. 14</w:t>
            </w:r>
          </w:p>
        </w:tc>
        <w:tc>
          <w:tcPr>
            <w:tcW w:w="1975" w:type="dxa"/>
            <w:shd w:val="clear" w:color="auto" w:fill="D9D9D9" w:themeFill="background1" w:themeFillShade="D9"/>
            <w:vAlign w:val="center"/>
          </w:tcPr>
          <w:p w14:paraId="60E65EAE" w14:textId="77777777" w:rsidR="00EC2F1F" w:rsidRDefault="00FC5FC6" w:rsidP="00AD4577">
            <w:pPr>
              <w:contextualSpacing/>
              <w:jc w:val="center"/>
              <w:textAlignment w:val="baseline"/>
              <w:rPr>
                <w:rFonts w:eastAsia="Times New Roman" w:cstheme="minorHAnsi"/>
                <w:sz w:val="21"/>
                <w:szCs w:val="21"/>
              </w:rPr>
            </w:pPr>
            <w:r>
              <w:rPr>
                <w:rFonts w:eastAsia="Times New Roman" w:cstheme="minorHAnsi"/>
                <w:sz w:val="21"/>
                <w:szCs w:val="21"/>
              </w:rPr>
              <w:t>Bacharz</w:t>
            </w:r>
          </w:p>
          <w:p w14:paraId="0E2A3769" w14:textId="77777777" w:rsidR="00057FA4" w:rsidRDefault="00057FA4" w:rsidP="00AD4577">
            <w:pPr>
              <w:contextualSpacing/>
              <w:jc w:val="center"/>
              <w:textAlignment w:val="baseline"/>
              <w:rPr>
                <w:rFonts w:eastAsia="Times New Roman" w:cstheme="minorHAnsi"/>
                <w:sz w:val="21"/>
                <w:szCs w:val="21"/>
              </w:rPr>
            </w:pPr>
          </w:p>
          <w:p w14:paraId="75D65DF2" w14:textId="049C6322" w:rsidR="00057FA4" w:rsidRPr="00886169" w:rsidRDefault="00057FA4" w:rsidP="00AD4577">
            <w:pPr>
              <w:contextualSpacing/>
              <w:jc w:val="center"/>
              <w:textAlignment w:val="baseline"/>
              <w:rPr>
                <w:rFonts w:eastAsia="Times New Roman" w:cstheme="minorHAnsi"/>
                <w:sz w:val="21"/>
                <w:szCs w:val="21"/>
              </w:rPr>
            </w:pPr>
            <w:r w:rsidRPr="00AC121E">
              <w:rPr>
                <w:rFonts w:eastAsia="Times New Roman" w:cstheme="minorHAnsi"/>
                <w:b/>
                <w:bCs/>
                <w:sz w:val="21"/>
                <w:szCs w:val="21"/>
              </w:rPr>
              <w:t>Guest: Cartagena</w:t>
            </w:r>
          </w:p>
        </w:tc>
      </w:tr>
      <w:tr w:rsidR="00EC2F1F" w:rsidRPr="00886169" w14:paraId="5E720A0B" w14:textId="3BDF010E" w:rsidTr="00AD4577">
        <w:trPr>
          <w:cantSplit/>
        </w:trPr>
        <w:tc>
          <w:tcPr>
            <w:tcW w:w="761" w:type="dxa"/>
            <w:vAlign w:val="center"/>
          </w:tcPr>
          <w:p w14:paraId="28D752C7" w14:textId="6A5984D8" w:rsidR="00EC2F1F" w:rsidRPr="00886169" w:rsidRDefault="00AF276A" w:rsidP="00AD4577">
            <w:pPr>
              <w:contextualSpacing/>
              <w:jc w:val="center"/>
              <w:textAlignment w:val="baseline"/>
              <w:rPr>
                <w:rFonts w:eastAsia="Times New Roman" w:cstheme="minorHAnsi"/>
                <w:sz w:val="21"/>
                <w:szCs w:val="21"/>
              </w:rPr>
            </w:pPr>
            <w:r>
              <w:rPr>
                <w:rFonts w:eastAsia="Times New Roman" w:cstheme="minorHAnsi"/>
                <w:sz w:val="21"/>
                <w:szCs w:val="21"/>
              </w:rPr>
              <w:t>5</w:t>
            </w:r>
          </w:p>
        </w:tc>
        <w:tc>
          <w:tcPr>
            <w:tcW w:w="1124" w:type="dxa"/>
            <w:vAlign w:val="center"/>
          </w:tcPr>
          <w:p w14:paraId="678F7023" w14:textId="51C9D367"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2/6</w:t>
            </w:r>
            <w:r w:rsidR="00AF276A">
              <w:rPr>
                <w:rFonts w:eastAsia="Times New Roman" w:cstheme="minorHAnsi"/>
                <w:sz w:val="21"/>
                <w:szCs w:val="21"/>
              </w:rPr>
              <w:t>/202</w:t>
            </w:r>
            <w:r>
              <w:rPr>
                <w:rFonts w:eastAsia="Times New Roman" w:cstheme="minorHAnsi"/>
                <w:sz w:val="21"/>
                <w:szCs w:val="21"/>
              </w:rPr>
              <w:t>3</w:t>
            </w:r>
          </w:p>
        </w:tc>
        <w:tc>
          <w:tcPr>
            <w:tcW w:w="2700" w:type="dxa"/>
            <w:vAlign w:val="center"/>
          </w:tcPr>
          <w:p w14:paraId="04CDD260" w14:textId="1841F12C" w:rsidR="00EC2F1F" w:rsidRPr="00886169" w:rsidRDefault="00057FA4" w:rsidP="00AD4577">
            <w:pPr>
              <w:contextualSpacing/>
              <w:jc w:val="center"/>
              <w:textAlignment w:val="baseline"/>
              <w:rPr>
                <w:rFonts w:eastAsia="Times New Roman" w:cstheme="minorHAnsi"/>
                <w:sz w:val="21"/>
                <w:szCs w:val="21"/>
              </w:rPr>
            </w:pPr>
            <w:r>
              <w:rPr>
                <w:rFonts w:eastAsia="Times New Roman" w:cstheme="minorHAnsi"/>
                <w:sz w:val="21"/>
                <w:szCs w:val="21"/>
              </w:rPr>
              <w:t>Obesity</w:t>
            </w:r>
          </w:p>
        </w:tc>
        <w:tc>
          <w:tcPr>
            <w:tcW w:w="3150" w:type="dxa"/>
            <w:vAlign w:val="center"/>
          </w:tcPr>
          <w:p w14:paraId="249A1279" w14:textId="3485284A" w:rsidR="003F0E54" w:rsidRPr="006010F3" w:rsidRDefault="00057FA4" w:rsidP="00AD4577">
            <w:pPr>
              <w:contextualSpacing/>
              <w:jc w:val="center"/>
              <w:textAlignment w:val="baseline"/>
              <w:rPr>
                <w:rFonts w:eastAsia="Times New Roman" w:cstheme="minorHAnsi"/>
                <w:sz w:val="21"/>
                <w:szCs w:val="21"/>
              </w:rPr>
            </w:pPr>
            <w:r w:rsidRPr="006010F3">
              <w:rPr>
                <w:rFonts w:eastAsia="Times New Roman" w:cstheme="minorHAnsi"/>
                <w:sz w:val="21"/>
                <w:szCs w:val="21"/>
              </w:rPr>
              <w:t>Ch. 5</w:t>
            </w:r>
          </w:p>
          <w:p w14:paraId="670C5050" w14:textId="6D6A372A" w:rsidR="003F0E54" w:rsidRPr="003F0E54" w:rsidRDefault="004F7A71" w:rsidP="00AD4577">
            <w:pPr>
              <w:contextualSpacing/>
              <w:jc w:val="center"/>
              <w:textAlignment w:val="baseline"/>
              <w:rPr>
                <w:rFonts w:eastAsia="Times New Roman" w:cstheme="minorHAnsi"/>
                <w:b/>
                <w:bCs/>
                <w:i/>
                <w:iCs/>
                <w:sz w:val="21"/>
                <w:szCs w:val="21"/>
                <w:u w:val="single"/>
              </w:rPr>
            </w:pPr>
            <w:r w:rsidRPr="003F0E54">
              <w:rPr>
                <w:rFonts w:eastAsia="Times New Roman" w:cstheme="minorHAnsi"/>
                <w:b/>
                <w:bCs/>
                <w:i/>
                <w:iCs/>
                <w:sz w:val="21"/>
                <w:szCs w:val="21"/>
                <w:u w:val="single"/>
              </w:rPr>
              <w:t>Sign-Up for Presentation Dates by 11:59 PM</w:t>
            </w:r>
          </w:p>
        </w:tc>
        <w:tc>
          <w:tcPr>
            <w:tcW w:w="1975" w:type="dxa"/>
            <w:vAlign w:val="center"/>
          </w:tcPr>
          <w:p w14:paraId="38313376" w14:textId="77777777" w:rsidR="00057FA4" w:rsidRPr="00AC121E" w:rsidRDefault="00057FA4"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Hanvey</w:t>
            </w:r>
          </w:p>
          <w:p w14:paraId="529008BD" w14:textId="77777777" w:rsidR="00057FA4" w:rsidRPr="00AC121E" w:rsidRDefault="00057FA4" w:rsidP="00AD4577">
            <w:pPr>
              <w:contextualSpacing/>
              <w:jc w:val="center"/>
              <w:textAlignment w:val="baseline"/>
              <w:rPr>
                <w:rFonts w:eastAsia="Times New Roman" w:cstheme="minorHAnsi"/>
                <w:sz w:val="21"/>
                <w:szCs w:val="21"/>
              </w:rPr>
            </w:pPr>
          </w:p>
          <w:p w14:paraId="75383E8A" w14:textId="402F2059" w:rsidR="00AF276A" w:rsidRPr="003E0B06" w:rsidRDefault="00057FA4" w:rsidP="00AD4577">
            <w:pPr>
              <w:contextualSpacing/>
              <w:jc w:val="center"/>
              <w:textAlignment w:val="baseline"/>
              <w:rPr>
                <w:rFonts w:eastAsia="Times New Roman" w:cstheme="minorHAnsi"/>
                <w:sz w:val="21"/>
                <w:szCs w:val="21"/>
              </w:rPr>
            </w:pPr>
            <w:r w:rsidRPr="00AC121E">
              <w:rPr>
                <w:rFonts w:eastAsia="Times New Roman" w:cstheme="minorHAnsi"/>
                <w:b/>
                <w:bCs/>
                <w:sz w:val="21"/>
                <w:szCs w:val="21"/>
              </w:rPr>
              <w:t>Guest:</w:t>
            </w:r>
            <w:r w:rsidRPr="00AC121E">
              <w:rPr>
                <w:rFonts w:eastAsia="Times New Roman" w:cstheme="minorHAnsi"/>
                <w:sz w:val="21"/>
                <w:szCs w:val="21"/>
              </w:rPr>
              <w:t xml:space="preserve"> </w:t>
            </w:r>
            <w:proofErr w:type="spellStart"/>
            <w:r w:rsidRPr="00AC121E">
              <w:rPr>
                <w:rFonts w:eastAsia="Times New Roman" w:cstheme="minorHAnsi"/>
                <w:b/>
                <w:bCs/>
                <w:sz w:val="21"/>
                <w:szCs w:val="21"/>
              </w:rPr>
              <w:t>Brockmann</w:t>
            </w:r>
            <w:proofErr w:type="spellEnd"/>
            <w:r>
              <w:rPr>
                <w:rFonts w:eastAsia="Times New Roman" w:cstheme="minorHAnsi"/>
                <w:b/>
                <w:bCs/>
                <w:sz w:val="21"/>
                <w:szCs w:val="21"/>
              </w:rPr>
              <w:t xml:space="preserve"> / </w:t>
            </w:r>
            <w:proofErr w:type="spellStart"/>
            <w:r>
              <w:rPr>
                <w:rFonts w:eastAsia="Times New Roman" w:cstheme="minorHAnsi"/>
                <w:b/>
                <w:bCs/>
                <w:sz w:val="21"/>
                <w:szCs w:val="21"/>
              </w:rPr>
              <w:t>Ugwoaba</w:t>
            </w:r>
            <w:proofErr w:type="spellEnd"/>
          </w:p>
        </w:tc>
      </w:tr>
      <w:tr w:rsidR="00EC2F1F" w:rsidRPr="00886169" w14:paraId="2DBAEFFB" w14:textId="09C426C7" w:rsidTr="00AD4577">
        <w:trPr>
          <w:cantSplit/>
        </w:trPr>
        <w:tc>
          <w:tcPr>
            <w:tcW w:w="761" w:type="dxa"/>
            <w:vAlign w:val="center"/>
          </w:tcPr>
          <w:p w14:paraId="57F820EF" w14:textId="0E359D3B" w:rsidR="00EC2F1F" w:rsidRPr="00886169" w:rsidRDefault="00AF276A" w:rsidP="00AD4577">
            <w:pPr>
              <w:contextualSpacing/>
              <w:jc w:val="center"/>
              <w:textAlignment w:val="baseline"/>
              <w:rPr>
                <w:rFonts w:eastAsia="Times New Roman" w:cstheme="minorHAnsi"/>
                <w:sz w:val="21"/>
                <w:szCs w:val="21"/>
              </w:rPr>
            </w:pPr>
            <w:r>
              <w:rPr>
                <w:rFonts w:eastAsia="Times New Roman" w:cstheme="minorHAnsi"/>
                <w:sz w:val="21"/>
                <w:szCs w:val="21"/>
              </w:rPr>
              <w:t>5</w:t>
            </w:r>
          </w:p>
        </w:tc>
        <w:tc>
          <w:tcPr>
            <w:tcW w:w="1124" w:type="dxa"/>
            <w:vAlign w:val="center"/>
          </w:tcPr>
          <w:p w14:paraId="651461F7" w14:textId="60A9244C" w:rsidR="00EC2F1F" w:rsidRPr="00886169" w:rsidRDefault="001B4264" w:rsidP="00AD4577">
            <w:pPr>
              <w:contextualSpacing/>
              <w:jc w:val="center"/>
              <w:textAlignment w:val="baseline"/>
              <w:rPr>
                <w:rFonts w:eastAsia="Times New Roman" w:cstheme="minorHAnsi"/>
                <w:sz w:val="21"/>
                <w:szCs w:val="21"/>
              </w:rPr>
            </w:pPr>
            <w:r>
              <w:rPr>
                <w:rFonts w:eastAsia="Times New Roman" w:cstheme="minorHAnsi"/>
                <w:sz w:val="21"/>
                <w:szCs w:val="21"/>
              </w:rPr>
              <w:t>2/</w:t>
            </w:r>
            <w:r w:rsidR="00962F78">
              <w:rPr>
                <w:rFonts w:eastAsia="Times New Roman" w:cstheme="minorHAnsi"/>
                <w:sz w:val="21"/>
                <w:szCs w:val="21"/>
              </w:rPr>
              <w:t>8</w:t>
            </w:r>
            <w:r>
              <w:rPr>
                <w:rFonts w:eastAsia="Times New Roman" w:cstheme="minorHAnsi"/>
                <w:sz w:val="21"/>
                <w:szCs w:val="21"/>
              </w:rPr>
              <w:t>/202</w:t>
            </w:r>
            <w:r w:rsidR="00AD4577">
              <w:rPr>
                <w:rFonts w:eastAsia="Times New Roman" w:cstheme="minorHAnsi"/>
                <w:sz w:val="21"/>
                <w:szCs w:val="21"/>
              </w:rPr>
              <w:t>3</w:t>
            </w:r>
          </w:p>
        </w:tc>
        <w:tc>
          <w:tcPr>
            <w:tcW w:w="2700" w:type="dxa"/>
            <w:vAlign w:val="center"/>
          </w:tcPr>
          <w:p w14:paraId="59FF2535" w14:textId="53D348AC" w:rsidR="00EC2F1F"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Obesity – Health at Every Size</w:t>
            </w:r>
          </w:p>
        </w:tc>
        <w:tc>
          <w:tcPr>
            <w:tcW w:w="3150" w:type="dxa"/>
            <w:vAlign w:val="center"/>
          </w:tcPr>
          <w:p w14:paraId="2C435259" w14:textId="4FFE858D" w:rsidR="00EC2F1F" w:rsidRPr="00886169" w:rsidRDefault="00EC2F1F" w:rsidP="00AD4577">
            <w:pPr>
              <w:contextualSpacing/>
              <w:jc w:val="center"/>
              <w:textAlignment w:val="baseline"/>
              <w:rPr>
                <w:rFonts w:eastAsia="Times New Roman" w:cstheme="minorHAnsi"/>
                <w:sz w:val="21"/>
                <w:szCs w:val="21"/>
              </w:rPr>
            </w:pPr>
          </w:p>
        </w:tc>
        <w:tc>
          <w:tcPr>
            <w:tcW w:w="1975" w:type="dxa"/>
            <w:vAlign w:val="center"/>
          </w:tcPr>
          <w:p w14:paraId="0897D04D" w14:textId="3B01078C" w:rsidR="00EC2F1F" w:rsidRDefault="00AF276A" w:rsidP="00AD4577">
            <w:pPr>
              <w:contextualSpacing/>
              <w:jc w:val="center"/>
              <w:textAlignment w:val="baseline"/>
              <w:rPr>
                <w:rFonts w:eastAsia="Times New Roman" w:cstheme="minorHAnsi"/>
                <w:sz w:val="21"/>
                <w:szCs w:val="21"/>
              </w:rPr>
            </w:pPr>
            <w:r>
              <w:rPr>
                <w:rFonts w:eastAsia="Times New Roman" w:cstheme="minorHAnsi"/>
                <w:sz w:val="21"/>
                <w:szCs w:val="21"/>
              </w:rPr>
              <w:t>Bacharz</w:t>
            </w:r>
          </w:p>
          <w:p w14:paraId="45105079" w14:textId="431ADB1C" w:rsidR="00AF276A" w:rsidRPr="00AF276A" w:rsidRDefault="00AF276A" w:rsidP="00AD4577">
            <w:pPr>
              <w:contextualSpacing/>
              <w:jc w:val="center"/>
              <w:textAlignment w:val="baseline"/>
              <w:rPr>
                <w:rFonts w:eastAsia="Times New Roman" w:cstheme="minorHAnsi"/>
                <w:b/>
                <w:bCs/>
                <w:sz w:val="21"/>
                <w:szCs w:val="21"/>
              </w:rPr>
            </w:pPr>
          </w:p>
        </w:tc>
      </w:tr>
      <w:tr w:rsidR="00AF276A" w:rsidRPr="00886169" w14:paraId="3108BE5B" w14:textId="1DEC03EE" w:rsidTr="00AD4577">
        <w:trPr>
          <w:cantSplit/>
        </w:trPr>
        <w:tc>
          <w:tcPr>
            <w:tcW w:w="761" w:type="dxa"/>
            <w:shd w:val="clear" w:color="auto" w:fill="D9D9D9" w:themeFill="background1" w:themeFillShade="D9"/>
            <w:vAlign w:val="center"/>
          </w:tcPr>
          <w:p w14:paraId="77954D3E" w14:textId="184CDF24" w:rsidR="00AF276A" w:rsidRPr="00886169" w:rsidRDefault="003E0B06" w:rsidP="00AD4577">
            <w:pPr>
              <w:contextualSpacing/>
              <w:jc w:val="center"/>
              <w:textAlignment w:val="baseline"/>
              <w:rPr>
                <w:rFonts w:eastAsia="Times New Roman" w:cstheme="minorHAnsi"/>
                <w:sz w:val="21"/>
                <w:szCs w:val="21"/>
              </w:rPr>
            </w:pPr>
            <w:r>
              <w:rPr>
                <w:rFonts w:eastAsia="Times New Roman" w:cstheme="minorHAnsi"/>
                <w:sz w:val="21"/>
                <w:szCs w:val="21"/>
              </w:rPr>
              <w:t>6</w:t>
            </w:r>
          </w:p>
        </w:tc>
        <w:tc>
          <w:tcPr>
            <w:tcW w:w="1124" w:type="dxa"/>
            <w:shd w:val="clear" w:color="auto" w:fill="D9D9D9" w:themeFill="background1" w:themeFillShade="D9"/>
            <w:vAlign w:val="center"/>
          </w:tcPr>
          <w:p w14:paraId="35C1344B" w14:textId="5DCCEF48" w:rsidR="00AF276A" w:rsidRPr="00886169" w:rsidRDefault="003E0B06" w:rsidP="00AD4577">
            <w:pPr>
              <w:contextualSpacing/>
              <w:jc w:val="center"/>
              <w:textAlignment w:val="baseline"/>
              <w:rPr>
                <w:rFonts w:eastAsia="Times New Roman" w:cstheme="minorHAnsi"/>
                <w:sz w:val="21"/>
                <w:szCs w:val="21"/>
              </w:rPr>
            </w:pPr>
            <w:r>
              <w:rPr>
                <w:rFonts w:eastAsia="Times New Roman" w:cstheme="minorHAnsi"/>
                <w:sz w:val="21"/>
                <w:szCs w:val="21"/>
              </w:rPr>
              <w:t>2/</w:t>
            </w:r>
            <w:r w:rsidR="00962F78">
              <w:rPr>
                <w:rFonts w:eastAsia="Times New Roman" w:cstheme="minorHAnsi"/>
                <w:sz w:val="21"/>
                <w:szCs w:val="21"/>
              </w:rPr>
              <w:t>13</w:t>
            </w:r>
            <w:r>
              <w:rPr>
                <w:rFonts w:eastAsia="Times New Roman" w:cstheme="minorHAnsi"/>
                <w:sz w:val="21"/>
                <w:szCs w:val="21"/>
              </w:rPr>
              <w:t>/202</w:t>
            </w:r>
            <w:r w:rsidR="00962F78">
              <w:rPr>
                <w:rFonts w:eastAsia="Times New Roman" w:cstheme="minorHAnsi"/>
                <w:sz w:val="21"/>
                <w:szCs w:val="21"/>
              </w:rPr>
              <w:t>3</w:t>
            </w:r>
          </w:p>
        </w:tc>
        <w:tc>
          <w:tcPr>
            <w:tcW w:w="2700" w:type="dxa"/>
            <w:shd w:val="clear" w:color="auto" w:fill="D9D9D9" w:themeFill="background1" w:themeFillShade="D9"/>
            <w:vAlign w:val="center"/>
          </w:tcPr>
          <w:p w14:paraId="11770975" w14:textId="6AF8D1BE" w:rsidR="00962F78"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Health Services</w:t>
            </w:r>
          </w:p>
          <w:p w14:paraId="4FFFE2F5" w14:textId="1EB2966A" w:rsidR="00AF276A"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&amp; Media Literacy</w:t>
            </w:r>
          </w:p>
        </w:tc>
        <w:tc>
          <w:tcPr>
            <w:tcW w:w="3150" w:type="dxa"/>
            <w:shd w:val="clear" w:color="auto" w:fill="D9D9D9" w:themeFill="background1" w:themeFillShade="D9"/>
            <w:vAlign w:val="center"/>
          </w:tcPr>
          <w:p w14:paraId="26B2B64F" w14:textId="6B97C8C5" w:rsidR="003E0B06" w:rsidRPr="003E0B06" w:rsidRDefault="003E0B06" w:rsidP="00AD4577">
            <w:pPr>
              <w:contextualSpacing/>
              <w:jc w:val="center"/>
              <w:textAlignment w:val="baseline"/>
              <w:rPr>
                <w:rFonts w:eastAsia="Times New Roman" w:cstheme="minorHAnsi"/>
                <w:sz w:val="21"/>
                <w:szCs w:val="21"/>
              </w:rPr>
            </w:pPr>
          </w:p>
        </w:tc>
        <w:tc>
          <w:tcPr>
            <w:tcW w:w="1975" w:type="dxa"/>
            <w:shd w:val="clear" w:color="auto" w:fill="D9D9D9" w:themeFill="background1" w:themeFillShade="D9"/>
            <w:vAlign w:val="center"/>
          </w:tcPr>
          <w:p w14:paraId="423E4EE3" w14:textId="77777777" w:rsidR="00AF276A" w:rsidRPr="00AC121E" w:rsidRDefault="003E0B06"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Hanvey</w:t>
            </w:r>
          </w:p>
          <w:p w14:paraId="025F905D" w14:textId="4441155F" w:rsidR="003E0B06" w:rsidRPr="00AC121E" w:rsidRDefault="003E0B06" w:rsidP="00AD4577">
            <w:pPr>
              <w:contextualSpacing/>
              <w:jc w:val="center"/>
              <w:textAlignment w:val="baseline"/>
              <w:rPr>
                <w:rFonts w:eastAsia="Times New Roman" w:cstheme="minorHAnsi"/>
                <w:sz w:val="21"/>
                <w:szCs w:val="21"/>
              </w:rPr>
            </w:pPr>
          </w:p>
        </w:tc>
      </w:tr>
      <w:tr w:rsidR="00AF276A" w:rsidRPr="00886169" w14:paraId="0FB40EF9" w14:textId="2731FD87" w:rsidTr="00AD4577">
        <w:trPr>
          <w:cantSplit/>
        </w:trPr>
        <w:tc>
          <w:tcPr>
            <w:tcW w:w="761" w:type="dxa"/>
            <w:shd w:val="clear" w:color="auto" w:fill="D9D9D9" w:themeFill="background1" w:themeFillShade="D9"/>
            <w:vAlign w:val="center"/>
          </w:tcPr>
          <w:p w14:paraId="377B71BD" w14:textId="2A4AEBB8" w:rsidR="00AF276A" w:rsidRPr="00886169" w:rsidRDefault="003E0B06" w:rsidP="00AD4577">
            <w:pPr>
              <w:contextualSpacing/>
              <w:jc w:val="center"/>
              <w:textAlignment w:val="baseline"/>
              <w:rPr>
                <w:rFonts w:eastAsia="Times New Roman" w:cstheme="minorHAnsi"/>
                <w:sz w:val="21"/>
                <w:szCs w:val="21"/>
              </w:rPr>
            </w:pPr>
            <w:r>
              <w:rPr>
                <w:rFonts w:eastAsia="Times New Roman" w:cstheme="minorHAnsi"/>
                <w:sz w:val="21"/>
                <w:szCs w:val="21"/>
              </w:rPr>
              <w:t>6</w:t>
            </w:r>
          </w:p>
        </w:tc>
        <w:tc>
          <w:tcPr>
            <w:tcW w:w="1124" w:type="dxa"/>
            <w:shd w:val="clear" w:color="auto" w:fill="D9D9D9" w:themeFill="background1" w:themeFillShade="D9"/>
            <w:vAlign w:val="center"/>
          </w:tcPr>
          <w:p w14:paraId="15C740D8" w14:textId="15A11819" w:rsidR="00AF276A"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2/15/2023</w:t>
            </w:r>
          </w:p>
        </w:tc>
        <w:tc>
          <w:tcPr>
            <w:tcW w:w="2700" w:type="dxa"/>
            <w:shd w:val="clear" w:color="auto" w:fill="D9D9D9" w:themeFill="background1" w:themeFillShade="D9"/>
            <w:vAlign w:val="center"/>
          </w:tcPr>
          <w:p w14:paraId="180F6880" w14:textId="4097AB67" w:rsidR="00AF276A"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Review for Midterm</w:t>
            </w:r>
          </w:p>
        </w:tc>
        <w:tc>
          <w:tcPr>
            <w:tcW w:w="3150" w:type="dxa"/>
            <w:shd w:val="clear" w:color="auto" w:fill="D9D9D9" w:themeFill="background1" w:themeFillShade="D9"/>
            <w:vAlign w:val="center"/>
          </w:tcPr>
          <w:p w14:paraId="2228BBA9" w14:textId="77777777" w:rsidR="00AF276A" w:rsidRPr="00886169" w:rsidRDefault="00AF276A" w:rsidP="00AD4577">
            <w:pPr>
              <w:contextualSpacing/>
              <w:jc w:val="center"/>
              <w:textAlignment w:val="baseline"/>
              <w:rPr>
                <w:rFonts w:eastAsia="Times New Roman" w:cstheme="minorHAnsi"/>
                <w:sz w:val="21"/>
                <w:szCs w:val="21"/>
              </w:rPr>
            </w:pPr>
          </w:p>
        </w:tc>
        <w:tc>
          <w:tcPr>
            <w:tcW w:w="1975" w:type="dxa"/>
            <w:shd w:val="clear" w:color="auto" w:fill="D9D9D9" w:themeFill="background1" w:themeFillShade="D9"/>
            <w:vAlign w:val="center"/>
          </w:tcPr>
          <w:p w14:paraId="43D7F14C" w14:textId="669356F0" w:rsidR="00BB6C48" w:rsidRPr="00AC121E" w:rsidRDefault="00962F78" w:rsidP="00AD4577">
            <w:pPr>
              <w:contextualSpacing/>
              <w:jc w:val="center"/>
              <w:textAlignment w:val="baseline"/>
              <w:rPr>
                <w:rFonts w:eastAsia="Times New Roman" w:cstheme="minorHAnsi"/>
                <w:b/>
                <w:bCs/>
                <w:sz w:val="21"/>
                <w:szCs w:val="21"/>
              </w:rPr>
            </w:pPr>
            <w:r>
              <w:rPr>
                <w:rFonts w:eastAsia="Times New Roman" w:cstheme="minorHAnsi"/>
                <w:sz w:val="21"/>
                <w:szCs w:val="21"/>
              </w:rPr>
              <w:t>Bacharz</w:t>
            </w:r>
          </w:p>
        </w:tc>
      </w:tr>
      <w:tr w:rsidR="00AD4577" w:rsidRPr="00886169" w14:paraId="09E9E61D" w14:textId="4E50C581" w:rsidTr="00BE07D8">
        <w:trPr>
          <w:cantSplit/>
        </w:trPr>
        <w:tc>
          <w:tcPr>
            <w:tcW w:w="761" w:type="dxa"/>
            <w:vAlign w:val="center"/>
          </w:tcPr>
          <w:p w14:paraId="09AF325D" w14:textId="1D454BF8" w:rsidR="00AD4577" w:rsidRPr="00886169"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7</w:t>
            </w:r>
          </w:p>
        </w:tc>
        <w:tc>
          <w:tcPr>
            <w:tcW w:w="1124" w:type="dxa"/>
            <w:vAlign w:val="center"/>
          </w:tcPr>
          <w:p w14:paraId="212BCD57" w14:textId="555DB558" w:rsidR="00AD4577" w:rsidRPr="00886169"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2/20/2023</w:t>
            </w:r>
          </w:p>
        </w:tc>
        <w:tc>
          <w:tcPr>
            <w:tcW w:w="7825" w:type="dxa"/>
            <w:gridSpan w:val="3"/>
            <w:vAlign w:val="center"/>
          </w:tcPr>
          <w:p w14:paraId="0BB5B7FD" w14:textId="574956D5" w:rsidR="00AD4577" w:rsidRPr="00AC121E" w:rsidRDefault="00AD4577" w:rsidP="00AD4577">
            <w:pPr>
              <w:contextualSpacing/>
              <w:jc w:val="center"/>
              <w:textAlignment w:val="baseline"/>
              <w:rPr>
                <w:rFonts w:eastAsia="Times New Roman" w:cstheme="minorHAnsi"/>
                <w:sz w:val="21"/>
                <w:szCs w:val="21"/>
              </w:rPr>
            </w:pPr>
            <w:r w:rsidRPr="005C1760">
              <w:rPr>
                <w:rFonts w:eastAsia="Times New Roman" w:cstheme="minorHAnsi"/>
                <w:b/>
                <w:bCs/>
                <w:i/>
                <w:iCs/>
                <w:sz w:val="21"/>
                <w:szCs w:val="21"/>
                <w:u w:val="single"/>
              </w:rPr>
              <w:t>Midterm Exam</w:t>
            </w:r>
          </w:p>
        </w:tc>
      </w:tr>
      <w:tr w:rsidR="00AF276A" w:rsidRPr="00886169" w14:paraId="3FB5B341" w14:textId="55601B62" w:rsidTr="00AD4577">
        <w:trPr>
          <w:cantSplit/>
        </w:trPr>
        <w:tc>
          <w:tcPr>
            <w:tcW w:w="761" w:type="dxa"/>
            <w:vAlign w:val="center"/>
          </w:tcPr>
          <w:p w14:paraId="6D2DAEC3" w14:textId="3412A16E" w:rsidR="00AF276A" w:rsidRPr="00886169" w:rsidRDefault="00B54BD6" w:rsidP="00AD4577">
            <w:pPr>
              <w:contextualSpacing/>
              <w:jc w:val="center"/>
              <w:textAlignment w:val="baseline"/>
              <w:rPr>
                <w:rFonts w:eastAsia="Times New Roman" w:cstheme="minorHAnsi"/>
                <w:sz w:val="21"/>
                <w:szCs w:val="21"/>
              </w:rPr>
            </w:pPr>
            <w:r>
              <w:rPr>
                <w:rFonts w:eastAsia="Times New Roman" w:cstheme="minorHAnsi"/>
                <w:sz w:val="21"/>
                <w:szCs w:val="21"/>
              </w:rPr>
              <w:t>7</w:t>
            </w:r>
          </w:p>
        </w:tc>
        <w:tc>
          <w:tcPr>
            <w:tcW w:w="1124" w:type="dxa"/>
            <w:vAlign w:val="center"/>
          </w:tcPr>
          <w:p w14:paraId="0C9672F1" w14:textId="119B53D5" w:rsidR="00AF276A" w:rsidRPr="00886169" w:rsidRDefault="00B54BD6" w:rsidP="00AD4577">
            <w:pPr>
              <w:contextualSpacing/>
              <w:jc w:val="center"/>
              <w:textAlignment w:val="baseline"/>
              <w:rPr>
                <w:rFonts w:eastAsia="Times New Roman" w:cstheme="minorHAnsi"/>
                <w:sz w:val="21"/>
                <w:szCs w:val="21"/>
              </w:rPr>
            </w:pPr>
            <w:r>
              <w:rPr>
                <w:rFonts w:eastAsia="Times New Roman" w:cstheme="minorHAnsi"/>
                <w:sz w:val="21"/>
                <w:szCs w:val="21"/>
              </w:rPr>
              <w:t>2/</w:t>
            </w:r>
            <w:r w:rsidR="00962F78">
              <w:rPr>
                <w:rFonts w:eastAsia="Times New Roman" w:cstheme="minorHAnsi"/>
                <w:sz w:val="21"/>
                <w:szCs w:val="21"/>
              </w:rPr>
              <w:t>22</w:t>
            </w:r>
            <w:r>
              <w:rPr>
                <w:rFonts w:eastAsia="Times New Roman" w:cstheme="minorHAnsi"/>
                <w:sz w:val="21"/>
                <w:szCs w:val="21"/>
              </w:rPr>
              <w:t>/202</w:t>
            </w:r>
            <w:r w:rsidR="00962F78">
              <w:rPr>
                <w:rFonts w:eastAsia="Times New Roman" w:cstheme="minorHAnsi"/>
                <w:sz w:val="21"/>
                <w:szCs w:val="21"/>
              </w:rPr>
              <w:t>3</w:t>
            </w:r>
          </w:p>
        </w:tc>
        <w:tc>
          <w:tcPr>
            <w:tcW w:w="2700" w:type="dxa"/>
            <w:vAlign w:val="center"/>
          </w:tcPr>
          <w:p w14:paraId="02C44406" w14:textId="5727EBFE" w:rsidR="00AF276A"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Patient-Provider Communication</w:t>
            </w:r>
          </w:p>
        </w:tc>
        <w:tc>
          <w:tcPr>
            <w:tcW w:w="3150" w:type="dxa"/>
            <w:vAlign w:val="center"/>
          </w:tcPr>
          <w:p w14:paraId="3E723DB2" w14:textId="7B08FAB8" w:rsidR="00AF276A"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Ch. 9</w:t>
            </w:r>
          </w:p>
        </w:tc>
        <w:tc>
          <w:tcPr>
            <w:tcW w:w="1975" w:type="dxa"/>
            <w:vAlign w:val="center"/>
          </w:tcPr>
          <w:p w14:paraId="63075A76" w14:textId="5A8C01D7" w:rsidR="00AF276A" w:rsidRPr="00AC121E" w:rsidRDefault="00B54BD6"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Bacharz</w:t>
            </w:r>
          </w:p>
        </w:tc>
      </w:tr>
      <w:tr w:rsidR="00AF276A" w:rsidRPr="00886169" w14:paraId="66FB8E89" w14:textId="2C26553B" w:rsidTr="00AD4577">
        <w:trPr>
          <w:cantSplit/>
        </w:trPr>
        <w:tc>
          <w:tcPr>
            <w:tcW w:w="761" w:type="dxa"/>
            <w:shd w:val="clear" w:color="auto" w:fill="D9D9D9" w:themeFill="background1" w:themeFillShade="D9"/>
            <w:vAlign w:val="center"/>
          </w:tcPr>
          <w:p w14:paraId="38AA8A13" w14:textId="58703B54" w:rsidR="00AF276A" w:rsidRPr="00886169" w:rsidRDefault="00B54BD6" w:rsidP="00AD4577">
            <w:pPr>
              <w:contextualSpacing/>
              <w:jc w:val="center"/>
              <w:textAlignment w:val="baseline"/>
              <w:rPr>
                <w:rFonts w:eastAsia="Times New Roman" w:cstheme="minorHAnsi"/>
                <w:sz w:val="21"/>
                <w:szCs w:val="21"/>
              </w:rPr>
            </w:pPr>
            <w:r>
              <w:rPr>
                <w:rFonts w:eastAsia="Times New Roman" w:cstheme="minorHAnsi"/>
                <w:sz w:val="21"/>
                <w:szCs w:val="21"/>
              </w:rPr>
              <w:t>8</w:t>
            </w:r>
          </w:p>
        </w:tc>
        <w:tc>
          <w:tcPr>
            <w:tcW w:w="1124" w:type="dxa"/>
            <w:shd w:val="clear" w:color="auto" w:fill="D9D9D9" w:themeFill="background1" w:themeFillShade="D9"/>
            <w:vAlign w:val="center"/>
          </w:tcPr>
          <w:p w14:paraId="017FBCFE" w14:textId="6D7DB6DD" w:rsidR="00AF276A" w:rsidRPr="00886169" w:rsidRDefault="00B54BD6" w:rsidP="00AD4577">
            <w:pPr>
              <w:contextualSpacing/>
              <w:jc w:val="center"/>
              <w:textAlignment w:val="baseline"/>
              <w:rPr>
                <w:rFonts w:eastAsia="Times New Roman" w:cstheme="minorHAnsi"/>
                <w:sz w:val="21"/>
                <w:szCs w:val="21"/>
              </w:rPr>
            </w:pPr>
            <w:r>
              <w:rPr>
                <w:rFonts w:eastAsia="Times New Roman" w:cstheme="minorHAnsi"/>
                <w:sz w:val="21"/>
                <w:szCs w:val="21"/>
              </w:rPr>
              <w:t>2/2</w:t>
            </w:r>
            <w:r w:rsidR="00962F78">
              <w:rPr>
                <w:rFonts w:eastAsia="Times New Roman" w:cstheme="minorHAnsi"/>
                <w:sz w:val="21"/>
                <w:szCs w:val="21"/>
              </w:rPr>
              <w:t>7</w:t>
            </w:r>
            <w:r>
              <w:rPr>
                <w:rFonts w:eastAsia="Times New Roman" w:cstheme="minorHAnsi"/>
                <w:sz w:val="21"/>
                <w:szCs w:val="21"/>
              </w:rPr>
              <w:t>/202</w:t>
            </w:r>
            <w:r w:rsidR="00AD4577">
              <w:rPr>
                <w:rFonts w:eastAsia="Times New Roman" w:cstheme="minorHAnsi"/>
                <w:sz w:val="21"/>
                <w:szCs w:val="21"/>
              </w:rPr>
              <w:t>3</w:t>
            </w:r>
          </w:p>
        </w:tc>
        <w:tc>
          <w:tcPr>
            <w:tcW w:w="2700" w:type="dxa"/>
            <w:shd w:val="clear" w:color="auto" w:fill="D9D9D9" w:themeFill="background1" w:themeFillShade="D9"/>
            <w:vAlign w:val="center"/>
          </w:tcPr>
          <w:p w14:paraId="1C8217B2" w14:textId="4FA87415" w:rsidR="00AF276A" w:rsidRPr="005C1760" w:rsidRDefault="00962F78" w:rsidP="00AD4577">
            <w:pPr>
              <w:contextualSpacing/>
              <w:jc w:val="center"/>
              <w:textAlignment w:val="baseline"/>
              <w:rPr>
                <w:rFonts w:eastAsia="Times New Roman" w:cstheme="minorHAnsi"/>
                <w:b/>
                <w:bCs/>
                <w:i/>
                <w:iCs/>
                <w:sz w:val="21"/>
                <w:szCs w:val="21"/>
                <w:u w:val="single"/>
              </w:rPr>
            </w:pPr>
            <w:r>
              <w:rPr>
                <w:rFonts w:eastAsia="Times New Roman" w:cstheme="minorHAnsi"/>
                <w:sz w:val="21"/>
                <w:szCs w:val="21"/>
              </w:rPr>
              <w:t>Acute &amp; Chronic Pain</w:t>
            </w:r>
          </w:p>
        </w:tc>
        <w:tc>
          <w:tcPr>
            <w:tcW w:w="3150" w:type="dxa"/>
            <w:shd w:val="clear" w:color="auto" w:fill="D9D9D9" w:themeFill="background1" w:themeFillShade="D9"/>
            <w:vAlign w:val="center"/>
          </w:tcPr>
          <w:p w14:paraId="45D3BCB7" w14:textId="71975919" w:rsidR="00AF276A"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Ch. 10</w:t>
            </w:r>
          </w:p>
        </w:tc>
        <w:tc>
          <w:tcPr>
            <w:tcW w:w="1975" w:type="dxa"/>
            <w:shd w:val="clear" w:color="auto" w:fill="D9D9D9" w:themeFill="background1" w:themeFillShade="D9"/>
            <w:vAlign w:val="center"/>
          </w:tcPr>
          <w:p w14:paraId="66F0CAAE" w14:textId="77777777" w:rsidR="00AF276A" w:rsidRDefault="00B54BD6"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Hanvey</w:t>
            </w:r>
          </w:p>
          <w:p w14:paraId="3E9C5C9D" w14:textId="77777777" w:rsidR="00962F78" w:rsidRPr="00AC121E" w:rsidRDefault="00962F78" w:rsidP="00AD4577">
            <w:pPr>
              <w:contextualSpacing/>
              <w:jc w:val="center"/>
              <w:textAlignment w:val="baseline"/>
              <w:rPr>
                <w:rFonts w:eastAsia="Times New Roman" w:cstheme="minorHAnsi"/>
                <w:sz w:val="21"/>
                <w:szCs w:val="21"/>
              </w:rPr>
            </w:pPr>
          </w:p>
          <w:p w14:paraId="55A095A5" w14:textId="067CF8A5" w:rsidR="006010F3" w:rsidRPr="006010F3" w:rsidRDefault="00962F78" w:rsidP="00AD4577">
            <w:pPr>
              <w:contextualSpacing/>
              <w:jc w:val="center"/>
              <w:textAlignment w:val="baseline"/>
              <w:rPr>
                <w:rFonts w:eastAsia="Times New Roman" w:cstheme="minorHAnsi"/>
                <w:b/>
                <w:bCs/>
                <w:sz w:val="21"/>
                <w:szCs w:val="21"/>
              </w:rPr>
            </w:pPr>
            <w:r w:rsidRPr="00AC121E">
              <w:rPr>
                <w:rFonts w:eastAsia="Times New Roman" w:cstheme="minorHAnsi"/>
                <w:b/>
                <w:bCs/>
                <w:sz w:val="21"/>
                <w:szCs w:val="21"/>
              </w:rPr>
              <w:t xml:space="preserve">Guest: </w:t>
            </w:r>
            <w:proofErr w:type="spellStart"/>
            <w:r w:rsidRPr="00AC121E">
              <w:rPr>
                <w:rFonts w:eastAsia="Times New Roman" w:cstheme="minorHAnsi"/>
                <w:b/>
                <w:bCs/>
                <w:sz w:val="21"/>
                <w:szCs w:val="21"/>
              </w:rPr>
              <w:t>Waxenberg</w:t>
            </w:r>
            <w:proofErr w:type="spellEnd"/>
          </w:p>
        </w:tc>
      </w:tr>
      <w:tr w:rsidR="00B54BD6" w:rsidRPr="00886169" w14:paraId="6251A22D" w14:textId="77777777" w:rsidTr="00AD4577">
        <w:trPr>
          <w:cantSplit/>
        </w:trPr>
        <w:tc>
          <w:tcPr>
            <w:tcW w:w="761" w:type="dxa"/>
            <w:shd w:val="clear" w:color="auto" w:fill="D9D9D9" w:themeFill="background1" w:themeFillShade="D9"/>
            <w:vAlign w:val="center"/>
          </w:tcPr>
          <w:p w14:paraId="22ED502A" w14:textId="64A0E5A6" w:rsidR="00B54BD6" w:rsidRPr="00886169" w:rsidRDefault="00B54BD6" w:rsidP="00AD4577">
            <w:pPr>
              <w:contextualSpacing/>
              <w:jc w:val="center"/>
              <w:textAlignment w:val="baseline"/>
              <w:rPr>
                <w:rFonts w:eastAsia="Times New Roman" w:cstheme="minorHAnsi"/>
                <w:sz w:val="21"/>
                <w:szCs w:val="21"/>
              </w:rPr>
            </w:pPr>
            <w:r>
              <w:rPr>
                <w:rFonts w:eastAsia="Times New Roman" w:cstheme="minorHAnsi"/>
                <w:sz w:val="21"/>
                <w:szCs w:val="21"/>
              </w:rPr>
              <w:t>8</w:t>
            </w:r>
          </w:p>
        </w:tc>
        <w:tc>
          <w:tcPr>
            <w:tcW w:w="1124" w:type="dxa"/>
            <w:shd w:val="clear" w:color="auto" w:fill="D9D9D9" w:themeFill="background1" w:themeFillShade="D9"/>
            <w:vAlign w:val="center"/>
          </w:tcPr>
          <w:p w14:paraId="05292956" w14:textId="56FC8D64" w:rsidR="00B54BD6"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3/1/2023</w:t>
            </w:r>
          </w:p>
        </w:tc>
        <w:tc>
          <w:tcPr>
            <w:tcW w:w="2700" w:type="dxa"/>
            <w:shd w:val="clear" w:color="auto" w:fill="D9D9D9" w:themeFill="background1" w:themeFillShade="D9"/>
            <w:vAlign w:val="center"/>
          </w:tcPr>
          <w:p w14:paraId="17238610" w14:textId="1A497AF7" w:rsidR="00B54BD6"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Sleep Medicine</w:t>
            </w:r>
          </w:p>
        </w:tc>
        <w:tc>
          <w:tcPr>
            <w:tcW w:w="3150" w:type="dxa"/>
            <w:shd w:val="clear" w:color="auto" w:fill="D9D9D9" w:themeFill="background1" w:themeFillShade="D9"/>
            <w:vAlign w:val="center"/>
          </w:tcPr>
          <w:p w14:paraId="48DAC1AB" w14:textId="14DE7423" w:rsidR="00B54BD6"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Ch. 4</w:t>
            </w:r>
          </w:p>
        </w:tc>
        <w:tc>
          <w:tcPr>
            <w:tcW w:w="1975" w:type="dxa"/>
            <w:shd w:val="clear" w:color="auto" w:fill="D9D9D9" w:themeFill="background1" w:themeFillShade="D9"/>
            <w:vAlign w:val="center"/>
          </w:tcPr>
          <w:p w14:paraId="37AE4059" w14:textId="77777777" w:rsidR="00B54BD6" w:rsidRDefault="00FB3E19"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Bacharz</w:t>
            </w:r>
          </w:p>
          <w:p w14:paraId="70464201" w14:textId="77777777" w:rsidR="00962F78" w:rsidRDefault="00962F78" w:rsidP="00AD4577">
            <w:pPr>
              <w:contextualSpacing/>
              <w:jc w:val="center"/>
              <w:textAlignment w:val="baseline"/>
              <w:rPr>
                <w:rFonts w:eastAsia="Times New Roman" w:cstheme="minorHAnsi"/>
                <w:sz w:val="21"/>
                <w:szCs w:val="21"/>
              </w:rPr>
            </w:pPr>
          </w:p>
          <w:p w14:paraId="0B449D42" w14:textId="525F0D88" w:rsidR="00962F78" w:rsidRPr="00AC121E" w:rsidRDefault="00962F78" w:rsidP="00AD4577">
            <w:pPr>
              <w:contextualSpacing/>
              <w:jc w:val="center"/>
              <w:textAlignment w:val="baseline"/>
              <w:rPr>
                <w:rFonts w:eastAsia="Times New Roman" w:cstheme="minorHAnsi"/>
                <w:sz w:val="21"/>
                <w:szCs w:val="21"/>
              </w:rPr>
            </w:pPr>
            <w:r w:rsidRPr="00AC121E">
              <w:rPr>
                <w:rFonts w:eastAsia="Times New Roman" w:cstheme="minorHAnsi"/>
                <w:b/>
                <w:bCs/>
                <w:sz w:val="21"/>
                <w:szCs w:val="21"/>
              </w:rPr>
              <w:t>Guest: Payne-Murphy</w:t>
            </w:r>
          </w:p>
        </w:tc>
      </w:tr>
      <w:tr w:rsidR="00B54BD6" w:rsidRPr="00886169" w14:paraId="23F34B19" w14:textId="77777777" w:rsidTr="00AD4577">
        <w:trPr>
          <w:cantSplit/>
        </w:trPr>
        <w:tc>
          <w:tcPr>
            <w:tcW w:w="761" w:type="dxa"/>
            <w:vAlign w:val="center"/>
          </w:tcPr>
          <w:p w14:paraId="734B4E20" w14:textId="1F11CC4F" w:rsidR="00B54BD6" w:rsidRPr="00886169" w:rsidRDefault="00B54BD6" w:rsidP="00AD4577">
            <w:pPr>
              <w:contextualSpacing/>
              <w:jc w:val="center"/>
              <w:textAlignment w:val="baseline"/>
              <w:rPr>
                <w:rFonts w:eastAsia="Times New Roman" w:cstheme="minorHAnsi"/>
                <w:sz w:val="21"/>
                <w:szCs w:val="21"/>
              </w:rPr>
            </w:pPr>
            <w:r>
              <w:rPr>
                <w:rFonts w:eastAsia="Times New Roman" w:cstheme="minorHAnsi"/>
                <w:sz w:val="21"/>
                <w:szCs w:val="21"/>
              </w:rPr>
              <w:lastRenderedPageBreak/>
              <w:t>9</w:t>
            </w:r>
          </w:p>
        </w:tc>
        <w:tc>
          <w:tcPr>
            <w:tcW w:w="1124" w:type="dxa"/>
            <w:vAlign w:val="center"/>
          </w:tcPr>
          <w:p w14:paraId="2B012474" w14:textId="2E0274A3" w:rsidR="00B54BD6"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3/6/2023</w:t>
            </w:r>
          </w:p>
        </w:tc>
        <w:tc>
          <w:tcPr>
            <w:tcW w:w="2700" w:type="dxa"/>
            <w:vAlign w:val="center"/>
          </w:tcPr>
          <w:p w14:paraId="65E02F4F" w14:textId="079A10A1" w:rsidR="00B54BD6"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Cancer, Psychoneuroimmunology, &amp; Palliative Care</w:t>
            </w:r>
          </w:p>
        </w:tc>
        <w:tc>
          <w:tcPr>
            <w:tcW w:w="3150" w:type="dxa"/>
            <w:vAlign w:val="center"/>
          </w:tcPr>
          <w:p w14:paraId="6483DA3D" w14:textId="2E683059" w:rsidR="00B54BD6"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Ch. 12 &amp; 14</w:t>
            </w:r>
          </w:p>
        </w:tc>
        <w:tc>
          <w:tcPr>
            <w:tcW w:w="1975" w:type="dxa"/>
            <w:vAlign w:val="center"/>
          </w:tcPr>
          <w:p w14:paraId="31584F9F" w14:textId="7F9EA48D" w:rsidR="00B54BD6" w:rsidRPr="00AC121E" w:rsidRDefault="00B54BD6"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Hanvey</w:t>
            </w:r>
          </w:p>
        </w:tc>
      </w:tr>
      <w:tr w:rsidR="00B54BD6" w:rsidRPr="00886169" w14:paraId="03B95C4B" w14:textId="77777777" w:rsidTr="00AD4577">
        <w:trPr>
          <w:cantSplit/>
        </w:trPr>
        <w:tc>
          <w:tcPr>
            <w:tcW w:w="761" w:type="dxa"/>
            <w:vAlign w:val="center"/>
          </w:tcPr>
          <w:p w14:paraId="58D32AF4" w14:textId="45C01BC2" w:rsidR="00B54BD6" w:rsidRPr="0088616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9</w:t>
            </w:r>
          </w:p>
        </w:tc>
        <w:tc>
          <w:tcPr>
            <w:tcW w:w="1124" w:type="dxa"/>
            <w:vAlign w:val="center"/>
          </w:tcPr>
          <w:p w14:paraId="3823C342" w14:textId="623EA4D7" w:rsidR="00B54BD6" w:rsidRPr="0088616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3/</w:t>
            </w:r>
            <w:r w:rsidR="00962F78">
              <w:rPr>
                <w:rFonts w:eastAsia="Times New Roman" w:cstheme="minorHAnsi"/>
                <w:sz w:val="21"/>
                <w:szCs w:val="21"/>
              </w:rPr>
              <w:t>8</w:t>
            </w:r>
            <w:r>
              <w:rPr>
                <w:rFonts w:eastAsia="Times New Roman" w:cstheme="minorHAnsi"/>
                <w:sz w:val="21"/>
                <w:szCs w:val="21"/>
              </w:rPr>
              <w:t>/202</w:t>
            </w:r>
            <w:r w:rsidR="00AD4577">
              <w:rPr>
                <w:rFonts w:eastAsia="Times New Roman" w:cstheme="minorHAnsi"/>
                <w:sz w:val="21"/>
                <w:szCs w:val="21"/>
              </w:rPr>
              <w:t>3</w:t>
            </w:r>
          </w:p>
        </w:tc>
        <w:tc>
          <w:tcPr>
            <w:tcW w:w="2700" w:type="dxa"/>
            <w:vAlign w:val="center"/>
          </w:tcPr>
          <w:p w14:paraId="4F06950A" w14:textId="2CAAC231" w:rsidR="00B54BD6"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Family Caregiving</w:t>
            </w:r>
          </w:p>
        </w:tc>
        <w:tc>
          <w:tcPr>
            <w:tcW w:w="3150" w:type="dxa"/>
            <w:vAlign w:val="center"/>
          </w:tcPr>
          <w:p w14:paraId="4A908736" w14:textId="662F4DB0" w:rsidR="00B54BD6" w:rsidRPr="0088616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Ch. 4</w:t>
            </w:r>
          </w:p>
        </w:tc>
        <w:tc>
          <w:tcPr>
            <w:tcW w:w="1975" w:type="dxa"/>
            <w:vAlign w:val="center"/>
          </w:tcPr>
          <w:p w14:paraId="656D8EBE" w14:textId="524FA146" w:rsidR="00B54BD6" w:rsidRPr="00AC121E" w:rsidRDefault="00FB3E19"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Bacharz</w:t>
            </w:r>
          </w:p>
          <w:p w14:paraId="259FEFA5" w14:textId="2DE8AD5D" w:rsidR="00FB3E19" w:rsidRPr="00AC121E" w:rsidRDefault="00FB3E19" w:rsidP="00AD4577">
            <w:pPr>
              <w:contextualSpacing/>
              <w:jc w:val="center"/>
              <w:textAlignment w:val="baseline"/>
              <w:rPr>
                <w:rFonts w:eastAsia="Times New Roman" w:cstheme="minorHAnsi"/>
                <w:b/>
                <w:bCs/>
                <w:sz w:val="21"/>
                <w:szCs w:val="21"/>
              </w:rPr>
            </w:pPr>
          </w:p>
        </w:tc>
      </w:tr>
      <w:tr w:rsidR="00FB3E19" w:rsidRPr="00886169" w14:paraId="7D6CF7ED" w14:textId="77777777" w:rsidTr="00AD4577">
        <w:trPr>
          <w:cantSplit/>
        </w:trPr>
        <w:tc>
          <w:tcPr>
            <w:tcW w:w="761" w:type="dxa"/>
            <w:shd w:val="clear" w:color="auto" w:fill="D9D9D9" w:themeFill="background1" w:themeFillShade="D9"/>
            <w:vAlign w:val="center"/>
          </w:tcPr>
          <w:p w14:paraId="14923640" w14:textId="6E5F63C3" w:rsidR="00FB3E19" w:rsidRPr="0088616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10</w:t>
            </w:r>
          </w:p>
        </w:tc>
        <w:tc>
          <w:tcPr>
            <w:tcW w:w="1124" w:type="dxa"/>
            <w:shd w:val="clear" w:color="auto" w:fill="D9D9D9" w:themeFill="background1" w:themeFillShade="D9"/>
            <w:vAlign w:val="center"/>
          </w:tcPr>
          <w:p w14:paraId="4837EA39" w14:textId="73AC549B" w:rsidR="00FB3E19" w:rsidRPr="0088616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3/</w:t>
            </w:r>
            <w:r w:rsidR="00962F78">
              <w:rPr>
                <w:rFonts w:eastAsia="Times New Roman" w:cstheme="minorHAnsi"/>
                <w:sz w:val="21"/>
                <w:szCs w:val="21"/>
              </w:rPr>
              <w:t>13</w:t>
            </w:r>
            <w:r>
              <w:rPr>
                <w:rFonts w:eastAsia="Times New Roman" w:cstheme="minorHAnsi"/>
                <w:sz w:val="21"/>
                <w:szCs w:val="21"/>
              </w:rPr>
              <w:t>/202</w:t>
            </w:r>
            <w:r w:rsidR="00962F78">
              <w:rPr>
                <w:rFonts w:eastAsia="Times New Roman" w:cstheme="minorHAnsi"/>
                <w:sz w:val="21"/>
                <w:szCs w:val="21"/>
              </w:rPr>
              <w:t>3</w:t>
            </w:r>
          </w:p>
        </w:tc>
        <w:tc>
          <w:tcPr>
            <w:tcW w:w="7825" w:type="dxa"/>
            <w:gridSpan w:val="3"/>
            <w:vMerge w:val="restart"/>
            <w:shd w:val="clear" w:color="auto" w:fill="D9D9D9" w:themeFill="background1" w:themeFillShade="D9"/>
            <w:vAlign w:val="center"/>
          </w:tcPr>
          <w:p w14:paraId="385A5B4A" w14:textId="1F5225CF" w:rsidR="00FB3E19" w:rsidRPr="00FB3E19" w:rsidRDefault="00FB3E19" w:rsidP="00AD4577">
            <w:pPr>
              <w:contextualSpacing/>
              <w:jc w:val="center"/>
              <w:textAlignment w:val="baseline"/>
              <w:rPr>
                <w:rFonts w:eastAsia="Times New Roman" w:cstheme="minorHAnsi"/>
                <w:b/>
                <w:bCs/>
                <w:i/>
                <w:iCs/>
                <w:sz w:val="21"/>
                <w:szCs w:val="21"/>
                <w:u w:val="single"/>
              </w:rPr>
            </w:pPr>
            <w:r w:rsidRPr="00FB3E19">
              <w:rPr>
                <w:rFonts w:eastAsia="Times New Roman" w:cstheme="minorHAnsi"/>
                <w:b/>
                <w:bCs/>
                <w:i/>
                <w:iCs/>
                <w:sz w:val="21"/>
                <w:szCs w:val="21"/>
                <w:u w:val="single"/>
              </w:rPr>
              <w:t>SPRING BREAK</w:t>
            </w:r>
          </w:p>
        </w:tc>
      </w:tr>
      <w:tr w:rsidR="00FB3E19" w:rsidRPr="00886169" w14:paraId="7496DBD3" w14:textId="0C99B349" w:rsidTr="00AD4577">
        <w:trPr>
          <w:cantSplit/>
        </w:trPr>
        <w:tc>
          <w:tcPr>
            <w:tcW w:w="761" w:type="dxa"/>
            <w:shd w:val="clear" w:color="auto" w:fill="D9D9D9" w:themeFill="background1" w:themeFillShade="D9"/>
            <w:vAlign w:val="center"/>
          </w:tcPr>
          <w:p w14:paraId="5B97FC07" w14:textId="2F91EAD9" w:rsidR="00FB3E19" w:rsidRPr="0088616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10</w:t>
            </w:r>
          </w:p>
        </w:tc>
        <w:tc>
          <w:tcPr>
            <w:tcW w:w="1124" w:type="dxa"/>
            <w:shd w:val="clear" w:color="auto" w:fill="D9D9D9" w:themeFill="background1" w:themeFillShade="D9"/>
            <w:vAlign w:val="center"/>
          </w:tcPr>
          <w:p w14:paraId="70AC85B6" w14:textId="30C516C4" w:rsidR="00FB3E19" w:rsidRPr="0088616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3</w:t>
            </w:r>
            <w:r w:rsidR="00962F78">
              <w:rPr>
                <w:rFonts w:eastAsia="Times New Roman" w:cstheme="minorHAnsi"/>
                <w:sz w:val="21"/>
                <w:szCs w:val="21"/>
              </w:rPr>
              <w:t>/15</w:t>
            </w:r>
            <w:r>
              <w:rPr>
                <w:rFonts w:eastAsia="Times New Roman" w:cstheme="minorHAnsi"/>
                <w:sz w:val="21"/>
                <w:szCs w:val="21"/>
              </w:rPr>
              <w:t>/202</w:t>
            </w:r>
            <w:r w:rsidR="00962F78">
              <w:rPr>
                <w:rFonts w:eastAsia="Times New Roman" w:cstheme="minorHAnsi"/>
                <w:sz w:val="21"/>
                <w:szCs w:val="21"/>
              </w:rPr>
              <w:t>3</w:t>
            </w:r>
          </w:p>
        </w:tc>
        <w:tc>
          <w:tcPr>
            <w:tcW w:w="7825" w:type="dxa"/>
            <w:gridSpan w:val="3"/>
            <w:vMerge/>
            <w:shd w:val="clear" w:color="auto" w:fill="D9D9D9" w:themeFill="background1" w:themeFillShade="D9"/>
            <w:vAlign w:val="center"/>
          </w:tcPr>
          <w:p w14:paraId="7F7FB0E9" w14:textId="77181E5C" w:rsidR="00FB3E19" w:rsidRPr="00886169" w:rsidRDefault="00FB3E19" w:rsidP="00AD4577">
            <w:pPr>
              <w:contextualSpacing/>
              <w:jc w:val="center"/>
              <w:textAlignment w:val="baseline"/>
              <w:rPr>
                <w:rFonts w:eastAsia="Times New Roman" w:cstheme="minorHAnsi"/>
                <w:sz w:val="21"/>
                <w:szCs w:val="21"/>
              </w:rPr>
            </w:pPr>
          </w:p>
        </w:tc>
      </w:tr>
      <w:tr w:rsidR="00FB3E19" w:rsidRPr="00886169" w14:paraId="57288A01" w14:textId="77777777" w:rsidTr="00AD4577">
        <w:trPr>
          <w:cantSplit/>
        </w:trPr>
        <w:tc>
          <w:tcPr>
            <w:tcW w:w="761" w:type="dxa"/>
            <w:vAlign w:val="center"/>
          </w:tcPr>
          <w:p w14:paraId="6CAB12F7" w14:textId="5E75A8D6" w:rsidR="00FB3E1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11</w:t>
            </w:r>
          </w:p>
        </w:tc>
        <w:tc>
          <w:tcPr>
            <w:tcW w:w="1124" w:type="dxa"/>
            <w:vAlign w:val="center"/>
          </w:tcPr>
          <w:p w14:paraId="7A037AF9" w14:textId="081895C4" w:rsidR="00FB3E1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3/</w:t>
            </w:r>
            <w:r w:rsidR="00962F78">
              <w:rPr>
                <w:rFonts w:eastAsia="Times New Roman" w:cstheme="minorHAnsi"/>
                <w:sz w:val="21"/>
                <w:szCs w:val="21"/>
              </w:rPr>
              <w:t>20</w:t>
            </w:r>
            <w:r>
              <w:rPr>
                <w:rFonts w:eastAsia="Times New Roman" w:cstheme="minorHAnsi"/>
                <w:sz w:val="21"/>
                <w:szCs w:val="21"/>
              </w:rPr>
              <w:t>/202</w:t>
            </w:r>
            <w:r w:rsidR="00AD4577">
              <w:rPr>
                <w:rFonts w:eastAsia="Times New Roman" w:cstheme="minorHAnsi"/>
                <w:sz w:val="21"/>
                <w:szCs w:val="21"/>
              </w:rPr>
              <w:t>3</w:t>
            </w:r>
          </w:p>
        </w:tc>
        <w:tc>
          <w:tcPr>
            <w:tcW w:w="2700" w:type="dxa"/>
            <w:vAlign w:val="center"/>
          </w:tcPr>
          <w:p w14:paraId="53045497" w14:textId="39BEE62E" w:rsidR="00FB3E19" w:rsidRPr="00886169"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Pediatric Healthcare</w:t>
            </w:r>
          </w:p>
        </w:tc>
        <w:tc>
          <w:tcPr>
            <w:tcW w:w="3150" w:type="dxa"/>
            <w:vAlign w:val="center"/>
          </w:tcPr>
          <w:p w14:paraId="682E007E" w14:textId="143F0124" w:rsidR="006E134C" w:rsidRPr="00246212" w:rsidRDefault="00962F78" w:rsidP="00AD4577">
            <w:pPr>
              <w:contextualSpacing/>
              <w:jc w:val="center"/>
              <w:textAlignment w:val="baseline"/>
              <w:rPr>
                <w:rFonts w:eastAsia="Times New Roman" w:cstheme="minorHAnsi"/>
                <w:sz w:val="21"/>
                <w:szCs w:val="21"/>
              </w:rPr>
            </w:pPr>
            <w:r>
              <w:rPr>
                <w:rFonts w:eastAsia="Times New Roman" w:cstheme="minorHAnsi"/>
                <w:sz w:val="21"/>
                <w:szCs w:val="21"/>
              </w:rPr>
              <w:t>Ch. 8</w:t>
            </w:r>
          </w:p>
        </w:tc>
        <w:tc>
          <w:tcPr>
            <w:tcW w:w="1975" w:type="dxa"/>
            <w:vAlign w:val="center"/>
          </w:tcPr>
          <w:p w14:paraId="3B32626A" w14:textId="77777777" w:rsidR="00962F78" w:rsidRPr="00AC121E" w:rsidRDefault="00962F78"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Hanvey</w:t>
            </w:r>
          </w:p>
          <w:p w14:paraId="16F6456A" w14:textId="77777777" w:rsidR="00962F78" w:rsidRPr="00AC121E" w:rsidRDefault="00962F78" w:rsidP="00AD4577">
            <w:pPr>
              <w:contextualSpacing/>
              <w:jc w:val="center"/>
              <w:textAlignment w:val="baseline"/>
              <w:rPr>
                <w:rFonts w:eastAsia="Times New Roman" w:cstheme="minorHAnsi"/>
                <w:sz w:val="21"/>
                <w:szCs w:val="21"/>
              </w:rPr>
            </w:pPr>
          </w:p>
          <w:p w14:paraId="72919C5D" w14:textId="1CFC1CBA" w:rsidR="00FB3E19" w:rsidRPr="00886169" w:rsidRDefault="00962F78" w:rsidP="00AD4577">
            <w:pPr>
              <w:contextualSpacing/>
              <w:jc w:val="center"/>
              <w:textAlignment w:val="baseline"/>
              <w:rPr>
                <w:rFonts w:eastAsia="Times New Roman" w:cstheme="minorHAnsi"/>
                <w:sz w:val="21"/>
                <w:szCs w:val="21"/>
              </w:rPr>
            </w:pPr>
            <w:r w:rsidRPr="00AC121E">
              <w:rPr>
                <w:rFonts w:eastAsia="Times New Roman" w:cstheme="minorHAnsi"/>
                <w:b/>
                <w:bCs/>
                <w:sz w:val="21"/>
                <w:szCs w:val="21"/>
              </w:rPr>
              <w:t xml:space="preserve">Guest(s): </w:t>
            </w:r>
            <w:proofErr w:type="spellStart"/>
            <w:r w:rsidRPr="00AC121E">
              <w:rPr>
                <w:rFonts w:eastAsia="Times New Roman" w:cstheme="minorHAnsi"/>
                <w:b/>
                <w:bCs/>
                <w:sz w:val="21"/>
                <w:szCs w:val="21"/>
              </w:rPr>
              <w:t>Koskela</w:t>
            </w:r>
            <w:proofErr w:type="spellEnd"/>
            <w:r w:rsidRPr="00AC121E">
              <w:rPr>
                <w:rFonts w:eastAsia="Times New Roman" w:cstheme="minorHAnsi"/>
                <w:b/>
                <w:bCs/>
                <w:sz w:val="21"/>
                <w:szCs w:val="21"/>
              </w:rPr>
              <w:t>-Staples</w:t>
            </w:r>
            <w:r w:rsidR="002D24B7">
              <w:rPr>
                <w:rFonts w:eastAsia="Times New Roman" w:cstheme="minorHAnsi"/>
                <w:b/>
                <w:bCs/>
                <w:sz w:val="21"/>
                <w:szCs w:val="21"/>
              </w:rPr>
              <w:t xml:space="preserve"> &amp; Downing</w:t>
            </w:r>
          </w:p>
        </w:tc>
      </w:tr>
      <w:tr w:rsidR="00FB3E19" w:rsidRPr="00886169" w14:paraId="284AAEC5" w14:textId="77777777" w:rsidTr="00AD4577">
        <w:trPr>
          <w:cantSplit/>
        </w:trPr>
        <w:tc>
          <w:tcPr>
            <w:tcW w:w="761" w:type="dxa"/>
            <w:vAlign w:val="center"/>
          </w:tcPr>
          <w:p w14:paraId="21E0DAE5" w14:textId="099C14CE" w:rsidR="00FB3E1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11</w:t>
            </w:r>
          </w:p>
        </w:tc>
        <w:tc>
          <w:tcPr>
            <w:tcW w:w="1124" w:type="dxa"/>
            <w:vAlign w:val="center"/>
          </w:tcPr>
          <w:p w14:paraId="4A3A480D" w14:textId="714C95DF" w:rsidR="00FB3E19" w:rsidRDefault="00FB3E19" w:rsidP="00AD4577">
            <w:pPr>
              <w:contextualSpacing/>
              <w:jc w:val="center"/>
              <w:textAlignment w:val="baseline"/>
              <w:rPr>
                <w:rFonts w:eastAsia="Times New Roman" w:cstheme="minorHAnsi"/>
                <w:sz w:val="21"/>
                <w:szCs w:val="21"/>
              </w:rPr>
            </w:pPr>
            <w:r>
              <w:rPr>
                <w:rFonts w:eastAsia="Times New Roman" w:cstheme="minorHAnsi"/>
                <w:sz w:val="21"/>
                <w:szCs w:val="21"/>
              </w:rPr>
              <w:t>3/</w:t>
            </w:r>
            <w:r w:rsidR="00962F78">
              <w:rPr>
                <w:rFonts w:eastAsia="Times New Roman" w:cstheme="minorHAnsi"/>
                <w:sz w:val="21"/>
                <w:szCs w:val="21"/>
              </w:rPr>
              <w:t>22</w:t>
            </w:r>
            <w:r>
              <w:rPr>
                <w:rFonts w:eastAsia="Times New Roman" w:cstheme="minorHAnsi"/>
                <w:sz w:val="21"/>
                <w:szCs w:val="21"/>
              </w:rPr>
              <w:t>/202</w:t>
            </w:r>
            <w:r w:rsidR="00AD4577">
              <w:rPr>
                <w:rFonts w:eastAsia="Times New Roman" w:cstheme="minorHAnsi"/>
                <w:sz w:val="21"/>
                <w:szCs w:val="21"/>
              </w:rPr>
              <w:t>3</w:t>
            </w:r>
          </w:p>
        </w:tc>
        <w:tc>
          <w:tcPr>
            <w:tcW w:w="2700" w:type="dxa"/>
            <w:vAlign w:val="center"/>
          </w:tcPr>
          <w:p w14:paraId="3BF71C0A" w14:textId="77777777" w:rsidR="00FB3E19" w:rsidRPr="00422DAD" w:rsidRDefault="002D24B7" w:rsidP="00AD4577">
            <w:pPr>
              <w:contextualSpacing/>
              <w:jc w:val="center"/>
              <w:textAlignment w:val="baseline"/>
              <w:rPr>
                <w:rFonts w:eastAsia="Times New Roman" w:cstheme="minorHAnsi"/>
                <w:sz w:val="21"/>
                <w:szCs w:val="21"/>
              </w:rPr>
            </w:pPr>
            <w:r w:rsidRPr="00422DAD">
              <w:rPr>
                <w:rFonts w:eastAsia="Times New Roman" w:cstheme="minorHAnsi"/>
                <w:sz w:val="21"/>
                <w:szCs w:val="21"/>
              </w:rPr>
              <w:t>Marijuana &amp; Inflammation</w:t>
            </w:r>
          </w:p>
          <w:p w14:paraId="26C703E5" w14:textId="77777777" w:rsidR="006010F3" w:rsidRPr="00422DAD" w:rsidRDefault="006010F3" w:rsidP="00AD4577">
            <w:pPr>
              <w:contextualSpacing/>
              <w:jc w:val="center"/>
              <w:textAlignment w:val="baseline"/>
              <w:rPr>
                <w:rFonts w:eastAsia="Times New Roman" w:cstheme="minorHAnsi"/>
                <w:sz w:val="21"/>
                <w:szCs w:val="21"/>
              </w:rPr>
            </w:pPr>
            <w:r w:rsidRPr="00422DAD">
              <w:rPr>
                <w:rFonts w:eastAsia="Times New Roman" w:cstheme="minorHAnsi"/>
                <w:sz w:val="21"/>
                <w:szCs w:val="21"/>
              </w:rPr>
              <w:t>OR</w:t>
            </w:r>
          </w:p>
          <w:p w14:paraId="36E2D133" w14:textId="3BAD6BE9" w:rsidR="006010F3" w:rsidRPr="00422DAD" w:rsidRDefault="006010F3" w:rsidP="00AD4577">
            <w:pPr>
              <w:contextualSpacing/>
              <w:jc w:val="center"/>
              <w:textAlignment w:val="baseline"/>
              <w:rPr>
                <w:rFonts w:eastAsia="Times New Roman" w:cstheme="minorHAnsi"/>
                <w:sz w:val="21"/>
                <w:szCs w:val="21"/>
              </w:rPr>
            </w:pPr>
            <w:r w:rsidRPr="00422DAD">
              <w:rPr>
                <w:rFonts w:eastAsia="Times New Roman" w:cstheme="minorHAnsi"/>
                <w:sz w:val="21"/>
                <w:szCs w:val="21"/>
              </w:rPr>
              <w:t>Substance Use</w:t>
            </w:r>
          </w:p>
        </w:tc>
        <w:tc>
          <w:tcPr>
            <w:tcW w:w="3150" w:type="dxa"/>
            <w:vAlign w:val="center"/>
          </w:tcPr>
          <w:p w14:paraId="368075B5" w14:textId="77777777" w:rsidR="00FB3E19" w:rsidRPr="00422DAD" w:rsidRDefault="00FB3E19" w:rsidP="00AD4577">
            <w:pPr>
              <w:contextualSpacing/>
              <w:jc w:val="center"/>
              <w:textAlignment w:val="baseline"/>
              <w:rPr>
                <w:rFonts w:eastAsia="Times New Roman" w:cstheme="minorHAnsi"/>
                <w:sz w:val="21"/>
                <w:szCs w:val="21"/>
              </w:rPr>
            </w:pPr>
          </w:p>
        </w:tc>
        <w:tc>
          <w:tcPr>
            <w:tcW w:w="1975" w:type="dxa"/>
            <w:vAlign w:val="center"/>
          </w:tcPr>
          <w:p w14:paraId="2EE645D9" w14:textId="77777777" w:rsidR="002D24B7" w:rsidRPr="00422DAD" w:rsidRDefault="002D24B7" w:rsidP="00AD4577">
            <w:pPr>
              <w:contextualSpacing/>
              <w:jc w:val="center"/>
              <w:textAlignment w:val="baseline"/>
              <w:rPr>
                <w:rFonts w:eastAsia="Times New Roman" w:cstheme="minorHAnsi"/>
                <w:sz w:val="21"/>
                <w:szCs w:val="21"/>
              </w:rPr>
            </w:pPr>
            <w:r w:rsidRPr="00422DAD">
              <w:rPr>
                <w:rFonts w:eastAsia="Times New Roman" w:cstheme="minorHAnsi"/>
                <w:sz w:val="21"/>
                <w:szCs w:val="21"/>
              </w:rPr>
              <w:t>Bacharz</w:t>
            </w:r>
          </w:p>
          <w:p w14:paraId="53126721" w14:textId="77777777" w:rsidR="002D24B7" w:rsidRPr="00422DAD" w:rsidRDefault="002D24B7" w:rsidP="00AD4577">
            <w:pPr>
              <w:contextualSpacing/>
              <w:jc w:val="center"/>
              <w:textAlignment w:val="baseline"/>
              <w:rPr>
                <w:rFonts w:eastAsia="Times New Roman" w:cstheme="minorHAnsi"/>
                <w:sz w:val="21"/>
                <w:szCs w:val="21"/>
              </w:rPr>
            </w:pPr>
          </w:p>
          <w:p w14:paraId="47EDDDEC" w14:textId="77777777" w:rsidR="006010F3" w:rsidRPr="00422DAD" w:rsidRDefault="002D24B7" w:rsidP="00AD4577">
            <w:pPr>
              <w:contextualSpacing/>
              <w:jc w:val="center"/>
              <w:textAlignment w:val="baseline"/>
              <w:rPr>
                <w:rFonts w:eastAsia="Times New Roman" w:cstheme="minorHAnsi"/>
                <w:b/>
                <w:bCs/>
                <w:sz w:val="21"/>
                <w:szCs w:val="21"/>
              </w:rPr>
            </w:pPr>
            <w:r w:rsidRPr="00422DAD">
              <w:rPr>
                <w:rFonts w:eastAsia="Times New Roman" w:cstheme="minorHAnsi"/>
                <w:b/>
                <w:bCs/>
                <w:sz w:val="21"/>
                <w:szCs w:val="21"/>
              </w:rPr>
              <w:t>Guest: Ferguson</w:t>
            </w:r>
          </w:p>
          <w:p w14:paraId="0B904B1A" w14:textId="77777777" w:rsidR="006010F3" w:rsidRPr="00422DAD" w:rsidRDefault="006010F3" w:rsidP="00AD4577">
            <w:pPr>
              <w:contextualSpacing/>
              <w:jc w:val="center"/>
              <w:textAlignment w:val="baseline"/>
              <w:rPr>
                <w:rFonts w:eastAsia="Times New Roman" w:cstheme="minorHAnsi"/>
                <w:b/>
                <w:bCs/>
                <w:sz w:val="21"/>
                <w:szCs w:val="21"/>
              </w:rPr>
            </w:pPr>
            <w:r w:rsidRPr="00422DAD">
              <w:rPr>
                <w:rFonts w:eastAsia="Times New Roman" w:cstheme="minorHAnsi"/>
                <w:b/>
                <w:bCs/>
                <w:sz w:val="21"/>
                <w:szCs w:val="21"/>
              </w:rPr>
              <w:t>OR</w:t>
            </w:r>
          </w:p>
          <w:p w14:paraId="38EAF1CA" w14:textId="4D74E56C" w:rsidR="00FB3E19" w:rsidRPr="00422DAD" w:rsidRDefault="006010F3" w:rsidP="00AD4577">
            <w:pPr>
              <w:contextualSpacing/>
              <w:jc w:val="center"/>
              <w:textAlignment w:val="baseline"/>
              <w:rPr>
                <w:rFonts w:eastAsia="Times New Roman" w:cstheme="minorHAnsi"/>
                <w:sz w:val="21"/>
                <w:szCs w:val="21"/>
              </w:rPr>
            </w:pPr>
            <w:r w:rsidRPr="00422DAD">
              <w:rPr>
                <w:rFonts w:eastAsia="Times New Roman" w:cstheme="minorHAnsi"/>
                <w:b/>
                <w:bCs/>
                <w:sz w:val="21"/>
                <w:szCs w:val="21"/>
              </w:rPr>
              <w:t>Schneider / Bush</w:t>
            </w:r>
            <w:r w:rsidR="002D24B7" w:rsidRPr="00422DAD">
              <w:rPr>
                <w:rFonts w:eastAsia="Times New Roman" w:cstheme="minorHAnsi"/>
                <w:b/>
                <w:bCs/>
                <w:sz w:val="21"/>
                <w:szCs w:val="21"/>
              </w:rPr>
              <w:br/>
            </w:r>
          </w:p>
        </w:tc>
      </w:tr>
      <w:tr w:rsidR="00FB3E19" w:rsidRPr="00886169" w14:paraId="68CADC77" w14:textId="77777777" w:rsidTr="00AD4577">
        <w:trPr>
          <w:cantSplit/>
        </w:trPr>
        <w:tc>
          <w:tcPr>
            <w:tcW w:w="761" w:type="dxa"/>
            <w:shd w:val="clear" w:color="auto" w:fill="D9D9D9" w:themeFill="background1" w:themeFillShade="D9"/>
            <w:vAlign w:val="center"/>
          </w:tcPr>
          <w:p w14:paraId="6D9272C7" w14:textId="1B07A8A9" w:rsidR="00FB3E19" w:rsidRDefault="006E134C" w:rsidP="00AD4577">
            <w:pPr>
              <w:contextualSpacing/>
              <w:jc w:val="center"/>
              <w:textAlignment w:val="baseline"/>
              <w:rPr>
                <w:rFonts w:eastAsia="Times New Roman" w:cstheme="minorHAnsi"/>
                <w:sz w:val="21"/>
                <w:szCs w:val="21"/>
              </w:rPr>
            </w:pPr>
            <w:r>
              <w:rPr>
                <w:rFonts w:eastAsia="Times New Roman" w:cstheme="minorHAnsi"/>
                <w:sz w:val="21"/>
                <w:szCs w:val="21"/>
              </w:rPr>
              <w:t>12</w:t>
            </w:r>
          </w:p>
        </w:tc>
        <w:tc>
          <w:tcPr>
            <w:tcW w:w="1124" w:type="dxa"/>
            <w:shd w:val="clear" w:color="auto" w:fill="D9D9D9" w:themeFill="background1" w:themeFillShade="D9"/>
            <w:vAlign w:val="center"/>
          </w:tcPr>
          <w:p w14:paraId="264A2498" w14:textId="7C5D5B05" w:rsidR="00FB3E19" w:rsidRDefault="006E134C" w:rsidP="00AD4577">
            <w:pPr>
              <w:contextualSpacing/>
              <w:jc w:val="center"/>
              <w:textAlignment w:val="baseline"/>
              <w:rPr>
                <w:rFonts w:eastAsia="Times New Roman" w:cstheme="minorHAnsi"/>
                <w:sz w:val="21"/>
                <w:szCs w:val="21"/>
              </w:rPr>
            </w:pPr>
            <w:r>
              <w:rPr>
                <w:rFonts w:eastAsia="Times New Roman" w:cstheme="minorHAnsi"/>
                <w:sz w:val="21"/>
                <w:szCs w:val="21"/>
              </w:rPr>
              <w:t>3/2</w:t>
            </w:r>
            <w:r w:rsidR="002D24B7">
              <w:rPr>
                <w:rFonts w:eastAsia="Times New Roman" w:cstheme="minorHAnsi"/>
                <w:sz w:val="21"/>
                <w:szCs w:val="21"/>
              </w:rPr>
              <w:t>7</w:t>
            </w:r>
            <w:r>
              <w:rPr>
                <w:rFonts w:eastAsia="Times New Roman" w:cstheme="minorHAnsi"/>
                <w:sz w:val="21"/>
                <w:szCs w:val="21"/>
              </w:rPr>
              <w:t>/202</w:t>
            </w:r>
            <w:r w:rsidR="00AD4577">
              <w:rPr>
                <w:rFonts w:eastAsia="Times New Roman" w:cstheme="minorHAnsi"/>
                <w:sz w:val="21"/>
                <w:szCs w:val="21"/>
              </w:rPr>
              <w:t>3</w:t>
            </w:r>
          </w:p>
        </w:tc>
        <w:tc>
          <w:tcPr>
            <w:tcW w:w="2700" w:type="dxa"/>
            <w:shd w:val="clear" w:color="auto" w:fill="D9D9D9" w:themeFill="background1" w:themeFillShade="D9"/>
            <w:vAlign w:val="center"/>
          </w:tcPr>
          <w:p w14:paraId="4D08CFD3" w14:textId="4D118DB6" w:rsidR="00FB3E19" w:rsidRPr="00886169" w:rsidRDefault="002D24B7" w:rsidP="00AD4577">
            <w:pPr>
              <w:contextualSpacing/>
              <w:jc w:val="center"/>
              <w:textAlignment w:val="baseline"/>
              <w:rPr>
                <w:rFonts w:eastAsia="Times New Roman" w:cstheme="minorHAnsi"/>
                <w:sz w:val="21"/>
                <w:szCs w:val="21"/>
              </w:rPr>
            </w:pPr>
            <w:r>
              <w:rPr>
                <w:rFonts w:eastAsia="Times New Roman" w:cstheme="minorHAnsi"/>
                <w:sz w:val="21"/>
                <w:szCs w:val="21"/>
              </w:rPr>
              <w:t>Stress &amp; Coping</w:t>
            </w:r>
          </w:p>
        </w:tc>
        <w:tc>
          <w:tcPr>
            <w:tcW w:w="3150" w:type="dxa"/>
            <w:shd w:val="clear" w:color="auto" w:fill="D9D9D9" w:themeFill="background1" w:themeFillShade="D9"/>
            <w:vAlign w:val="center"/>
          </w:tcPr>
          <w:p w14:paraId="745D9836" w14:textId="60B37BC8" w:rsidR="00FB3E19" w:rsidRDefault="002D24B7" w:rsidP="00AD4577">
            <w:pPr>
              <w:contextualSpacing/>
              <w:jc w:val="center"/>
              <w:textAlignment w:val="baseline"/>
              <w:rPr>
                <w:rFonts w:eastAsia="Times New Roman" w:cstheme="minorHAnsi"/>
                <w:sz w:val="21"/>
                <w:szCs w:val="21"/>
              </w:rPr>
            </w:pPr>
            <w:r>
              <w:rPr>
                <w:rFonts w:eastAsia="Times New Roman" w:cstheme="minorHAnsi"/>
                <w:sz w:val="21"/>
                <w:szCs w:val="21"/>
              </w:rPr>
              <w:t>Ch. 6 &amp; 7</w:t>
            </w:r>
          </w:p>
          <w:p w14:paraId="60A07F2C" w14:textId="77777777" w:rsidR="00970CD3" w:rsidRDefault="00970CD3" w:rsidP="00AD4577">
            <w:pPr>
              <w:contextualSpacing/>
              <w:jc w:val="center"/>
              <w:textAlignment w:val="baseline"/>
              <w:rPr>
                <w:rFonts w:eastAsia="Times New Roman" w:cstheme="minorHAnsi"/>
                <w:sz w:val="21"/>
                <w:szCs w:val="21"/>
              </w:rPr>
            </w:pPr>
          </w:p>
          <w:p w14:paraId="6619B78E" w14:textId="30DE7176" w:rsidR="00970CD3" w:rsidRPr="00970CD3" w:rsidRDefault="00970CD3" w:rsidP="00AD4577">
            <w:pPr>
              <w:contextualSpacing/>
              <w:jc w:val="center"/>
              <w:textAlignment w:val="baseline"/>
              <w:rPr>
                <w:rFonts w:eastAsia="Times New Roman" w:cstheme="minorHAnsi"/>
                <w:b/>
                <w:bCs/>
                <w:i/>
                <w:iCs/>
                <w:sz w:val="21"/>
                <w:szCs w:val="21"/>
                <w:u w:val="single"/>
              </w:rPr>
            </w:pPr>
            <w:r w:rsidRPr="00970CD3">
              <w:rPr>
                <w:rFonts w:eastAsia="Times New Roman" w:cstheme="minorHAnsi"/>
                <w:b/>
                <w:bCs/>
                <w:i/>
                <w:iCs/>
                <w:sz w:val="21"/>
                <w:szCs w:val="21"/>
                <w:u w:val="single"/>
              </w:rPr>
              <w:t>Research Paper Draft Due @ 11:59 PM</w:t>
            </w:r>
          </w:p>
        </w:tc>
        <w:tc>
          <w:tcPr>
            <w:tcW w:w="1975" w:type="dxa"/>
            <w:shd w:val="clear" w:color="auto" w:fill="D9D9D9" w:themeFill="background1" w:themeFillShade="D9"/>
            <w:vAlign w:val="center"/>
          </w:tcPr>
          <w:p w14:paraId="056AAF11" w14:textId="7C1D8740" w:rsidR="006E134C" w:rsidRPr="004F7A71" w:rsidRDefault="006E134C" w:rsidP="004F7A71">
            <w:pPr>
              <w:contextualSpacing/>
              <w:jc w:val="center"/>
              <w:textAlignment w:val="baseline"/>
              <w:rPr>
                <w:rFonts w:eastAsia="Times New Roman" w:cstheme="minorHAnsi"/>
                <w:sz w:val="21"/>
                <w:szCs w:val="21"/>
              </w:rPr>
            </w:pPr>
            <w:r w:rsidRPr="00AC121E">
              <w:rPr>
                <w:rFonts w:eastAsia="Times New Roman" w:cstheme="minorHAnsi"/>
                <w:sz w:val="21"/>
                <w:szCs w:val="21"/>
              </w:rPr>
              <w:t>Hanvey</w:t>
            </w:r>
          </w:p>
        </w:tc>
      </w:tr>
      <w:tr w:rsidR="00FB3E19" w:rsidRPr="00886169" w14:paraId="61AA2EC2" w14:textId="77777777" w:rsidTr="00AD4577">
        <w:trPr>
          <w:cantSplit/>
        </w:trPr>
        <w:tc>
          <w:tcPr>
            <w:tcW w:w="761" w:type="dxa"/>
            <w:shd w:val="clear" w:color="auto" w:fill="D9D9D9" w:themeFill="background1" w:themeFillShade="D9"/>
            <w:vAlign w:val="center"/>
          </w:tcPr>
          <w:p w14:paraId="7D59AF5F" w14:textId="569C7F49" w:rsidR="00FB3E19" w:rsidRDefault="006E134C" w:rsidP="00AD4577">
            <w:pPr>
              <w:contextualSpacing/>
              <w:jc w:val="center"/>
              <w:textAlignment w:val="baseline"/>
              <w:rPr>
                <w:rFonts w:eastAsia="Times New Roman" w:cstheme="minorHAnsi"/>
                <w:sz w:val="21"/>
                <w:szCs w:val="21"/>
              </w:rPr>
            </w:pPr>
            <w:r>
              <w:rPr>
                <w:rFonts w:eastAsia="Times New Roman" w:cstheme="minorHAnsi"/>
                <w:sz w:val="21"/>
                <w:szCs w:val="21"/>
              </w:rPr>
              <w:t>12</w:t>
            </w:r>
          </w:p>
        </w:tc>
        <w:tc>
          <w:tcPr>
            <w:tcW w:w="1124" w:type="dxa"/>
            <w:shd w:val="clear" w:color="auto" w:fill="D9D9D9" w:themeFill="background1" w:themeFillShade="D9"/>
            <w:vAlign w:val="center"/>
          </w:tcPr>
          <w:p w14:paraId="74A9DA80" w14:textId="56C88FBD" w:rsidR="00FB3E19" w:rsidRDefault="002D24B7" w:rsidP="00AD4577">
            <w:pPr>
              <w:contextualSpacing/>
              <w:jc w:val="center"/>
              <w:textAlignment w:val="baseline"/>
              <w:rPr>
                <w:rFonts w:eastAsia="Times New Roman" w:cstheme="minorHAnsi"/>
                <w:sz w:val="21"/>
                <w:szCs w:val="21"/>
              </w:rPr>
            </w:pPr>
            <w:r>
              <w:rPr>
                <w:rFonts w:eastAsia="Times New Roman" w:cstheme="minorHAnsi"/>
                <w:sz w:val="21"/>
                <w:szCs w:val="21"/>
              </w:rPr>
              <w:t>3/29</w:t>
            </w:r>
            <w:r w:rsidR="006E134C">
              <w:rPr>
                <w:rFonts w:eastAsia="Times New Roman" w:cstheme="minorHAnsi"/>
                <w:sz w:val="21"/>
                <w:szCs w:val="21"/>
              </w:rPr>
              <w:t>/202</w:t>
            </w:r>
            <w:r w:rsidR="00AD4577">
              <w:rPr>
                <w:rFonts w:eastAsia="Times New Roman" w:cstheme="minorHAnsi"/>
                <w:sz w:val="21"/>
                <w:szCs w:val="21"/>
              </w:rPr>
              <w:t>3</w:t>
            </w:r>
          </w:p>
        </w:tc>
        <w:tc>
          <w:tcPr>
            <w:tcW w:w="2700" w:type="dxa"/>
            <w:shd w:val="clear" w:color="auto" w:fill="D9D9D9" w:themeFill="background1" w:themeFillShade="D9"/>
            <w:vAlign w:val="center"/>
          </w:tcPr>
          <w:p w14:paraId="176D2A4B" w14:textId="65852097" w:rsidR="00FB3E19" w:rsidRPr="00886169" w:rsidRDefault="006010F3" w:rsidP="00AD4577">
            <w:pPr>
              <w:contextualSpacing/>
              <w:jc w:val="center"/>
              <w:textAlignment w:val="baseline"/>
              <w:rPr>
                <w:rFonts w:eastAsia="Times New Roman" w:cstheme="minorHAnsi"/>
                <w:sz w:val="21"/>
                <w:szCs w:val="21"/>
              </w:rPr>
            </w:pPr>
            <w:r>
              <w:rPr>
                <w:rFonts w:eastAsia="Times New Roman" w:cstheme="minorHAnsi"/>
                <w:sz w:val="21"/>
                <w:szCs w:val="21"/>
              </w:rPr>
              <w:t>Inpatient Consultation</w:t>
            </w:r>
          </w:p>
        </w:tc>
        <w:tc>
          <w:tcPr>
            <w:tcW w:w="3150" w:type="dxa"/>
            <w:shd w:val="clear" w:color="auto" w:fill="D9D9D9" w:themeFill="background1" w:themeFillShade="D9"/>
            <w:vAlign w:val="center"/>
          </w:tcPr>
          <w:p w14:paraId="51FC46CD" w14:textId="083B9AD2" w:rsidR="00FB3E19" w:rsidRPr="00886169" w:rsidRDefault="00FB3E19" w:rsidP="00AD4577">
            <w:pPr>
              <w:contextualSpacing/>
              <w:jc w:val="center"/>
              <w:textAlignment w:val="baseline"/>
              <w:rPr>
                <w:rFonts w:eastAsia="Times New Roman" w:cstheme="minorHAnsi"/>
                <w:sz w:val="21"/>
                <w:szCs w:val="21"/>
              </w:rPr>
            </w:pPr>
          </w:p>
        </w:tc>
        <w:tc>
          <w:tcPr>
            <w:tcW w:w="1975" w:type="dxa"/>
            <w:shd w:val="clear" w:color="auto" w:fill="D9D9D9" w:themeFill="background1" w:themeFillShade="D9"/>
            <w:vAlign w:val="center"/>
          </w:tcPr>
          <w:p w14:paraId="01A7BD8C" w14:textId="77777777" w:rsidR="002D24B7" w:rsidRPr="00AC121E" w:rsidRDefault="002D24B7"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Bacharz</w:t>
            </w:r>
          </w:p>
          <w:p w14:paraId="1B1F4C06" w14:textId="77777777" w:rsidR="002D24B7" w:rsidRPr="00AC121E" w:rsidRDefault="002D24B7" w:rsidP="00AD4577">
            <w:pPr>
              <w:contextualSpacing/>
              <w:jc w:val="center"/>
              <w:textAlignment w:val="baseline"/>
              <w:rPr>
                <w:rFonts w:eastAsia="Times New Roman" w:cstheme="minorHAnsi"/>
                <w:sz w:val="21"/>
                <w:szCs w:val="21"/>
              </w:rPr>
            </w:pPr>
          </w:p>
          <w:p w14:paraId="6D9D0DCF" w14:textId="06DBEC03" w:rsidR="006E134C" w:rsidRDefault="002D24B7" w:rsidP="00AD4577">
            <w:pPr>
              <w:contextualSpacing/>
              <w:jc w:val="center"/>
              <w:textAlignment w:val="baseline"/>
              <w:rPr>
                <w:rFonts w:eastAsia="Times New Roman" w:cstheme="minorHAnsi"/>
                <w:b/>
                <w:bCs/>
                <w:sz w:val="21"/>
                <w:szCs w:val="21"/>
              </w:rPr>
            </w:pPr>
            <w:r w:rsidRPr="00AC121E">
              <w:rPr>
                <w:rFonts w:eastAsia="Times New Roman" w:cstheme="minorHAnsi"/>
                <w:b/>
                <w:bCs/>
                <w:sz w:val="21"/>
                <w:szCs w:val="21"/>
              </w:rPr>
              <w:t xml:space="preserve">Guest: </w:t>
            </w:r>
            <w:proofErr w:type="spellStart"/>
            <w:r w:rsidR="006010F3">
              <w:rPr>
                <w:rFonts w:eastAsia="Times New Roman" w:cstheme="minorHAnsi"/>
                <w:b/>
                <w:bCs/>
                <w:sz w:val="21"/>
                <w:szCs w:val="21"/>
              </w:rPr>
              <w:t>Suddarth</w:t>
            </w:r>
            <w:proofErr w:type="spellEnd"/>
          </w:p>
          <w:p w14:paraId="33305E9B" w14:textId="108C3369" w:rsidR="002D24B7" w:rsidRPr="00AC121E" w:rsidRDefault="002D24B7" w:rsidP="00AD4577">
            <w:pPr>
              <w:contextualSpacing/>
              <w:jc w:val="center"/>
              <w:textAlignment w:val="baseline"/>
              <w:rPr>
                <w:rFonts w:eastAsia="Times New Roman" w:cstheme="minorHAnsi"/>
                <w:b/>
                <w:bCs/>
                <w:sz w:val="21"/>
                <w:szCs w:val="21"/>
              </w:rPr>
            </w:pPr>
          </w:p>
        </w:tc>
      </w:tr>
      <w:tr w:rsidR="00AD4577" w:rsidRPr="00886169" w14:paraId="36D7F45C" w14:textId="77777777" w:rsidTr="00AD4577">
        <w:trPr>
          <w:cantSplit/>
        </w:trPr>
        <w:tc>
          <w:tcPr>
            <w:tcW w:w="761" w:type="dxa"/>
            <w:shd w:val="clear" w:color="auto" w:fill="FFFFFF" w:themeFill="background1"/>
            <w:vAlign w:val="center"/>
          </w:tcPr>
          <w:p w14:paraId="4F5D5D02" w14:textId="1157829C"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13</w:t>
            </w:r>
          </w:p>
        </w:tc>
        <w:tc>
          <w:tcPr>
            <w:tcW w:w="1124" w:type="dxa"/>
            <w:shd w:val="clear" w:color="auto" w:fill="FFFFFF" w:themeFill="background1"/>
            <w:vAlign w:val="center"/>
          </w:tcPr>
          <w:p w14:paraId="4BC5EA8C" w14:textId="40318D24"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4/3/2023</w:t>
            </w:r>
          </w:p>
        </w:tc>
        <w:tc>
          <w:tcPr>
            <w:tcW w:w="2700" w:type="dxa"/>
            <w:shd w:val="clear" w:color="auto" w:fill="FFFFFF" w:themeFill="background1"/>
            <w:vAlign w:val="center"/>
          </w:tcPr>
          <w:p w14:paraId="02C3C804" w14:textId="19207976" w:rsidR="00AD4577" w:rsidRPr="00886169"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Journal Club</w:t>
            </w:r>
          </w:p>
        </w:tc>
        <w:tc>
          <w:tcPr>
            <w:tcW w:w="3150" w:type="dxa"/>
            <w:shd w:val="clear" w:color="auto" w:fill="FFFFFF" w:themeFill="background1"/>
            <w:vAlign w:val="center"/>
          </w:tcPr>
          <w:p w14:paraId="22A4FB5D" w14:textId="3074877E"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 xml:space="preserve">Bowleg (2012) &amp; </w:t>
            </w:r>
            <w:proofErr w:type="spellStart"/>
            <w:r>
              <w:rPr>
                <w:rFonts w:eastAsia="Times New Roman" w:cstheme="minorHAnsi"/>
                <w:sz w:val="21"/>
                <w:szCs w:val="21"/>
              </w:rPr>
              <w:t>Gravlee</w:t>
            </w:r>
            <w:proofErr w:type="spellEnd"/>
            <w:r>
              <w:rPr>
                <w:rFonts w:eastAsia="Times New Roman" w:cstheme="minorHAnsi"/>
                <w:sz w:val="21"/>
                <w:szCs w:val="21"/>
              </w:rPr>
              <w:t xml:space="preserve"> (2009)</w:t>
            </w:r>
          </w:p>
          <w:p w14:paraId="017EB8AE" w14:textId="77777777" w:rsidR="004F7A71" w:rsidRDefault="004F7A71" w:rsidP="00AD4577">
            <w:pPr>
              <w:contextualSpacing/>
              <w:jc w:val="center"/>
              <w:textAlignment w:val="baseline"/>
              <w:rPr>
                <w:rFonts w:eastAsia="Times New Roman" w:cstheme="minorHAnsi"/>
                <w:sz w:val="21"/>
                <w:szCs w:val="21"/>
              </w:rPr>
            </w:pPr>
          </w:p>
          <w:p w14:paraId="2BDCFC0C" w14:textId="2E4BE3F2" w:rsidR="004F7A71" w:rsidRPr="00886169" w:rsidRDefault="004F7A71" w:rsidP="00AD4577">
            <w:pPr>
              <w:contextualSpacing/>
              <w:jc w:val="center"/>
              <w:textAlignment w:val="baseline"/>
              <w:rPr>
                <w:rFonts w:eastAsia="Times New Roman" w:cstheme="minorHAnsi"/>
                <w:sz w:val="21"/>
                <w:szCs w:val="21"/>
              </w:rPr>
            </w:pPr>
            <w:r>
              <w:rPr>
                <w:rFonts w:eastAsia="Times New Roman" w:cstheme="minorHAnsi"/>
                <w:b/>
                <w:bCs/>
                <w:i/>
                <w:iCs/>
                <w:sz w:val="21"/>
                <w:szCs w:val="21"/>
                <w:u w:val="single"/>
              </w:rPr>
              <w:t>Student Presentations</w:t>
            </w:r>
          </w:p>
        </w:tc>
        <w:tc>
          <w:tcPr>
            <w:tcW w:w="1975" w:type="dxa"/>
            <w:shd w:val="clear" w:color="auto" w:fill="FFFFFF" w:themeFill="background1"/>
            <w:vAlign w:val="center"/>
          </w:tcPr>
          <w:p w14:paraId="57BE33D9" w14:textId="7A92A3A1" w:rsidR="00AD4577" w:rsidRPr="00AC121E" w:rsidRDefault="00AD4577"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Hanvey</w:t>
            </w:r>
          </w:p>
        </w:tc>
      </w:tr>
      <w:tr w:rsidR="00AD4577" w:rsidRPr="00886169" w14:paraId="35981193" w14:textId="77777777" w:rsidTr="00AD4577">
        <w:trPr>
          <w:cantSplit/>
        </w:trPr>
        <w:tc>
          <w:tcPr>
            <w:tcW w:w="761" w:type="dxa"/>
            <w:shd w:val="clear" w:color="auto" w:fill="FFFFFF" w:themeFill="background1"/>
            <w:vAlign w:val="center"/>
          </w:tcPr>
          <w:p w14:paraId="0FC63431" w14:textId="2244081E"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13</w:t>
            </w:r>
          </w:p>
        </w:tc>
        <w:tc>
          <w:tcPr>
            <w:tcW w:w="1124" w:type="dxa"/>
            <w:shd w:val="clear" w:color="auto" w:fill="FFFFFF" w:themeFill="background1"/>
            <w:vAlign w:val="center"/>
          </w:tcPr>
          <w:p w14:paraId="41CCFE56" w14:textId="2E663DC7"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4/5/2023</w:t>
            </w:r>
          </w:p>
        </w:tc>
        <w:tc>
          <w:tcPr>
            <w:tcW w:w="2700" w:type="dxa"/>
            <w:shd w:val="clear" w:color="auto" w:fill="FFFFFF" w:themeFill="background1"/>
            <w:vAlign w:val="center"/>
          </w:tcPr>
          <w:p w14:paraId="70460E78" w14:textId="06F8EA15" w:rsidR="00AD4577" w:rsidRPr="00886169"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Career Paths in Health Psychology</w:t>
            </w:r>
          </w:p>
        </w:tc>
        <w:tc>
          <w:tcPr>
            <w:tcW w:w="3150" w:type="dxa"/>
            <w:shd w:val="clear" w:color="auto" w:fill="FFFFFF" w:themeFill="background1"/>
            <w:vAlign w:val="center"/>
          </w:tcPr>
          <w:p w14:paraId="4AA5FAA5" w14:textId="57BCB05A" w:rsidR="00AD4577" w:rsidRPr="00885214" w:rsidRDefault="00AD4577" w:rsidP="00AD4577">
            <w:pPr>
              <w:contextualSpacing/>
              <w:jc w:val="center"/>
              <w:textAlignment w:val="baseline"/>
              <w:rPr>
                <w:rFonts w:eastAsia="Times New Roman" w:cstheme="minorHAnsi"/>
                <w:b/>
                <w:bCs/>
                <w:i/>
                <w:iCs/>
                <w:sz w:val="21"/>
                <w:szCs w:val="21"/>
                <w:u w:val="single"/>
              </w:rPr>
            </w:pPr>
          </w:p>
        </w:tc>
        <w:tc>
          <w:tcPr>
            <w:tcW w:w="1975" w:type="dxa"/>
            <w:shd w:val="clear" w:color="auto" w:fill="FFFFFF" w:themeFill="background1"/>
            <w:vAlign w:val="center"/>
          </w:tcPr>
          <w:p w14:paraId="5C8D58E4" w14:textId="65697582" w:rsidR="00AD4577" w:rsidRPr="002D24B7" w:rsidRDefault="00AD4577" w:rsidP="00AD4577">
            <w:pPr>
              <w:contextualSpacing/>
              <w:jc w:val="center"/>
              <w:textAlignment w:val="baseline"/>
              <w:rPr>
                <w:rFonts w:eastAsia="Times New Roman" w:cstheme="minorHAnsi"/>
                <w:sz w:val="21"/>
                <w:szCs w:val="21"/>
              </w:rPr>
            </w:pPr>
            <w:r w:rsidRPr="00AC121E">
              <w:rPr>
                <w:rFonts w:eastAsia="Times New Roman" w:cstheme="minorHAnsi"/>
                <w:sz w:val="21"/>
                <w:szCs w:val="21"/>
              </w:rPr>
              <w:t>Bacharz</w:t>
            </w:r>
          </w:p>
        </w:tc>
      </w:tr>
      <w:tr w:rsidR="00AD4577" w:rsidRPr="00886169" w14:paraId="02F14748" w14:textId="77777777" w:rsidTr="00AD4577">
        <w:trPr>
          <w:cantSplit/>
        </w:trPr>
        <w:tc>
          <w:tcPr>
            <w:tcW w:w="761" w:type="dxa"/>
            <w:shd w:val="clear" w:color="auto" w:fill="D9D9D9" w:themeFill="background1" w:themeFillShade="D9"/>
            <w:vAlign w:val="center"/>
          </w:tcPr>
          <w:p w14:paraId="116FCFC8" w14:textId="59D96295"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14</w:t>
            </w:r>
          </w:p>
        </w:tc>
        <w:tc>
          <w:tcPr>
            <w:tcW w:w="1124" w:type="dxa"/>
            <w:shd w:val="clear" w:color="auto" w:fill="D9D9D9" w:themeFill="background1" w:themeFillShade="D9"/>
            <w:vAlign w:val="center"/>
          </w:tcPr>
          <w:p w14:paraId="0982F5C4" w14:textId="214ECFD5"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4/10/2023</w:t>
            </w:r>
          </w:p>
        </w:tc>
        <w:tc>
          <w:tcPr>
            <w:tcW w:w="2700" w:type="dxa"/>
            <w:shd w:val="clear" w:color="auto" w:fill="D9D9D9" w:themeFill="background1" w:themeFillShade="D9"/>
            <w:vAlign w:val="center"/>
          </w:tcPr>
          <w:p w14:paraId="583B9FD2" w14:textId="77777777" w:rsidR="00AD4577" w:rsidRPr="00422DAD" w:rsidRDefault="00AD4577" w:rsidP="00AD4577">
            <w:pPr>
              <w:contextualSpacing/>
              <w:jc w:val="center"/>
              <w:textAlignment w:val="baseline"/>
              <w:rPr>
                <w:rFonts w:eastAsia="Times New Roman" w:cstheme="minorHAnsi"/>
                <w:sz w:val="21"/>
                <w:szCs w:val="21"/>
              </w:rPr>
            </w:pPr>
            <w:r w:rsidRPr="00422DAD">
              <w:rPr>
                <w:rFonts w:eastAsia="Times New Roman" w:cstheme="minorHAnsi"/>
                <w:sz w:val="21"/>
                <w:szCs w:val="21"/>
              </w:rPr>
              <w:t>Women’s Health</w:t>
            </w:r>
          </w:p>
          <w:p w14:paraId="026F11D6" w14:textId="7AF249B2" w:rsidR="00422DAD" w:rsidRPr="00422DAD" w:rsidRDefault="00422DAD" w:rsidP="00422DAD">
            <w:pPr>
              <w:contextualSpacing/>
              <w:jc w:val="center"/>
              <w:textAlignment w:val="baseline"/>
              <w:rPr>
                <w:rFonts w:eastAsia="Times New Roman" w:cstheme="minorHAnsi"/>
                <w:sz w:val="21"/>
                <w:szCs w:val="21"/>
              </w:rPr>
            </w:pPr>
            <w:r w:rsidRPr="00422DAD">
              <w:rPr>
                <w:rFonts w:eastAsia="Times New Roman" w:cstheme="minorHAnsi"/>
                <w:sz w:val="21"/>
                <w:szCs w:val="21"/>
              </w:rPr>
              <w:t>OR</w:t>
            </w:r>
          </w:p>
          <w:p w14:paraId="001B05F9" w14:textId="02529114" w:rsidR="00422DAD" w:rsidRPr="00422DAD" w:rsidRDefault="00422DAD" w:rsidP="00422DAD">
            <w:pPr>
              <w:contextualSpacing/>
              <w:jc w:val="center"/>
              <w:textAlignment w:val="baseline"/>
              <w:rPr>
                <w:rFonts w:eastAsia="Times New Roman" w:cstheme="minorHAnsi"/>
                <w:b/>
                <w:bCs/>
                <w:sz w:val="21"/>
                <w:szCs w:val="21"/>
              </w:rPr>
            </w:pPr>
            <w:r w:rsidRPr="00422DAD">
              <w:rPr>
                <w:rFonts w:eastAsia="Times New Roman" w:cstheme="minorHAnsi"/>
                <w:sz w:val="21"/>
                <w:szCs w:val="21"/>
              </w:rPr>
              <w:t>Substance Use</w:t>
            </w:r>
          </w:p>
        </w:tc>
        <w:tc>
          <w:tcPr>
            <w:tcW w:w="3150" w:type="dxa"/>
            <w:shd w:val="clear" w:color="auto" w:fill="D9D9D9" w:themeFill="background1" w:themeFillShade="D9"/>
            <w:vAlign w:val="center"/>
          </w:tcPr>
          <w:p w14:paraId="27C0C38D" w14:textId="68416C38" w:rsidR="00AD4577" w:rsidRPr="00422DAD" w:rsidRDefault="00AD4577" w:rsidP="00AD4577">
            <w:pPr>
              <w:contextualSpacing/>
              <w:jc w:val="center"/>
              <w:textAlignment w:val="baseline"/>
              <w:rPr>
                <w:rFonts w:eastAsia="Times New Roman" w:cstheme="minorHAnsi"/>
                <w:b/>
                <w:bCs/>
                <w:sz w:val="21"/>
                <w:szCs w:val="21"/>
              </w:rPr>
            </w:pPr>
          </w:p>
        </w:tc>
        <w:tc>
          <w:tcPr>
            <w:tcW w:w="1975" w:type="dxa"/>
            <w:shd w:val="clear" w:color="auto" w:fill="D9D9D9" w:themeFill="background1" w:themeFillShade="D9"/>
            <w:vAlign w:val="center"/>
          </w:tcPr>
          <w:p w14:paraId="67A22ED3" w14:textId="77777777" w:rsidR="00AD4577" w:rsidRPr="00422DAD" w:rsidRDefault="00AD4577" w:rsidP="00AD4577">
            <w:pPr>
              <w:contextualSpacing/>
              <w:jc w:val="center"/>
              <w:textAlignment w:val="baseline"/>
              <w:rPr>
                <w:rFonts w:eastAsia="Times New Roman" w:cstheme="minorHAnsi"/>
                <w:sz w:val="21"/>
                <w:szCs w:val="21"/>
              </w:rPr>
            </w:pPr>
            <w:r w:rsidRPr="00422DAD">
              <w:rPr>
                <w:rFonts w:eastAsia="Times New Roman" w:cstheme="minorHAnsi"/>
                <w:sz w:val="21"/>
                <w:szCs w:val="21"/>
              </w:rPr>
              <w:t>Hanvey</w:t>
            </w:r>
          </w:p>
          <w:p w14:paraId="2FB0BF11" w14:textId="77777777" w:rsidR="00AD4577" w:rsidRPr="00422DAD" w:rsidRDefault="00AD4577" w:rsidP="00AD4577">
            <w:pPr>
              <w:contextualSpacing/>
              <w:jc w:val="center"/>
              <w:textAlignment w:val="baseline"/>
              <w:rPr>
                <w:rFonts w:eastAsia="Times New Roman" w:cstheme="minorHAnsi"/>
                <w:sz w:val="21"/>
                <w:szCs w:val="21"/>
              </w:rPr>
            </w:pPr>
            <w:r w:rsidRPr="00422DAD">
              <w:rPr>
                <w:rFonts w:eastAsia="Times New Roman" w:cstheme="minorHAnsi"/>
                <w:sz w:val="21"/>
                <w:szCs w:val="21"/>
              </w:rPr>
              <w:t>OR</w:t>
            </w:r>
          </w:p>
          <w:p w14:paraId="291AC481" w14:textId="127E817B" w:rsidR="00AD4577" w:rsidRPr="00422DAD" w:rsidRDefault="00AD4577" w:rsidP="00AD4577">
            <w:pPr>
              <w:contextualSpacing/>
              <w:jc w:val="center"/>
              <w:textAlignment w:val="baseline"/>
              <w:rPr>
                <w:rFonts w:eastAsia="Times New Roman" w:cstheme="minorHAnsi"/>
                <w:b/>
                <w:bCs/>
                <w:sz w:val="21"/>
                <w:szCs w:val="21"/>
              </w:rPr>
            </w:pPr>
            <w:r w:rsidRPr="00422DAD">
              <w:rPr>
                <w:rFonts w:eastAsia="Times New Roman" w:cstheme="minorHAnsi"/>
                <w:b/>
                <w:bCs/>
                <w:sz w:val="21"/>
                <w:szCs w:val="21"/>
              </w:rPr>
              <w:t>Guest: Schneider / Bush</w:t>
            </w:r>
          </w:p>
        </w:tc>
      </w:tr>
      <w:tr w:rsidR="00AD4577" w:rsidRPr="00886169" w14:paraId="0C50052F" w14:textId="77777777" w:rsidTr="00BE07D8">
        <w:trPr>
          <w:cantSplit/>
        </w:trPr>
        <w:tc>
          <w:tcPr>
            <w:tcW w:w="761" w:type="dxa"/>
            <w:shd w:val="clear" w:color="auto" w:fill="D9D9D9" w:themeFill="background1" w:themeFillShade="D9"/>
            <w:vAlign w:val="center"/>
          </w:tcPr>
          <w:p w14:paraId="49F5618B" w14:textId="72CEE72B"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14</w:t>
            </w:r>
          </w:p>
        </w:tc>
        <w:tc>
          <w:tcPr>
            <w:tcW w:w="1124" w:type="dxa"/>
            <w:shd w:val="clear" w:color="auto" w:fill="D9D9D9" w:themeFill="background1" w:themeFillShade="D9"/>
            <w:vAlign w:val="center"/>
          </w:tcPr>
          <w:p w14:paraId="65ABDE98" w14:textId="7B46474E"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4/12/2023</w:t>
            </w:r>
          </w:p>
        </w:tc>
        <w:tc>
          <w:tcPr>
            <w:tcW w:w="7825" w:type="dxa"/>
            <w:gridSpan w:val="3"/>
            <w:shd w:val="clear" w:color="auto" w:fill="D9D9D9" w:themeFill="background1" w:themeFillShade="D9"/>
            <w:vAlign w:val="center"/>
          </w:tcPr>
          <w:p w14:paraId="7198C1CF" w14:textId="37DD1321" w:rsidR="00AD4577" w:rsidRPr="00886169" w:rsidRDefault="00AD4577" w:rsidP="00AD4577">
            <w:pPr>
              <w:contextualSpacing/>
              <w:jc w:val="center"/>
              <w:textAlignment w:val="baseline"/>
              <w:rPr>
                <w:rFonts w:eastAsia="Times New Roman" w:cstheme="minorHAnsi"/>
                <w:sz w:val="21"/>
                <w:szCs w:val="21"/>
              </w:rPr>
            </w:pPr>
            <w:r>
              <w:rPr>
                <w:rFonts w:eastAsia="Times New Roman" w:cstheme="minorHAnsi"/>
                <w:b/>
                <w:bCs/>
                <w:i/>
                <w:iCs/>
                <w:sz w:val="21"/>
                <w:szCs w:val="21"/>
                <w:u w:val="single"/>
              </w:rPr>
              <w:t>Student Presentation</w:t>
            </w:r>
            <w:r w:rsidR="004F7A71">
              <w:rPr>
                <w:rFonts w:eastAsia="Times New Roman" w:cstheme="minorHAnsi"/>
                <w:b/>
                <w:bCs/>
                <w:i/>
                <w:iCs/>
                <w:sz w:val="21"/>
                <w:szCs w:val="21"/>
                <w:u w:val="single"/>
              </w:rPr>
              <w:t>s</w:t>
            </w:r>
          </w:p>
        </w:tc>
      </w:tr>
      <w:tr w:rsidR="00AD4577" w:rsidRPr="00886169" w14:paraId="1169A576" w14:textId="77777777" w:rsidTr="00AD4577">
        <w:trPr>
          <w:cantSplit/>
        </w:trPr>
        <w:tc>
          <w:tcPr>
            <w:tcW w:w="761" w:type="dxa"/>
            <w:shd w:val="clear" w:color="auto" w:fill="FFFFFF" w:themeFill="background1"/>
            <w:vAlign w:val="center"/>
          </w:tcPr>
          <w:p w14:paraId="35E69B0C" w14:textId="3D07BC8C"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15</w:t>
            </w:r>
          </w:p>
        </w:tc>
        <w:tc>
          <w:tcPr>
            <w:tcW w:w="1124" w:type="dxa"/>
            <w:shd w:val="clear" w:color="auto" w:fill="FFFFFF" w:themeFill="background1"/>
            <w:vAlign w:val="center"/>
          </w:tcPr>
          <w:p w14:paraId="6AD6F8DE" w14:textId="3C2CCAFA"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4/17/2023</w:t>
            </w:r>
          </w:p>
        </w:tc>
        <w:tc>
          <w:tcPr>
            <w:tcW w:w="2700" w:type="dxa"/>
            <w:shd w:val="clear" w:color="auto" w:fill="FFFFFF" w:themeFill="background1"/>
            <w:vAlign w:val="center"/>
          </w:tcPr>
          <w:p w14:paraId="493C6C95" w14:textId="39352097"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Future Directions in</w:t>
            </w:r>
          </w:p>
          <w:p w14:paraId="541650DC" w14:textId="3D90C85E" w:rsidR="00AD4577" w:rsidRPr="00886169"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Health Psychology &amp; Research Paper Questions</w:t>
            </w:r>
          </w:p>
        </w:tc>
        <w:tc>
          <w:tcPr>
            <w:tcW w:w="3150" w:type="dxa"/>
            <w:shd w:val="clear" w:color="auto" w:fill="FFFFFF" w:themeFill="background1"/>
            <w:vAlign w:val="center"/>
          </w:tcPr>
          <w:p w14:paraId="7728FDA2" w14:textId="10E01FE5" w:rsidR="00AD4577" w:rsidRPr="00885214" w:rsidRDefault="00AD4577" w:rsidP="00AD4577">
            <w:pPr>
              <w:contextualSpacing/>
              <w:jc w:val="center"/>
              <w:textAlignment w:val="baseline"/>
              <w:rPr>
                <w:rFonts w:eastAsia="Times New Roman" w:cstheme="minorHAnsi"/>
                <w:b/>
                <w:bCs/>
                <w:i/>
                <w:iCs/>
                <w:sz w:val="21"/>
                <w:szCs w:val="21"/>
                <w:u w:val="single"/>
              </w:rPr>
            </w:pPr>
          </w:p>
        </w:tc>
        <w:tc>
          <w:tcPr>
            <w:tcW w:w="1975" w:type="dxa"/>
            <w:shd w:val="clear" w:color="auto" w:fill="FFFFFF" w:themeFill="background1"/>
            <w:vAlign w:val="center"/>
          </w:tcPr>
          <w:p w14:paraId="7A971766" w14:textId="221CD479" w:rsidR="00AD4577" w:rsidRPr="00886169"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Hanvey</w:t>
            </w:r>
          </w:p>
        </w:tc>
      </w:tr>
      <w:tr w:rsidR="00AD4577" w:rsidRPr="00886169" w14:paraId="512CE930" w14:textId="77777777" w:rsidTr="00AD4577">
        <w:trPr>
          <w:cantSplit/>
        </w:trPr>
        <w:tc>
          <w:tcPr>
            <w:tcW w:w="761" w:type="dxa"/>
            <w:shd w:val="clear" w:color="auto" w:fill="FFFFFF" w:themeFill="background1"/>
            <w:vAlign w:val="center"/>
          </w:tcPr>
          <w:p w14:paraId="4B959A86" w14:textId="2737FABC"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15</w:t>
            </w:r>
          </w:p>
        </w:tc>
        <w:tc>
          <w:tcPr>
            <w:tcW w:w="1124" w:type="dxa"/>
            <w:shd w:val="clear" w:color="auto" w:fill="FFFFFF" w:themeFill="background1"/>
            <w:vAlign w:val="center"/>
          </w:tcPr>
          <w:p w14:paraId="4555DB6C" w14:textId="59DD425B"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4/19/2023</w:t>
            </w:r>
          </w:p>
        </w:tc>
        <w:tc>
          <w:tcPr>
            <w:tcW w:w="2700" w:type="dxa"/>
            <w:shd w:val="clear" w:color="auto" w:fill="FFFFFF" w:themeFill="background1"/>
            <w:vAlign w:val="center"/>
          </w:tcPr>
          <w:p w14:paraId="09CFA8C9" w14:textId="3B7C529A" w:rsidR="00AD4577" w:rsidRPr="005C1760" w:rsidRDefault="00AD4577" w:rsidP="00AD4577">
            <w:pPr>
              <w:contextualSpacing/>
              <w:jc w:val="center"/>
              <w:textAlignment w:val="baseline"/>
              <w:rPr>
                <w:rFonts w:eastAsia="Times New Roman" w:cstheme="minorHAnsi"/>
                <w:b/>
                <w:bCs/>
                <w:i/>
                <w:iCs/>
                <w:sz w:val="21"/>
                <w:szCs w:val="21"/>
                <w:u w:val="single"/>
              </w:rPr>
            </w:pPr>
            <w:r>
              <w:rPr>
                <w:rFonts w:eastAsia="Times New Roman" w:cstheme="minorHAnsi"/>
                <w:sz w:val="21"/>
                <w:szCs w:val="21"/>
              </w:rPr>
              <w:t>Review for Final</w:t>
            </w:r>
          </w:p>
        </w:tc>
        <w:tc>
          <w:tcPr>
            <w:tcW w:w="3150" w:type="dxa"/>
            <w:shd w:val="clear" w:color="auto" w:fill="FFFFFF" w:themeFill="background1"/>
            <w:vAlign w:val="center"/>
          </w:tcPr>
          <w:p w14:paraId="7E8AE5BB" w14:textId="0E50E222" w:rsidR="00AD4577" w:rsidRPr="00885214" w:rsidRDefault="00AD4577" w:rsidP="00AD4577">
            <w:pPr>
              <w:contextualSpacing/>
              <w:jc w:val="center"/>
              <w:textAlignment w:val="baseline"/>
              <w:rPr>
                <w:rFonts w:eastAsia="Times New Roman" w:cstheme="minorHAnsi"/>
                <w:b/>
                <w:bCs/>
                <w:i/>
                <w:iCs/>
                <w:sz w:val="21"/>
                <w:szCs w:val="21"/>
                <w:u w:val="single"/>
              </w:rPr>
            </w:pPr>
          </w:p>
        </w:tc>
        <w:tc>
          <w:tcPr>
            <w:tcW w:w="1975" w:type="dxa"/>
            <w:shd w:val="clear" w:color="auto" w:fill="FFFFFF" w:themeFill="background1"/>
            <w:vAlign w:val="center"/>
          </w:tcPr>
          <w:p w14:paraId="319C3869" w14:textId="5769054A"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Bacharz</w:t>
            </w:r>
          </w:p>
        </w:tc>
      </w:tr>
      <w:tr w:rsidR="00AD4577" w:rsidRPr="00886169" w14:paraId="528BAA94" w14:textId="77777777" w:rsidTr="00422DAD">
        <w:trPr>
          <w:cantSplit/>
        </w:trPr>
        <w:tc>
          <w:tcPr>
            <w:tcW w:w="761" w:type="dxa"/>
            <w:shd w:val="clear" w:color="auto" w:fill="D9D9D9" w:themeFill="background1" w:themeFillShade="D9"/>
            <w:vAlign w:val="center"/>
          </w:tcPr>
          <w:p w14:paraId="23A6ECF2" w14:textId="56E1A39B"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16</w:t>
            </w:r>
          </w:p>
        </w:tc>
        <w:tc>
          <w:tcPr>
            <w:tcW w:w="1124" w:type="dxa"/>
            <w:shd w:val="clear" w:color="auto" w:fill="D9D9D9" w:themeFill="background1" w:themeFillShade="D9"/>
            <w:vAlign w:val="center"/>
          </w:tcPr>
          <w:p w14:paraId="55DCBE67" w14:textId="209E9CF8"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4/24/2023</w:t>
            </w:r>
          </w:p>
        </w:tc>
        <w:tc>
          <w:tcPr>
            <w:tcW w:w="7825" w:type="dxa"/>
            <w:gridSpan w:val="3"/>
            <w:shd w:val="clear" w:color="auto" w:fill="D9D9D9" w:themeFill="background1" w:themeFillShade="D9"/>
            <w:vAlign w:val="center"/>
          </w:tcPr>
          <w:p w14:paraId="5FE0EA5C" w14:textId="0B5F7F56" w:rsidR="00AD4577" w:rsidRDefault="00AD4577" w:rsidP="00AD4577">
            <w:pPr>
              <w:contextualSpacing/>
              <w:jc w:val="center"/>
              <w:textAlignment w:val="baseline"/>
              <w:rPr>
                <w:rFonts w:eastAsia="Times New Roman" w:cstheme="minorHAnsi"/>
                <w:sz w:val="21"/>
                <w:szCs w:val="21"/>
              </w:rPr>
            </w:pPr>
            <w:r w:rsidRPr="005C1760">
              <w:rPr>
                <w:rFonts w:eastAsia="Times New Roman" w:cstheme="minorHAnsi"/>
                <w:b/>
                <w:bCs/>
                <w:i/>
                <w:iCs/>
                <w:sz w:val="21"/>
                <w:szCs w:val="21"/>
                <w:u w:val="single"/>
              </w:rPr>
              <w:t>Final Exam</w:t>
            </w:r>
          </w:p>
        </w:tc>
      </w:tr>
      <w:tr w:rsidR="00AD4577" w:rsidRPr="00886169" w14:paraId="762375EA" w14:textId="77777777" w:rsidTr="00422DAD">
        <w:trPr>
          <w:cantSplit/>
        </w:trPr>
        <w:tc>
          <w:tcPr>
            <w:tcW w:w="761" w:type="dxa"/>
            <w:shd w:val="clear" w:color="auto" w:fill="D9D9D9" w:themeFill="background1" w:themeFillShade="D9"/>
            <w:vAlign w:val="center"/>
          </w:tcPr>
          <w:p w14:paraId="029350A6" w14:textId="3A60F117"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16</w:t>
            </w:r>
          </w:p>
        </w:tc>
        <w:tc>
          <w:tcPr>
            <w:tcW w:w="1124" w:type="dxa"/>
            <w:shd w:val="clear" w:color="auto" w:fill="D9D9D9" w:themeFill="background1" w:themeFillShade="D9"/>
            <w:vAlign w:val="center"/>
          </w:tcPr>
          <w:p w14:paraId="6889AEA5" w14:textId="5D47650E" w:rsidR="00AD4577" w:rsidRDefault="00AD4577" w:rsidP="00AD4577">
            <w:pPr>
              <w:contextualSpacing/>
              <w:jc w:val="center"/>
              <w:textAlignment w:val="baseline"/>
              <w:rPr>
                <w:rFonts w:eastAsia="Times New Roman" w:cstheme="minorHAnsi"/>
                <w:sz w:val="21"/>
                <w:szCs w:val="21"/>
              </w:rPr>
            </w:pPr>
            <w:r>
              <w:rPr>
                <w:rFonts w:eastAsia="Times New Roman" w:cstheme="minorHAnsi"/>
                <w:sz w:val="21"/>
                <w:szCs w:val="21"/>
              </w:rPr>
              <w:t>4/26/2023</w:t>
            </w:r>
          </w:p>
        </w:tc>
        <w:tc>
          <w:tcPr>
            <w:tcW w:w="2700" w:type="dxa"/>
            <w:shd w:val="clear" w:color="auto" w:fill="D9D9D9" w:themeFill="background1" w:themeFillShade="D9"/>
            <w:vAlign w:val="center"/>
          </w:tcPr>
          <w:p w14:paraId="4D164E29" w14:textId="77777777" w:rsidR="00422DAD" w:rsidRDefault="00422DAD" w:rsidP="00AD4577">
            <w:pPr>
              <w:contextualSpacing/>
              <w:jc w:val="center"/>
              <w:textAlignment w:val="baseline"/>
              <w:rPr>
                <w:rFonts w:eastAsia="Times New Roman" w:cstheme="minorHAnsi"/>
                <w:sz w:val="21"/>
                <w:szCs w:val="21"/>
              </w:rPr>
            </w:pPr>
            <w:r>
              <w:rPr>
                <w:rFonts w:eastAsia="Times New Roman" w:cstheme="minorHAnsi"/>
                <w:sz w:val="21"/>
                <w:szCs w:val="21"/>
              </w:rPr>
              <w:t xml:space="preserve">Clinical Case Study: </w:t>
            </w:r>
          </w:p>
          <w:p w14:paraId="04FDCE95" w14:textId="04690CA2" w:rsidR="00AD4577" w:rsidRPr="00422DAD" w:rsidRDefault="00422DAD" w:rsidP="00AD4577">
            <w:pPr>
              <w:contextualSpacing/>
              <w:jc w:val="center"/>
              <w:textAlignment w:val="baseline"/>
              <w:rPr>
                <w:rFonts w:eastAsia="Times New Roman" w:cstheme="minorHAnsi"/>
                <w:sz w:val="21"/>
                <w:szCs w:val="21"/>
              </w:rPr>
            </w:pPr>
            <w:r>
              <w:rPr>
                <w:rFonts w:eastAsia="Times New Roman" w:cstheme="minorHAnsi"/>
                <w:sz w:val="21"/>
                <w:szCs w:val="21"/>
              </w:rPr>
              <w:t>Fact Finding Activity</w:t>
            </w:r>
          </w:p>
        </w:tc>
        <w:tc>
          <w:tcPr>
            <w:tcW w:w="3150" w:type="dxa"/>
            <w:shd w:val="clear" w:color="auto" w:fill="D9D9D9" w:themeFill="background1" w:themeFillShade="D9"/>
            <w:vAlign w:val="center"/>
          </w:tcPr>
          <w:p w14:paraId="17EADE0F" w14:textId="48556626" w:rsidR="00422DAD" w:rsidRPr="00AD4577" w:rsidRDefault="00422DAD" w:rsidP="00422DAD">
            <w:pPr>
              <w:contextualSpacing/>
              <w:jc w:val="center"/>
              <w:textAlignment w:val="baseline"/>
              <w:rPr>
                <w:rFonts w:eastAsia="Times New Roman" w:cstheme="minorHAnsi"/>
                <w:i/>
                <w:iCs/>
                <w:sz w:val="21"/>
                <w:szCs w:val="21"/>
              </w:rPr>
            </w:pPr>
            <w:r>
              <w:rPr>
                <w:rFonts w:eastAsia="Times New Roman" w:cstheme="minorHAnsi"/>
                <w:b/>
                <w:bCs/>
                <w:i/>
                <w:iCs/>
                <w:sz w:val="21"/>
                <w:szCs w:val="21"/>
                <w:u w:val="single"/>
              </w:rPr>
              <w:t>Final Research Paper Due @ 11:59 PM</w:t>
            </w:r>
          </w:p>
        </w:tc>
        <w:tc>
          <w:tcPr>
            <w:tcW w:w="1975" w:type="dxa"/>
            <w:shd w:val="clear" w:color="auto" w:fill="D9D9D9" w:themeFill="background1" w:themeFillShade="D9"/>
            <w:vAlign w:val="center"/>
          </w:tcPr>
          <w:p w14:paraId="28559435" w14:textId="5F5627F1" w:rsidR="00AD4577" w:rsidRDefault="00422DAD" w:rsidP="00AD4577">
            <w:pPr>
              <w:contextualSpacing/>
              <w:jc w:val="center"/>
              <w:textAlignment w:val="baseline"/>
              <w:rPr>
                <w:rFonts w:eastAsia="Times New Roman" w:cstheme="minorHAnsi"/>
                <w:sz w:val="21"/>
                <w:szCs w:val="21"/>
              </w:rPr>
            </w:pPr>
            <w:r>
              <w:rPr>
                <w:rFonts w:eastAsia="Times New Roman" w:cstheme="minorHAnsi"/>
                <w:sz w:val="21"/>
                <w:szCs w:val="21"/>
              </w:rPr>
              <w:t>Hanvey</w:t>
            </w:r>
          </w:p>
        </w:tc>
      </w:tr>
    </w:tbl>
    <w:p w14:paraId="5A7C2BE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68AD569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5CDFF3F6" w14:textId="77777777" w:rsidR="00EF02CC" w:rsidRPr="00886169" w:rsidRDefault="00EF02CC"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Course Materials</w:t>
      </w:r>
      <w:r w:rsidR="00F43BB4" w:rsidRPr="00886169">
        <w:rPr>
          <w:rFonts w:asciiTheme="minorHAnsi" w:hAnsiTheme="minorHAnsi" w:cstheme="minorHAnsi"/>
          <w:sz w:val="21"/>
          <w:szCs w:val="21"/>
        </w:rPr>
        <w:t xml:space="preserve"> and Technology</w:t>
      </w:r>
    </w:p>
    <w:p w14:paraId="169F100B" w14:textId="77777777" w:rsidR="00E73E50" w:rsidRPr="00886169" w:rsidRDefault="00E73E50" w:rsidP="00E65148">
      <w:pPr>
        <w:spacing w:after="0" w:line="240" w:lineRule="auto"/>
        <w:contextualSpacing/>
        <w:rPr>
          <w:rFonts w:eastAsia="Calibri" w:cstheme="minorHAnsi"/>
          <w:i/>
          <w:sz w:val="21"/>
          <w:szCs w:val="21"/>
        </w:rPr>
      </w:pPr>
    </w:p>
    <w:p w14:paraId="4294B763" w14:textId="77777777" w:rsidR="00DD1F57" w:rsidRPr="00DD1F57" w:rsidRDefault="00DD1F57" w:rsidP="00DD1F57">
      <w:pPr>
        <w:pStyle w:val="BodyText"/>
        <w:jc w:val="both"/>
        <w:rPr>
          <w:rFonts w:asciiTheme="minorHAnsi" w:hAnsiTheme="minorHAnsi" w:cstheme="minorHAnsi"/>
          <w:sz w:val="21"/>
          <w:szCs w:val="21"/>
          <w:u w:val="single"/>
        </w:rPr>
      </w:pPr>
      <w:r w:rsidRPr="00DD1F57">
        <w:rPr>
          <w:rFonts w:asciiTheme="minorHAnsi" w:hAnsiTheme="minorHAnsi" w:cstheme="minorHAnsi"/>
          <w:sz w:val="21"/>
          <w:szCs w:val="21"/>
          <w:u w:val="single"/>
        </w:rPr>
        <w:t>Canvas:</w:t>
      </w:r>
    </w:p>
    <w:p w14:paraId="5E4C22A3" w14:textId="77777777" w:rsidR="00DD1F57" w:rsidRDefault="00DD1F57" w:rsidP="00DD1F57">
      <w:pPr>
        <w:jc w:val="both"/>
      </w:pPr>
      <w:r>
        <w:t xml:space="preserve">All students will utilize </w:t>
      </w:r>
      <w:r w:rsidRPr="00C721B1">
        <w:t xml:space="preserve">Canvas </w:t>
      </w:r>
      <w:r>
        <w:t>as</w:t>
      </w:r>
      <w:r w:rsidRPr="00C721B1">
        <w:t xml:space="preserve"> the course management system </w:t>
      </w:r>
      <w:r>
        <w:t>for this class</w:t>
      </w:r>
      <w:r w:rsidRPr="00C721B1">
        <w:t xml:space="preserve">. Canvas is accessed by using your </w:t>
      </w:r>
      <w:proofErr w:type="spellStart"/>
      <w:r w:rsidRPr="00C721B1">
        <w:t>Gatorlink</w:t>
      </w:r>
      <w:proofErr w:type="spellEnd"/>
      <w:r w:rsidRPr="00C721B1">
        <w:t xml:space="preserve"> account name and password at </w:t>
      </w:r>
      <w:hyperlink r:id="rId11" w:history="1">
        <w:r w:rsidRPr="00B94669">
          <w:rPr>
            <w:rStyle w:val="Hyperlink"/>
          </w:rPr>
          <w:t>https://ufl.instructure.com/courses/347392</w:t>
        </w:r>
      </w:hyperlink>
      <w:r>
        <w:t xml:space="preserve">. </w:t>
      </w:r>
      <w:r w:rsidRPr="00C721B1">
        <w:t xml:space="preserve">There are several tutorials and student help links on the Canvas login site. If you have technical questions call the UF Computer </w:t>
      </w:r>
      <w:r w:rsidRPr="00C721B1">
        <w:lastRenderedPageBreak/>
        <w:t xml:space="preserve">Help Desk at 352-392-HELP or send email to </w:t>
      </w:r>
      <w:hyperlink r:id="rId12" w:history="1">
        <w:r w:rsidRPr="00C721B1">
          <w:rPr>
            <w:rStyle w:val="Hyperlink"/>
          </w:rPr>
          <w:t>helpdesk@ufl.edu</w:t>
        </w:r>
      </w:hyperlink>
      <w:r w:rsidRPr="00C721B1">
        <w:t>. You are responsible for checking your account prior to each class to determine how you should prepare for the upcoming class.</w:t>
      </w:r>
      <w:r w:rsidRPr="003004AE">
        <w:t xml:space="preserve"> </w:t>
      </w:r>
    </w:p>
    <w:p w14:paraId="29D9A09B" w14:textId="77777777" w:rsidR="00DD1F57" w:rsidRDefault="00DD1F57" w:rsidP="00DD1F57">
      <w:pPr>
        <w:pStyle w:val="NoSpacing"/>
        <w:rPr>
          <w:rFonts w:ascii="Times New Roman" w:hAnsi="Times New Roman" w:cs="Times New Roman"/>
          <w:b/>
          <w:u w:val="single"/>
        </w:rPr>
      </w:pPr>
    </w:p>
    <w:p w14:paraId="1CF32889" w14:textId="77777777" w:rsidR="00DD1F57" w:rsidRPr="00DD1F57" w:rsidRDefault="00DD1F57" w:rsidP="00DD1F57">
      <w:pPr>
        <w:pStyle w:val="NoSpacing"/>
        <w:rPr>
          <w:rFonts w:cstheme="minorHAnsi"/>
          <w:bCs/>
          <w:sz w:val="21"/>
          <w:szCs w:val="21"/>
          <w:u w:val="single"/>
        </w:rPr>
      </w:pPr>
      <w:r w:rsidRPr="00DD1F57">
        <w:rPr>
          <w:rFonts w:cstheme="minorHAnsi"/>
          <w:bCs/>
          <w:sz w:val="21"/>
          <w:szCs w:val="21"/>
          <w:u w:val="single"/>
        </w:rPr>
        <w:t>Course Materials:</w:t>
      </w:r>
    </w:p>
    <w:p w14:paraId="3766DB86" w14:textId="77777777" w:rsidR="00DD1F57" w:rsidRDefault="00DD1F57" w:rsidP="00DD1F57">
      <w:pPr>
        <w:ind w:left="720" w:hanging="720"/>
        <w:jc w:val="both"/>
        <w:rPr>
          <w:bCs/>
        </w:rPr>
      </w:pPr>
      <w:r>
        <w:rPr>
          <w:bCs/>
        </w:rPr>
        <w:t>Required Textbook:</w:t>
      </w:r>
    </w:p>
    <w:p w14:paraId="2BC860EA" w14:textId="1DD3DD34" w:rsidR="00DD1F57" w:rsidRPr="003004AE" w:rsidRDefault="00DD1F57" w:rsidP="00DD1F57">
      <w:pPr>
        <w:ind w:left="720" w:hanging="720"/>
        <w:jc w:val="both"/>
      </w:pPr>
      <w:r w:rsidRPr="00C721B1">
        <w:rPr>
          <w:bCs/>
        </w:rPr>
        <w:t>Taylor, S.E. (20</w:t>
      </w:r>
      <w:r w:rsidR="002F35FC">
        <w:rPr>
          <w:bCs/>
        </w:rPr>
        <w:t>21</w:t>
      </w:r>
      <w:r w:rsidRPr="00C721B1">
        <w:rPr>
          <w:bCs/>
        </w:rPr>
        <w:t xml:space="preserve">).  </w:t>
      </w:r>
      <w:r w:rsidRPr="00C721B1">
        <w:rPr>
          <w:bCs/>
          <w:i/>
        </w:rPr>
        <w:t>Health Psychology</w:t>
      </w:r>
      <w:r w:rsidRPr="00C721B1">
        <w:rPr>
          <w:bCs/>
        </w:rPr>
        <w:t xml:space="preserve"> (1</w:t>
      </w:r>
      <w:r w:rsidR="002F35FC">
        <w:rPr>
          <w:bCs/>
        </w:rPr>
        <w:t>1</w:t>
      </w:r>
      <w:r w:rsidRPr="00C721B1">
        <w:rPr>
          <w:bCs/>
          <w:vertAlign w:val="superscript"/>
        </w:rPr>
        <w:t>th</w:t>
      </w:r>
      <w:r w:rsidRPr="00C721B1">
        <w:rPr>
          <w:bCs/>
        </w:rPr>
        <w:t xml:space="preserve"> edition). New York: McGraw-Hill. ISBN:</w:t>
      </w:r>
      <w:r w:rsidRPr="00C721B1">
        <w:t xml:space="preserve"> 9781259870477</w:t>
      </w:r>
    </w:p>
    <w:p w14:paraId="3258B777" w14:textId="382FB519" w:rsidR="00F86D95" w:rsidRPr="00DD1F57" w:rsidRDefault="00DD1F57" w:rsidP="00DD1F57">
      <w:pPr>
        <w:jc w:val="both"/>
        <w:rPr>
          <w:b/>
          <w:bCs/>
          <w:i/>
          <w:iCs/>
        </w:rPr>
      </w:pPr>
      <w:r w:rsidRPr="003004AE">
        <w:t>Additional reading</w:t>
      </w:r>
      <w:r>
        <w:t>s</w:t>
      </w:r>
      <w:r w:rsidRPr="003004AE">
        <w:t xml:space="preserve"> </w:t>
      </w:r>
      <w:r>
        <w:t xml:space="preserve">and videos </w:t>
      </w:r>
      <w:r w:rsidRPr="003004AE">
        <w:t xml:space="preserve">may be required throughout the semester and will be provided electronically via </w:t>
      </w:r>
      <w:r>
        <w:t>Canvas</w:t>
      </w:r>
      <w:r w:rsidRPr="003004AE">
        <w:t>.</w:t>
      </w:r>
      <w:r>
        <w:t xml:space="preserve"> </w:t>
      </w:r>
    </w:p>
    <w:p w14:paraId="0B9AD5B3" w14:textId="77777777" w:rsidR="00F86D95" w:rsidRPr="00886169" w:rsidRDefault="00F86D95" w:rsidP="00E65148">
      <w:pPr>
        <w:spacing w:after="0" w:line="240" w:lineRule="auto"/>
        <w:contextualSpacing/>
        <w:rPr>
          <w:rFonts w:eastAsia="Calibri" w:cstheme="minorHAnsi"/>
          <w:i/>
          <w:sz w:val="21"/>
          <w:szCs w:val="21"/>
        </w:rPr>
      </w:pPr>
    </w:p>
    <w:p w14:paraId="4E04E062" w14:textId="77777777" w:rsidR="00F43BB4" w:rsidRPr="00DD1F57" w:rsidRDefault="00F43BB4" w:rsidP="00E65148">
      <w:pPr>
        <w:spacing w:after="0" w:line="240" w:lineRule="auto"/>
        <w:contextualSpacing/>
        <w:rPr>
          <w:rFonts w:eastAsia="Calibri" w:cstheme="minorHAnsi"/>
          <w:sz w:val="21"/>
          <w:szCs w:val="21"/>
        </w:rPr>
      </w:pPr>
      <w:r w:rsidRPr="00DD1F57">
        <w:rPr>
          <w:rFonts w:eastAsia="Calibri" w:cstheme="minorHAnsi"/>
          <w:sz w:val="21"/>
          <w:szCs w:val="21"/>
        </w:rPr>
        <w:t xml:space="preserve">For technical </w:t>
      </w:r>
      <w:r w:rsidR="00CA0969" w:rsidRPr="00DD1F57">
        <w:rPr>
          <w:rFonts w:eastAsia="Calibri" w:cstheme="minorHAnsi"/>
          <w:sz w:val="21"/>
          <w:szCs w:val="21"/>
        </w:rPr>
        <w:t>support for this class,</w:t>
      </w:r>
      <w:r w:rsidRPr="00DD1F57">
        <w:rPr>
          <w:rFonts w:eastAsia="Calibri" w:cstheme="minorHAnsi"/>
          <w:sz w:val="21"/>
          <w:szCs w:val="21"/>
        </w:rPr>
        <w:t xml:space="preserve"> please contact the UF Help Desk at:</w:t>
      </w:r>
    </w:p>
    <w:p w14:paraId="7A9FFD2E" w14:textId="77777777" w:rsidR="00C309D8" w:rsidRPr="00DD1F57" w:rsidRDefault="00000000" w:rsidP="00C309D8">
      <w:pPr>
        <w:pStyle w:val="menu-item"/>
        <w:numPr>
          <w:ilvl w:val="0"/>
          <w:numId w:val="15"/>
        </w:numPr>
        <w:spacing w:before="0" w:beforeAutospacing="0" w:after="0" w:afterAutospacing="0"/>
        <w:ind w:right="360"/>
        <w:textAlignment w:val="baseline"/>
        <w:rPr>
          <w:rFonts w:asciiTheme="minorHAnsi" w:eastAsia="Times New Roman" w:hAnsiTheme="minorHAnsi" w:cstheme="minorHAnsi"/>
          <w:color w:val="444444"/>
          <w:sz w:val="21"/>
          <w:szCs w:val="21"/>
        </w:rPr>
      </w:pPr>
      <w:hyperlink r:id="rId13" w:history="1">
        <w:r w:rsidR="00C309D8" w:rsidRPr="00DD1F57">
          <w:rPr>
            <w:rStyle w:val="Hyperlink"/>
            <w:rFonts w:asciiTheme="minorHAnsi" w:eastAsia="Times New Roman" w:hAnsiTheme="minorHAnsi" w:cstheme="minorHAnsi"/>
            <w:color w:val="0066CC"/>
            <w:sz w:val="21"/>
            <w:szCs w:val="21"/>
            <w:bdr w:val="none" w:sz="0" w:space="0" w:color="auto" w:frame="1"/>
          </w:rPr>
          <w:t>helpdesk@ufl.edu</w:t>
        </w:r>
      </w:hyperlink>
    </w:p>
    <w:p w14:paraId="08B6428D" w14:textId="604974CD" w:rsidR="00F43BB4" w:rsidRPr="00DD1F57" w:rsidRDefault="00F43BB4" w:rsidP="00C309D8">
      <w:pPr>
        <w:pStyle w:val="ListParagraph"/>
        <w:numPr>
          <w:ilvl w:val="0"/>
          <w:numId w:val="15"/>
        </w:numPr>
        <w:tabs>
          <w:tab w:val="num" w:pos="720"/>
        </w:tabs>
        <w:spacing w:after="0" w:line="240" w:lineRule="auto"/>
        <w:rPr>
          <w:rFonts w:eastAsia="Calibri" w:cstheme="minorHAnsi"/>
          <w:sz w:val="21"/>
          <w:szCs w:val="21"/>
        </w:rPr>
      </w:pPr>
      <w:r w:rsidRPr="00DD1F57">
        <w:rPr>
          <w:rFonts w:eastAsia="Calibri" w:cstheme="minorHAnsi"/>
          <w:sz w:val="21"/>
          <w:szCs w:val="21"/>
        </w:rPr>
        <w:t>(352) 392-HELP - select option 2</w:t>
      </w:r>
    </w:p>
    <w:p w14:paraId="1E6A49F6" w14:textId="3120E687" w:rsidR="00F43BB4" w:rsidRPr="00DD1F57" w:rsidRDefault="00000000" w:rsidP="00C309D8">
      <w:pPr>
        <w:pStyle w:val="ListParagraph"/>
        <w:numPr>
          <w:ilvl w:val="0"/>
          <w:numId w:val="15"/>
        </w:numPr>
        <w:spacing w:after="0" w:line="240" w:lineRule="auto"/>
        <w:rPr>
          <w:rFonts w:eastAsia="Calibri" w:cstheme="minorHAnsi"/>
          <w:sz w:val="21"/>
          <w:szCs w:val="21"/>
          <w:u w:val="single"/>
        </w:rPr>
      </w:pPr>
      <w:hyperlink r:id="rId14" w:history="1">
        <w:r w:rsidR="00C309D8" w:rsidRPr="00DD1F57">
          <w:rPr>
            <w:rStyle w:val="Hyperlink"/>
            <w:rFonts w:cstheme="minorHAnsi"/>
            <w:sz w:val="21"/>
            <w:szCs w:val="21"/>
          </w:rPr>
          <w:t>https://helpdesk.ufl.edu/</w:t>
        </w:r>
      </w:hyperlink>
      <w:r w:rsidR="00F43BB4" w:rsidRPr="00DD1F57">
        <w:rPr>
          <w:rFonts w:eastAsia="Calibri" w:cstheme="minorHAnsi"/>
          <w:sz w:val="21"/>
          <w:szCs w:val="21"/>
          <w:u w:val="single"/>
        </w:rPr>
        <w:t xml:space="preserve"> </w:t>
      </w:r>
    </w:p>
    <w:p w14:paraId="56389894" w14:textId="77777777" w:rsidR="00C309D8" w:rsidRPr="00C309D8" w:rsidRDefault="00C309D8" w:rsidP="00E65148">
      <w:pPr>
        <w:spacing w:after="0" w:line="240" w:lineRule="auto"/>
        <w:contextualSpacing/>
        <w:rPr>
          <w:rFonts w:eastAsia="Calibri" w:cstheme="minorHAnsi"/>
          <w:u w:val="single"/>
        </w:rPr>
      </w:pPr>
    </w:p>
    <w:p w14:paraId="35B99C1E" w14:textId="1897A591" w:rsidR="00AD7BBD" w:rsidRPr="00AD7BBD" w:rsidRDefault="00AD7BBD" w:rsidP="00AD7BBD">
      <w:pPr>
        <w:pStyle w:val="BodyText"/>
        <w:spacing w:before="56"/>
        <w:rPr>
          <w:rFonts w:asciiTheme="minorHAnsi" w:hAnsiTheme="minorHAnsi" w:cstheme="minorHAnsi"/>
          <w:b/>
        </w:rPr>
      </w:pPr>
      <w:r>
        <w:rPr>
          <w:rFonts w:asciiTheme="minorHAnsi" w:hAnsiTheme="minorHAnsi" w:cstheme="minorHAnsi"/>
          <w:b/>
        </w:rPr>
        <w:t xml:space="preserve">Additional </w:t>
      </w:r>
      <w:r w:rsidRPr="00AD7BBD">
        <w:rPr>
          <w:rFonts w:asciiTheme="minorHAnsi" w:hAnsiTheme="minorHAnsi" w:cstheme="minorHAnsi"/>
          <w:b/>
        </w:rPr>
        <w:t>Academic Resources</w:t>
      </w:r>
    </w:p>
    <w:p w14:paraId="2CA6EAAA" w14:textId="77777777" w:rsidR="00AD7BBD" w:rsidRPr="00AD7BBD" w:rsidRDefault="00AD7BBD" w:rsidP="00AD7BBD">
      <w:pPr>
        <w:pStyle w:val="BodyText"/>
        <w:spacing w:before="1"/>
        <w:rPr>
          <w:rFonts w:asciiTheme="minorHAnsi" w:hAnsiTheme="minorHAnsi" w:cstheme="minorHAnsi"/>
        </w:rPr>
      </w:pPr>
    </w:p>
    <w:p w14:paraId="792DF4BA" w14:textId="77777777" w:rsidR="00AD7BBD" w:rsidRPr="00AD7BBD" w:rsidRDefault="00000000" w:rsidP="00AD7BBD">
      <w:pPr>
        <w:spacing w:before="91"/>
        <w:ind w:left="630" w:right="583" w:hanging="1"/>
        <w:rPr>
          <w:rFonts w:cstheme="minorHAnsi"/>
          <w:i/>
        </w:rPr>
      </w:pPr>
      <w:hyperlink r:id="rId15" w:history="1">
        <w:r w:rsidR="00AD7BBD" w:rsidRPr="00AD7BBD">
          <w:rPr>
            <w:rStyle w:val="Hyperlink"/>
            <w:rFonts w:cstheme="minorHAnsi"/>
          </w:rPr>
          <w:t>Career Connections Center</w:t>
        </w:r>
      </w:hyperlink>
      <w:r w:rsidR="00AD7BBD" w:rsidRPr="00AD7BBD">
        <w:rPr>
          <w:rFonts w:cstheme="minorHAnsi"/>
        </w:rPr>
        <w:t>: Reitz Union Suite 1300, 352-392-1601. Career assistance and counseling services.</w:t>
      </w:r>
    </w:p>
    <w:p w14:paraId="73127396" w14:textId="77777777" w:rsidR="00AD7BBD" w:rsidRPr="00AD7BBD" w:rsidRDefault="00AD7BBD" w:rsidP="00801868">
      <w:pPr>
        <w:pStyle w:val="BodyText"/>
        <w:spacing w:before="3"/>
        <w:rPr>
          <w:rFonts w:asciiTheme="minorHAnsi" w:hAnsiTheme="minorHAnsi" w:cstheme="minorHAnsi"/>
          <w:i/>
          <w:sz w:val="14"/>
        </w:rPr>
      </w:pPr>
    </w:p>
    <w:p w14:paraId="25E9309D" w14:textId="77777777" w:rsidR="00AD7BBD" w:rsidRPr="00AD7BBD" w:rsidRDefault="00000000" w:rsidP="00AD7BBD">
      <w:pPr>
        <w:pStyle w:val="BodyText"/>
        <w:spacing w:before="91"/>
        <w:ind w:left="630" w:right="386"/>
        <w:rPr>
          <w:rFonts w:asciiTheme="minorHAnsi" w:hAnsiTheme="minorHAnsi" w:cstheme="minorHAnsi"/>
        </w:rPr>
      </w:pPr>
      <w:hyperlink r:id="rId16" w:history="1">
        <w:r w:rsidR="00AD7BBD" w:rsidRPr="00AD7BBD">
          <w:rPr>
            <w:rStyle w:val="Hyperlink"/>
            <w:rFonts w:asciiTheme="minorHAnsi" w:eastAsiaTheme="majorEastAsia" w:hAnsiTheme="minorHAnsi" w:cstheme="minorHAnsi"/>
          </w:rPr>
          <w:t>Library Support</w:t>
        </w:r>
      </w:hyperlink>
      <w:r w:rsidR="00AD7BBD" w:rsidRPr="00AD7BBD">
        <w:rPr>
          <w:rFonts w:asciiTheme="minorHAnsi" w:hAnsiTheme="minorHAnsi" w:cstheme="minorHAnsi"/>
        </w:rPr>
        <w:t>: Various ways to receive assistance with respect to using the libraries or finding resources.</w:t>
      </w:r>
    </w:p>
    <w:p w14:paraId="7DFAB8E5" w14:textId="77777777" w:rsidR="00AD7BBD" w:rsidRPr="00AD7BBD" w:rsidRDefault="00AD7BBD" w:rsidP="00AD7BBD">
      <w:pPr>
        <w:pStyle w:val="BodyText"/>
        <w:spacing w:before="1"/>
        <w:ind w:left="630"/>
        <w:rPr>
          <w:rFonts w:asciiTheme="minorHAnsi" w:hAnsiTheme="minorHAnsi" w:cstheme="minorHAnsi"/>
          <w:sz w:val="30"/>
        </w:rPr>
      </w:pPr>
    </w:p>
    <w:p w14:paraId="16941C6F" w14:textId="77777777" w:rsidR="00AD7BBD" w:rsidRPr="00AD7BBD" w:rsidRDefault="00000000" w:rsidP="00AD7BBD">
      <w:pPr>
        <w:pStyle w:val="BodyText"/>
        <w:ind w:left="630" w:right="1182" w:hanging="1"/>
        <w:rPr>
          <w:rFonts w:asciiTheme="minorHAnsi" w:hAnsiTheme="minorHAnsi" w:cstheme="minorHAnsi"/>
        </w:rPr>
      </w:pPr>
      <w:hyperlink r:id="rId17" w:history="1">
        <w:r w:rsidR="00AD7BBD" w:rsidRPr="00AD7BBD">
          <w:rPr>
            <w:rStyle w:val="Hyperlink"/>
            <w:rFonts w:asciiTheme="minorHAnsi" w:eastAsiaTheme="majorEastAsia" w:hAnsiTheme="minorHAnsi" w:cstheme="minorHAnsi"/>
          </w:rPr>
          <w:t>Teaching Center</w:t>
        </w:r>
      </w:hyperlink>
      <w:r w:rsidR="00AD7BBD" w:rsidRPr="00AD7BBD">
        <w:rPr>
          <w:rFonts w:asciiTheme="minorHAnsi" w:hAnsiTheme="minorHAnsi" w:cstheme="minorHAnsi"/>
        </w:rPr>
        <w:t xml:space="preserve">: Broward Hall, 352-392-2010 or to make an appointment 352- 392-6420. General study skills and tutoring. </w:t>
      </w:r>
    </w:p>
    <w:p w14:paraId="4B138FE3" w14:textId="77777777" w:rsidR="00AD7BBD" w:rsidRPr="00AD7BBD" w:rsidRDefault="00AD7BBD" w:rsidP="00AD7BBD">
      <w:pPr>
        <w:pStyle w:val="BodyText"/>
        <w:spacing w:before="3"/>
        <w:ind w:left="630"/>
        <w:rPr>
          <w:rFonts w:asciiTheme="minorHAnsi" w:hAnsiTheme="minorHAnsi" w:cstheme="minorHAnsi"/>
          <w:sz w:val="14"/>
        </w:rPr>
      </w:pPr>
    </w:p>
    <w:p w14:paraId="4883CED5" w14:textId="77777777" w:rsidR="00AD7BBD" w:rsidRPr="00AD7BBD" w:rsidRDefault="00000000" w:rsidP="00AD7BBD">
      <w:pPr>
        <w:pStyle w:val="BodyText"/>
        <w:spacing w:before="91"/>
        <w:ind w:left="630" w:right="624"/>
        <w:rPr>
          <w:rFonts w:asciiTheme="minorHAnsi" w:hAnsiTheme="minorHAnsi" w:cstheme="minorHAnsi"/>
        </w:rPr>
      </w:pPr>
      <w:hyperlink r:id="rId18" w:history="1">
        <w:r w:rsidR="00AD7BBD" w:rsidRPr="00AD7BBD">
          <w:rPr>
            <w:rStyle w:val="Hyperlink"/>
            <w:rFonts w:asciiTheme="minorHAnsi" w:eastAsiaTheme="majorEastAsia" w:hAnsiTheme="minorHAnsi" w:cstheme="minorHAnsi"/>
          </w:rPr>
          <w:t>Writing Studio</w:t>
        </w:r>
      </w:hyperlink>
      <w:r w:rsidR="00AD7BBD" w:rsidRPr="00AD7BBD">
        <w:rPr>
          <w:rFonts w:asciiTheme="minorHAnsi" w:hAnsiTheme="minorHAnsi" w:cstheme="minorHAnsi"/>
          <w:i/>
        </w:rPr>
        <w:t xml:space="preserve">: </w:t>
      </w:r>
      <w:r w:rsidR="00AD7BBD" w:rsidRPr="00AD7BBD">
        <w:rPr>
          <w:rFonts w:asciiTheme="minorHAnsi" w:hAnsiTheme="minorHAnsi" w:cstheme="minorHAnsi"/>
        </w:rPr>
        <w:t>2215 Turlington Hall</w:t>
      </w:r>
      <w:r w:rsidR="00AD7BBD" w:rsidRPr="00AD7BBD">
        <w:rPr>
          <w:rFonts w:asciiTheme="minorHAnsi" w:hAnsiTheme="minorHAnsi" w:cstheme="minorHAnsi"/>
          <w:i/>
        </w:rPr>
        <w:t xml:space="preserve">, </w:t>
      </w:r>
      <w:r w:rsidR="00AD7BBD" w:rsidRPr="00AD7BBD">
        <w:rPr>
          <w:rFonts w:asciiTheme="minorHAnsi" w:hAnsiTheme="minorHAnsi" w:cstheme="minorHAnsi"/>
        </w:rPr>
        <w:t>352-846-1138. Help brainstorming, formatting, and writing papers.</w:t>
      </w:r>
    </w:p>
    <w:p w14:paraId="03A29348" w14:textId="77777777" w:rsidR="00AD7BBD" w:rsidRPr="00AD7BBD" w:rsidRDefault="00AD7BBD" w:rsidP="00AD7BBD">
      <w:pPr>
        <w:pStyle w:val="BodyText"/>
        <w:spacing w:before="1"/>
        <w:ind w:left="630"/>
        <w:rPr>
          <w:rFonts w:asciiTheme="minorHAnsi" w:hAnsiTheme="minorHAnsi" w:cstheme="minorHAnsi"/>
          <w:sz w:val="15"/>
        </w:rPr>
      </w:pPr>
    </w:p>
    <w:p w14:paraId="0EF8D2BA" w14:textId="77777777" w:rsidR="00AD7BBD" w:rsidRPr="00AD7BBD" w:rsidRDefault="00AD7BBD" w:rsidP="00AD7BBD">
      <w:pPr>
        <w:spacing w:before="91"/>
        <w:ind w:left="630" w:right="1209"/>
        <w:rPr>
          <w:rFonts w:cstheme="minorHAnsi"/>
        </w:rPr>
      </w:pPr>
      <w:r w:rsidRPr="002D7503">
        <w:rPr>
          <w:rFonts w:cstheme="minorHAnsi"/>
        </w:rPr>
        <w:t>Student Complaints On-Campus:</w:t>
      </w:r>
      <w:r w:rsidRPr="00AD7BBD">
        <w:rPr>
          <w:rFonts w:cstheme="minorHAnsi"/>
        </w:rPr>
        <w:t xml:space="preserve"> </w:t>
      </w:r>
      <w:hyperlink r:id="rId19" w:history="1">
        <w:r w:rsidRPr="00AD7BBD">
          <w:rPr>
            <w:rStyle w:val="Hyperlink"/>
            <w:rFonts w:cstheme="minorHAnsi"/>
          </w:rPr>
          <w:t>Visit the Student Honor Code and Student Conduct Code webpage for more information</w:t>
        </w:r>
      </w:hyperlink>
      <w:r w:rsidRPr="00AD7BBD">
        <w:rPr>
          <w:rFonts w:cstheme="minorHAnsi"/>
        </w:rPr>
        <w:t xml:space="preserve">. </w:t>
      </w:r>
    </w:p>
    <w:p w14:paraId="7AB8EB6E" w14:textId="77777777" w:rsidR="00AD7BBD" w:rsidRPr="00AD7BBD" w:rsidRDefault="00AD7BBD" w:rsidP="00AD7BBD">
      <w:pPr>
        <w:pStyle w:val="BodyText"/>
        <w:ind w:left="630"/>
        <w:rPr>
          <w:rFonts w:asciiTheme="minorHAnsi" w:hAnsiTheme="minorHAnsi" w:cstheme="minorHAnsi"/>
          <w:sz w:val="15"/>
        </w:rPr>
      </w:pPr>
    </w:p>
    <w:p w14:paraId="232CCE34" w14:textId="77777777" w:rsidR="00AD7BBD" w:rsidRDefault="00AD7BBD" w:rsidP="00AD7BBD">
      <w:pPr>
        <w:spacing w:before="91"/>
        <w:ind w:left="630" w:right="1209"/>
      </w:pPr>
      <w:r w:rsidRPr="002D7503">
        <w:rPr>
          <w:rFonts w:cstheme="minorHAnsi"/>
        </w:rPr>
        <w:t>On-Line Students Complaints:</w:t>
      </w:r>
      <w:r w:rsidRPr="00AD7BBD">
        <w:rPr>
          <w:rFonts w:cstheme="minorHAnsi"/>
        </w:rPr>
        <w:t xml:space="preserve"> </w:t>
      </w:r>
      <w:hyperlink r:id="rId20" w:history="1">
        <w:r w:rsidRPr="00AD7BBD">
          <w:rPr>
            <w:rStyle w:val="Hyperlink"/>
            <w:rFonts w:cstheme="minorHAnsi"/>
          </w:rPr>
          <w:t>View the Distance Learning Student Complaint Process</w:t>
        </w:r>
      </w:hyperlink>
      <w:r>
        <w:t>.</w:t>
      </w:r>
    </w:p>
    <w:p w14:paraId="08EF6275" w14:textId="77777777" w:rsidR="00AD7BBD" w:rsidRDefault="00AD7BBD" w:rsidP="00AD7BBD">
      <w:pPr>
        <w:pStyle w:val="BodyText"/>
        <w:spacing w:before="1"/>
        <w:rPr>
          <w:sz w:val="15"/>
        </w:rPr>
      </w:pPr>
    </w:p>
    <w:p w14:paraId="6EA42F51" w14:textId="77777777" w:rsidR="00B71462" w:rsidRPr="00886169" w:rsidRDefault="00B71462" w:rsidP="00E65148">
      <w:pPr>
        <w:shd w:val="clear" w:color="auto" w:fill="FFFFFF"/>
        <w:spacing w:after="0" w:line="240" w:lineRule="auto"/>
        <w:contextualSpacing/>
        <w:textAlignment w:val="baseline"/>
        <w:outlineLvl w:val="2"/>
        <w:rPr>
          <w:rFonts w:eastAsia="Times New Roman" w:cstheme="minorHAnsi"/>
          <w:sz w:val="21"/>
          <w:szCs w:val="21"/>
          <w:bdr w:val="none" w:sz="0" w:space="0" w:color="auto" w:frame="1"/>
        </w:rPr>
      </w:pPr>
    </w:p>
    <w:p w14:paraId="5276CE71" w14:textId="77777777" w:rsidR="003331C7" w:rsidRPr="00886169" w:rsidRDefault="00744AD6"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ACADEMIC REQUIREMENTS AND GRADING</w:t>
      </w:r>
    </w:p>
    <w:p w14:paraId="32DAAD80"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3732E35D" w14:textId="36492ECB" w:rsidR="00DD1F57" w:rsidRPr="00DD1F57" w:rsidRDefault="00146228" w:rsidP="00DD1F57">
      <w:pPr>
        <w:pStyle w:val="Heading1"/>
        <w:spacing w:before="0" w:line="240" w:lineRule="auto"/>
        <w:rPr>
          <w:rFonts w:asciiTheme="minorHAnsi" w:eastAsia="Times New Roman" w:hAnsiTheme="minorHAnsi" w:cstheme="minorHAnsi"/>
          <w:i/>
          <w:sz w:val="21"/>
          <w:szCs w:val="21"/>
        </w:rPr>
      </w:pPr>
      <w:r w:rsidRPr="00886169">
        <w:rPr>
          <w:rFonts w:asciiTheme="minorHAnsi" w:hAnsiTheme="minorHAnsi" w:cstheme="minorHAnsi"/>
          <w:sz w:val="21"/>
          <w:szCs w:val="21"/>
        </w:rPr>
        <w:t>Assignments</w:t>
      </w:r>
      <w:r w:rsidRPr="00886169">
        <w:rPr>
          <w:rFonts w:asciiTheme="minorHAnsi" w:eastAsia="Times New Roman" w:hAnsiTheme="minorHAnsi" w:cstheme="minorHAnsi"/>
          <w:i/>
          <w:sz w:val="21"/>
          <w:szCs w:val="21"/>
        </w:rPr>
        <w:t xml:space="preserve"> </w:t>
      </w:r>
    </w:p>
    <w:p w14:paraId="0A4C64E6" w14:textId="3481D9D9" w:rsidR="00DD1F57" w:rsidRPr="00DD1F57" w:rsidRDefault="00DD1F57" w:rsidP="00DD1F57">
      <w:pPr>
        <w:pStyle w:val="NoSpacing"/>
        <w:jc w:val="both"/>
        <w:rPr>
          <w:rFonts w:cstheme="minorHAnsi"/>
          <w:sz w:val="21"/>
          <w:szCs w:val="21"/>
          <w:highlight w:val="yellow"/>
        </w:rPr>
      </w:pPr>
      <w:r w:rsidRPr="00DD1F57">
        <w:rPr>
          <w:rFonts w:cstheme="minorHAnsi"/>
          <w:b/>
          <w:sz w:val="21"/>
          <w:szCs w:val="21"/>
          <w:u w:val="single"/>
        </w:rPr>
        <w:t>Exams:</w:t>
      </w:r>
      <w:r w:rsidRPr="00DD1F57">
        <w:rPr>
          <w:rFonts w:cstheme="minorHAnsi"/>
          <w:sz w:val="21"/>
          <w:szCs w:val="21"/>
        </w:rPr>
        <w:t xml:space="preserve"> There will be two non-cumulative exams that will be comprised of a variety of multiple-choice questions. </w:t>
      </w:r>
      <w:r w:rsidRPr="00DD1F57">
        <w:rPr>
          <w:rFonts w:cstheme="minorHAnsi"/>
          <w:b/>
          <w:bCs/>
          <w:i/>
          <w:sz w:val="21"/>
          <w:szCs w:val="21"/>
        </w:rPr>
        <w:t>Class attendance will be rewarded via the inclusion of in-class information in each exam.</w:t>
      </w:r>
      <w:r w:rsidRPr="00DD1F57">
        <w:rPr>
          <w:rFonts w:cstheme="minorHAnsi"/>
          <w:sz w:val="21"/>
          <w:szCs w:val="21"/>
        </w:rPr>
        <w:t xml:space="preserve"> This information will not be covered in the textbook. All students will take the exam in our designated class period, during our typical class time, via pencil and paper.</w:t>
      </w:r>
      <w:r>
        <w:rPr>
          <w:rFonts w:cstheme="minorHAnsi"/>
          <w:sz w:val="21"/>
          <w:szCs w:val="21"/>
        </w:rPr>
        <w:t xml:space="preserve"> Each exam will constitute 150 points towards final grades.</w:t>
      </w:r>
    </w:p>
    <w:p w14:paraId="2FC78BEA" w14:textId="68BC0789" w:rsidR="00DD1F57" w:rsidRPr="00DD1F57" w:rsidRDefault="00DD1F57" w:rsidP="00DD1F57">
      <w:pPr>
        <w:spacing w:before="100" w:beforeAutospacing="1" w:after="100" w:afterAutospacing="1"/>
        <w:jc w:val="both"/>
        <w:rPr>
          <w:b/>
          <w:bCs/>
          <w:sz w:val="21"/>
          <w:szCs w:val="21"/>
        </w:rPr>
      </w:pPr>
      <w:r w:rsidRPr="00DD1F57">
        <w:rPr>
          <w:b/>
          <w:bCs/>
          <w:sz w:val="21"/>
          <w:szCs w:val="21"/>
          <w:u w:val="single"/>
        </w:rPr>
        <w:t>Students will be required to complete ONE of the following two options</w:t>
      </w:r>
      <w:r>
        <w:rPr>
          <w:b/>
          <w:bCs/>
          <w:sz w:val="21"/>
          <w:szCs w:val="21"/>
          <w:u w:val="single"/>
        </w:rPr>
        <w:t>, with either chosen option affording 150 points</w:t>
      </w:r>
      <w:r w:rsidRPr="00DD1F57">
        <w:rPr>
          <w:b/>
          <w:bCs/>
          <w:sz w:val="21"/>
          <w:szCs w:val="21"/>
          <w:u w:val="single"/>
        </w:rPr>
        <w:t>:</w:t>
      </w:r>
    </w:p>
    <w:p w14:paraId="154F635A" w14:textId="77777777" w:rsidR="00DD1F57" w:rsidRPr="00DD1F57" w:rsidRDefault="00DD1F57" w:rsidP="00801868">
      <w:pPr>
        <w:pStyle w:val="ListParagraph"/>
        <w:numPr>
          <w:ilvl w:val="0"/>
          <w:numId w:val="19"/>
        </w:numPr>
        <w:spacing w:before="100" w:beforeAutospacing="1" w:after="100" w:afterAutospacing="1" w:line="240" w:lineRule="auto"/>
        <w:jc w:val="both"/>
        <w:rPr>
          <w:bCs/>
          <w:sz w:val="21"/>
          <w:szCs w:val="21"/>
        </w:rPr>
      </w:pPr>
      <w:r w:rsidRPr="00DD1F57">
        <w:rPr>
          <w:b/>
          <w:sz w:val="21"/>
          <w:szCs w:val="21"/>
          <w:u w:val="single"/>
        </w:rPr>
        <w:lastRenderedPageBreak/>
        <w:t>Research Paper:</w:t>
      </w:r>
      <w:r w:rsidRPr="00DD1F57">
        <w:rPr>
          <w:bCs/>
          <w:sz w:val="21"/>
          <w:szCs w:val="21"/>
        </w:rPr>
        <w:t xml:space="preserve"> The research paper should demonstrate proficiency in the application of the biopsychosocial model to a specific health issue discussed in class.  Students who prefer to complete the research paper will choose a topic reviewed in class and research the development of that health issue, relevant risk factors, health disparities characterizing the health issue, current treatment and prevention approaches, and the possible implications of the topic to their own area of study. Additionally, students should include information presented in class regarding psychological dysfunction and/or well-being. It is imperative that the research paper be written from the perspective of a clinical health psychologist. </w:t>
      </w:r>
    </w:p>
    <w:p w14:paraId="21A31EB5" w14:textId="77777777" w:rsidR="00DD1F57" w:rsidRPr="00DD1F57" w:rsidRDefault="00DD1F57" w:rsidP="00801868">
      <w:pPr>
        <w:pStyle w:val="ListParagraph"/>
        <w:spacing w:before="100" w:beforeAutospacing="1" w:after="100" w:afterAutospacing="1" w:line="240" w:lineRule="auto"/>
        <w:ind w:left="1080"/>
        <w:jc w:val="both"/>
        <w:rPr>
          <w:bCs/>
          <w:sz w:val="21"/>
          <w:szCs w:val="21"/>
        </w:rPr>
      </w:pPr>
    </w:p>
    <w:p w14:paraId="09DDC346" w14:textId="2C23FFEA" w:rsidR="00DD1F57" w:rsidRPr="00A209EB" w:rsidRDefault="00DD1F57" w:rsidP="00801868">
      <w:pPr>
        <w:pStyle w:val="ListParagraph"/>
        <w:spacing w:before="100" w:beforeAutospacing="1" w:after="100" w:afterAutospacing="1" w:line="240" w:lineRule="auto"/>
        <w:ind w:left="1080"/>
        <w:jc w:val="both"/>
        <w:rPr>
          <w:bCs/>
          <w:sz w:val="21"/>
          <w:szCs w:val="21"/>
        </w:rPr>
      </w:pPr>
      <w:r w:rsidRPr="00DD1F57">
        <w:rPr>
          <w:sz w:val="21"/>
          <w:szCs w:val="21"/>
        </w:rPr>
        <w:t xml:space="preserve">The body of the paper should be 5-7, double-spaced, and typed pages. Please use 1-inch margins and Times New Roman, </w:t>
      </w:r>
      <w:r w:rsidRPr="00A209EB">
        <w:rPr>
          <w:sz w:val="21"/>
          <w:szCs w:val="21"/>
        </w:rPr>
        <w:t>font size 12. The format of your paper must follow APA style (Publication Manual of the American Psychological Association, 6</w:t>
      </w:r>
      <w:r w:rsidRPr="00A209EB">
        <w:rPr>
          <w:sz w:val="21"/>
          <w:szCs w:val="21"/>
          <w:vertAlign w:val="superscript"/>
        </w:rPr>
        <w:t>th</w:t>
      </w:r>
      <w:r w:rsidRPr="00A209EB">
        <w:rPr>
          <w:sz w:val="21"/>
          <w:szCs w:val="21"/>
        </w:rPr>
        <w:t xml:space="preserve"> Edition). </w:t>
      </w:r>
      <w:r w:rsidRPr="00A209EB">
        <w:rPr>
          <w:b/>
          <w:i/>
          <w:sz w:val="21"/>
          <w:szCs w:val="21"/>
        </w:rPr>
        <w:t xml:space="preserve">Final </w:t>
      </w:r>
      <w:r w:rsidRPr="00A209EB">
        <w:rPr>
          <w:b/>
          <w:i/>
          <w:sz w:val="21"/>
          <w:szCs w:val="21"/>
          <w:u w:val="single"/>
        </w:rPr>
        <w:t>paper topics</w:t>
      </w:r>
      <w:r w:rsidRPr="00A209EB">
        <w:rPr>
          <w:b/>
          <w:i/>
          <w:sz w:val="21"/>
          <w:szCs w:val="21"/>
        </w:rPr>
        <w:t xml:space="preserve"> will be e-mailed to both Grace Ann </w:t>
      </w:r>
      <w:proofErr w:type="spellStart"/>
      <w:r w:rsidRPr="00A209EB">
        <w:rPr>
          <w:b/>
          <w:i/>
          <w:sz w:val="21"/>
          <w:szCs w:val="21"/>
        </w:rPr>
        <w:t>Hanvey</w:t>
      </w:r>
      <w:proofErr w:type="spellEnd"/>
      <w:r w:rsidRPr="00A209EB">
        <w:rPr>
          <w:b/>
          <w:i/>
          <w:sz w:val="21"/>
          <w:szCs w:val="21"/>
        </w:rPr>
        <w:t xml:space="preserve"> and Kelsey </w:t>
      </w:r>
      <w:proofErr w:type="spellStart"/>
      <w:r w:rsidRPr="00A209EB">
        <w:rPr>
          <w:b/>
          <w:i/>
          <w:sz w:val="21"/>
          <w:szCs w:val="21"/>
        </w:rPr>
        <w:t>Bacharz</w:t>
      </w:r>
      <w:proofErr w:type="spellEnd"/>
      <w:r w:rsidRPr="00A209EB">
        <w:rPr>
          <w:b/>
          <w:i/>
          <w:sz w:val="21"/>
          <w:szCs w:val="21"/>
        </w:rPr>
        <w:t xml:space="preserve"> by 11:59 PM on 1/</w:t>
      </w:r>
      <w:r w:rsidR="00BE07D8" w:rsidRPr="00A209EB">
        <w:rPr>
          <w:b/>
          <w:i/>
          <w:sz w:val="21"/>
          <w:szCs w:val="21"/>
        </w:rPr>
        <w:t>30</w:t>
      </w:r>
      <w:r w:rsidRPr="00A209EB">
        <w:rPr>
          <w:b/>
          <w:i/>
          <w:sz w:val="21"/>
          <w:szCs w:val="21"/>
        </w:rPr>
        <w:t>/202</w:t>
      </w:r>
      <w:r w:rsidR="00BE07D8" w:rsidRPr="00A209EB">
        <w:rPr>
          <w:b/>
          <w:i/>
          <w:sz w:val="21"/>
          <w:szCs w:val="21"/>
        </w:rPr>
        <w:t>3</w:t>
      </w:r>
      <w:r w:rsidRPr="00A209EB">
        <w:rPr>
          <w:b/>
          <w:i/>
          <w:sz w:val="21"/>
          <w:szCs w:val="21"/>
        </w:rPr>
        <w:t xml:space="preserve">. A </w:t>
      </w:r>
      <w:r w:rsidRPr="00A209EB">
        <w:rPr>
          <w:b/>
          <w:i/>
          <w:sz w:val="21"/>
          <w:szCs w:val="21"/>
          <w:u w:val="single"/>
        </w:rPr>
        <w:t>rough draft</w:t>
      </w:r>
      <w:r w:rsidRPr="00A209EB">
        <w:rPr>
          <w:b/>
          <w:i/>
          <w:sz w:val="21"/>
          <w:szCs w:val="21"/>
        </w:rPr>
        <w:t xml:space="preserve"> is due as an electronic copy via Canvas by </w:t>
      </w:r>
      <w:r w:rsidR="00A3066B" w:rsidRPr="00A209EB">
        <w:rPr>
          <w:b/>
          <w:i/>
          <w:sz w:val="21"/>
          <w:szCs w:val="21"/>
        </w:rPr>
        <w:t>1</w:t>
      </w:r>
      <w:r w:rsidRPr="00A209EB">
        <w:rPr>
          <w:b/>
          <w:i/>
          <w:sz w:val="21"/>
          <w:szCs w:val="21"/>
        </w:rPr>
        <w:t>1:</w:t>
      </w:r>
      <w:r w:rsidR="00A3066B" w:rsidRPr="00A209EB">
        <w:rPr>
          <w:b/>
          <w:i/>
          <w:sz w:val="21"/>
          <w:szCs w:val="21"/>
        </w:rPr>
        <w:t>4</w:t>
      </w:r>
      <w:r w:rsidRPr="00A209EB">
        <w:rPr>
          <w:b/>
          <w:i/>
          <w:sz w:val="21"/>
          <w:szCs w:val="21"/>
        </w:rPr>
        <w:t xml:space="preserve">5 </w:t>
      </w:r>
      <w:r w:rsidR="00A3066B" w:rsidRPr="00A209EB">
        <w:rPr>
          <w:b/>
          <w:i/>
          <w:sz w:val="21"/>
          <w:szCs w:val="21"/>
        </w:rPr>
        <w:t>A</w:t>
      </w:r>
      <w:r w:rsidRPr="00A209EB">
        <w:rPr>
          <w:b/>
          <w:i/>
          <w:sz w:val="21"/>
          <w:szCs w:val="21"/>
        </w:rPr>
        <w:t>M on 3/</w:t>
      </w:r>
      <w:r w:rsidR="00BE07D8" w:rsidRPr="00A209EB">
        <w:rPr>
          <w:b/>
          <w:i/>
          <w:sz w:val="21"/>
          <w:szCs w:val="21"/>
        </w:rPr>
        <w:t>27</w:t>
      </w:r>
      <w:r w:rsidRPr="00A209EB">
        <w:rPr>
          <w:b/>
          <w:i/>
          <w:sz w:val="21"/>
          <w:szCs w:val="21"/>
        </w:rPr>
        <w:t>/202</w:t>
      </w:r>
      <w:r w:rsidR="00BE07D8" w:rsidRPr="00A209EB">
        <w:rPr>
          <w:b/>
          <w:i/>
          <w:sz w:val="21"/>
          <w:szCs w:val="21"/>
        </w:rPr>
        <w:t>3</w:t>
      </w:r>
      <w:r w:rsidRPr="00A209EB">
        <w:rPr>
          <w:b/>
          <w:i/>
          <w:sz w:val="21"/>
          <w:szCs w:val="21"/>
        </w:rPr>
        <w:t xml:space="preserve">.  A </w:t>
      </w:r>
      <w:r w:rsidRPr="00A209EB">
        <w:rPr>
          <w:b/>
          <w:i/>
          <w:sz w:val="21"/>
          <w:szCs w:val="21"/>
          <w:u w:val="single"/>
        </w:rPr>
        <w:t>final version</w:t>
      </w:r>
      <w:r w:rsidRPr="00A209EB">
        <w:rPr>
          <w:b/>
          <w:i/>
          <w:sz w:val="21"/>
          <w:szCs w:val="21"/>
        </w:rPr>
        <w:t xml:space="preserve"> is due as an electronic copy via Canvas by 11:</w:t>
      </w:r>
      <w:r w:rsidR="004F7A71">
        <w:rPr>
          <w:b/>
          <w:i/>
          <w:sz w:val="21"/>
          <w:szCs w:val="21"/>
        </w:rPr>
        <w:t>59</w:t>
      </w:r>
      <w:r w:rsidRPr="00A209EB">
        <w:rPr>
          <w:b/>
          <w:i/>
          <w:sz w:val="21"/>
          <w:szCs w:val="21"/>
        </w:rPr>
        <w:t xml:space="preserve"> </w:t>
      </w:r>
      <w:r w:rsidR="004F7A71">
        <w:rPr>
          <w:b/>
          <w:i/>
          <w:sz w:val="21"/>
          <w:szCs w:val="21"/>
        </w:rPr>
        <w:t>P</w:t>
      </w:r>
      <w:r w:rsidRPr="00A209EB">
        <w:rPr>
          <w:b/>
          <w:i/>
          <w:sz w:val="21"/>
          <w:szCs w:val="21"/>
        </w:rPr>
        <w:t>M on 4/</w:t>
      </w:r>
      <w:r w:rsidR="004F7A71">
        <w:rPr>
          <w:b/>
          <w:i/>
          <w:sz w:val="21"/>
          <w:szCs w:val="21"/>
        </w:rPr>
        <w:t>26</w:t>
      </w:r>
      <w:r w:rsidRPr="00A209EB">
        <w:rPr>
          <w:b/>
          <w:i/>
          <w:sz w:val="21"/>
          <w:szCs w:val="21"/>
        </w:rPr>
        <w:t>/202</w:t>
      </w:r>
      <w:r w:rsidR="00BE07D8" w:rsidRPr="00A209EB">
        <w:rPr>
          <w:b/>
          <w:i/>
          <w:sz w:val="21"/>
          <w:szCs w:val="21"/>
        </w:rPr>
        <w:t>3</w:t>
      </w:r>
      <w:r w:rsidRPr="00A209EB">
        <w:rPr>
          <w:b/>
          <w:i/>
          <w:sz w:val="21"/>
          <w:szCs w:val="21"/>
        </w:rPr>
        <w:t xml:space="preserve">. </w:t>
      </w:r>
      <w:r w:rsidRPr="00A209EB">
        <w:rPr>
          <w:sz w:val="21"/>
          <w:szCs w:val="21"/>
        </w:rPr>
        <w:t xml:space="preserve">Additional details regarding the content and formatting guidelines of the paper will be provided in class. </w:t>
      </w:r>
      <w:r w:rsidRPr="00A209EB">
        <w:rPr>
          <w:bCs/>
          <w:sz w:val="21"/>
          <w:szCs w:val="21"/>
        </w:rPr>
        <w:t xml:space="preserve">Late papers will be penalized one letter grade on the first day late and will continue to drop one letter grade for each subsequent day on which they are not turned in.  </w:t>
      </w:r>
    </w:p>
    <w:p w14:paraId="1B990CC7" w14:textId="77777777" w:rsidR="00DD1F57" w:rsidRPr="00A209EB" w:rsidRDefault="00DD1F57" w:rsidP="00801868">
      <w:pPr>
        <w:pStyle w:val="ListParagraph"/>
        <w:spacing w:before="100" w:beforeAutospacing="1" w:after="100" w:afterAutospacing="1" w:line="240" w:lineRule="auto"/>
        <w:ind w:left="1080"/>
        <w:jc w:val="both"/>
        <w:rPr>
          <w:bCs/>
          <w:sz w:val="21"/>
          <w:szCs w:val="21"/>
        </w:rPr>
      </w:pPr>
    </w:p>
    <w:p w14:paraId="598BF88C" w14:textId="29D2D396" w:rsidR="00DD1F57" w:rsidRPr="00A209EB" w:rsidRDefault="00DD1F57" w:rsidP="00801868">
      <w:pPr>
        <w:pStyle w:val="ListParagraph"/>
        <w:numPr>
          <w:ilvl w:val="0"/>
          <w:numId w:val="19"/>
        </w:numPr>
        <w:spacing w:before="100" w:beforeAutospacing="1" w:after="100" w:afterAutospacing="1" w:line="240" w:lineRule="auto"/>
        <w:jc w:val="both"/>
        <w:rPr>
          <w:bCs/>
          <w:sz w:val="21"/>
          <w:szCs w:val="21"/>
        </w:rPr>
      </w:pPr>
      <w:r w:rsidRPr="00A209EB">
        <w:rPr>
          <w:b/>
          <w:bCs/>
          <w:sz w:val="21"/>
          <w:szCs w:val="21"/>
          <w:u w:val="single"/>
        </w:rPr>
        <w:t>Health Topic Presentation:</w:t>
      </w:r>
      <w:r w:rsidRPr="00A209EB">
        <w:rPr>
          <w:bCs/>
          <w:sz w:val="21"/>
          <w:szCs w:val="21"/>
        </w:rPr>
        <w:t xml:space="preserve"> For students who prefer to complete the special topic presentation, these will take place throughout the semester, focusing on a relevant topic that is a current or controversial in the field of clinical health psychology. </w:t>
      </w:r>
      <w:r w:rsidRPr="00A209EB">
        <w:rPr>
          <w:b/>
          <w:i/>
          <w:iCs/>
          <w:sz w:val="21"/>
          <w:szCs w:val="21"/>
        </w:rPr>
        <w:t>Students will</w:t>
      </w:r>
      <w:r w:rsidR="005310A2" w:rsidRPr="00A209EB">
        <w:rPr>
          <w:b/>
          <w:i/>
          <w:iCs/>
          <w:sz w:val="21"/>
          <w:szCs w:val="21"/>
        </w:rPr>
        <w:t xml:space="preserve"> email their final </w:t>
      </w:r>
      <w:r w:rsidR="005310A2" w:rsidRPr="00A209EB">
        <w:rPr>
          <w:b/>
          <w:i/>
          <w:iCs/>
          <w:sz w:val="21"/>
          <w:szCs w:val="21"/>
          <w:u w:val="single"/>
        </w:rPr>
        <w:t>presentation topics</w:t>
      </w:r>
      <w:r w:rsidR="005310A2" w:rsidRPr="00A209EB">
        <w:rPr>
          <w:b/>
          <w:i/>
          <w:iCs/>
          <w:sz w:val="21"/>
          <w:szCs w:val="21"/>
        </w:rPr>
        <w:t xml:space="preserve"> to Grace Ann </w:t>
      </w:r>
      <w:proofErr w:type="spellStart"/>
      <w:r w:rsidR="005310A2" w:rsidRPr="00A209EB">
        <w:rPr>
          <w:b/>
          <w:i/>
          <w:iCs/>
          <w:sz w:val="21"/>
          <w:szCs w:val="21"/>
        </w:rPr>
        <w:t>Hanvey</w:t>
      </w:r>
      <w:proofErr w:type="spellEnd"/>
      <w:r w:rsidR="005310A2" w:rsidRPr="00A209EB">
        <w:rPr>
          <w:b/>
          <w:i/>
          <w:iCs/>
          <w:sz w:val="21"/>
          <w:szCs w:val="21"/>
        </w:rPr>
        <w:t xml:space="preserve"> and Kelsey </w:t>
      </w:r>
      <w:proofErr w:type="spellStart"/>
      <w:r w:rsidR="005310A2" w:rsidRPr="00A209EB">
        <w:rPr>
          <w:b/>
          <w:i/>
          <w:iCs/>
          <w:sz w:val="21"/>
          <w:szCs w:val="21"/>
        </w:rPr>
        <w:t>Bacharz</w:t>
      </w:r>
      <w:proofErr w:type="spellEnd"/>
      <w:r w:rsidR="005310A2" w:rsidRPr="00A209EB">
        <w:rPr>
          <w:b/>
          <w:i/>
          <w:iCs/>
          <w:sz w:val="21"/>
          <w:szCs w:val="21"/>
        </w:rPr>
        <w:t xml:space="preserve"> by 11:59 PM on 1/</w:t>
      </w:r>
      <w:r w:rsidR="00A209EB" w:rsidRPr="00A209EB">
        <w:rPr>
          <w:b/>
          <w:i/>
          <w:iCs/>
          <w:sz w:val="21"/>
          <w:szCs w:val="21"/>
        </w:rPr>
        <w:t>30</w:t>
      </w:r>
      <w:r w:rsidR="005310A2" w:rsidRPr="00A209EB">
        <w:rPr>
          <w:b/>
          <w:i/>
          <w:iCs/>
          <w:sz w:val="21"/>
          <w:szCs w:val="21"/>
        </w:rPr>
        <w:t>/202</w:t>
      </w:r>
      <w:r w:rsidR="00A209EB" w:rsidRPr="00A209EB">
        <w:rPr>
          <w:b/>
          <w:i/>
          <w:iCs/>
          <w:sz w:val="21"/>
          <w:szCs w:val="21"/>
        </w:rPr>
        <w:t>3</w:t>
      </w:r>
      <w:r w:rsidR="005310A2" w:rsidRPr="00A209EB">
        <w:rPr>
          <w:b/>
          <w:i/>
          <w:iCs/>
          <w:sz w:val="21"/>
          <w:szCs w:val="21"/>
        </w:rPr>
        <w:t xml:space="preserve"> and will</w:t>
      </w:r>
      <w:r w:rsidRPr="00A209EB">
        <w:rPr>
          <w:b/>
          <w:i/>
          <w:iCs/>
          <w:sz w:val="21"/>
          <w:szCs w:val="21"/>
        </w:rPr>
        <w:t xml:space="preserve"> sign up for </w:t>
      </w:r>
      <w:r w:rsidRPr="00A209EB">
        <w:rPr>
          <w:b/>
          <w:i/>
          <w:iCs/>
          <w:sz w:val="21"/>
          <w:szCs w:val="21"/>
          <w:u w:val="single"/>
        </w:rPr>
        <w:t>presentation dates</w:t>
      </w:r>
      <w:r w:rsidRPr="00A209EB">
        <w:rPr>
          <w:b/>
          <w:i/>
          <w:iCs/>
          <w:sz w:val="21"/>
          <w:szCs w:val="21"/>
        </w:rPr>
        <w:t xml:space="preserve"> </w:t>
      </w:r>
      <w:r w:rsidR="003F0E54" w:rsidRPr="00A209EB">
        <w:rPr>
          <w:b/>
          <w:i/>
          <w:iCs/>
          <w:sz w:val="21"/>
          <w:szCs w:val="21"/>
        </w:rPr>
        <w:t>via email by</w:t>
      </w:r>
      <w:r w:rsidRPr="00A209EB">
        <w:rPr>
          <w:b/>
          <w:i/>
          <w:iCs/>
          <w:sz w:val="21"/>
          <w:szCs w:val="21"/>
        </w:rPr>
        <w:t xml:space="preserve"> </w:t>
      </w:r>
      <w:r w:rsidR="00A209EB" w:rsidRPr="00A209EB">
        <w:rPr>
          <w:b/>
          <w:i/>
          <w:iCs/>
          <w:sz w:val="21"/>
          <w:szCs w:val="21"/>
        </w:rPr>
        <w:t>2</w:t>
      </w:r>
      <w:r w:rsidRPr="00A209EB">
        <w:rPr>
          <w:b/>
          <w:i/>
          <w:iCs/>
          <w:sz w:val="21"/>
          <w:szCs w:val="21"/>
        </w:rPr>
        <w:t>/</w:t>
      </w:r>
      <w:r w:rsidR="004F7A71">
        <w:rPr>
          <w:b/>
          <w:i/>
          <w:iCs/>
          <w:sz w:val="21"/>
          <w:szCs w:val="21"/>
        </w:rPr>
        <w:t>7</w:t>
      </w:r>
      <w:r w:rsidRPr="00A209EB">
        <w:rPr>
          <w:b/>
          <w:i/>
          <w:iCs/>
          <w:sz w:val="21"/>
          <w:szCs w:val="21"/>
        </w:rPr>
        <w:t>/202</w:t>
      </w:r>
      <w:r w:rsidR="00A209EB" w:rsidRPr="00A209EB">
        <w:rPr>
          <w:b/>
          <w:i/>
          <w:iCs/>
          <w:sz w:val="21"/>
          <w:szCs w:val="21"/>
        </w:rPr>
        <w:t>3</w:t>
      </w:r>
      <w:r w:rsidRPr="00A209EB">
        <w:rPr>
          <w:bCs/>
          <w:sz w:val="21"/>
          <w:szCs w:val="21"/>
        </w:rPr>
        <w:t xml:space="preserve">. </w:t>
      </w:r>
    </w:p>
    <w:p w14:paraId="69CAECEC" w14:textId="77777777" w:rsidR="00DD1F57" w:rsidRPr="00DD1F57" w:rsidRDefault="00DD1F57" w:rsidP="00801868">
      <w:pPr>
        <w:pStyle w:val="ListParagraph"/>
        <w:spacing w:before="100" w:beforeAutospacing="1" w:after="100" w:afterAutospacing="1" w:line="240" w:lineRule="auto"/>
        <w:ind w:left="1080"/>
        <w:jc w:val="both"/>
        <w:rPr>
          <w:bCs/>
          <w:sz w:val="21"/>
          <w:szCs w:val="21"/>
        </w:rPr>
      </w:pPr>
    </w:p>
    <w:p w14:paraId="2A884A92" w14:textId="08BD3FC0" w:rsidR="00146228" w:rsidRPr="00DD1F57" w:rsidRDefault="00DD1F57" w:rsidP="00801868">
      <w:pPr>
        <w:pStyle w:val="ListParagraph"/>
        <w:spacing w:before="100" w:beforeAutospacing="1" w:after="100" w:afterAutospacing="1" w:line="240" w:lineRule="auto"/>
        <w:ind w:left="1080"/>
        <w:jc w:val="both"/>
        <w:rPr>
          <w:bCs/>
          <w:sz w:val="21"/>
          <w:szCs w:val="21"/>
        </w:rPr>
      </w:pPr>
      <w:r w:rsidRPr="00DD1F57">
        <w:rPr>
          <w:sz w:val="21"/>
          <w:szCs w:val="21"/>
        </w:rPr>
        <w:t xml:space="preserve">Students should plan for 15-20-minute presentations, including 3-5 minutes for questions from classmates. </w:t>
      </w:r>
      <w:r w:rsidRPr="00DD1F57">
        <w:rPr>
          <w:bCs/>
          <w:sz w:val="21"/>
          <w:szCs w:val="21"/>
        </w:rPr>
        <w:t>It is imperative that the research presentation is lectured from the perspective of a clinical health psychologist.</w:t>
      </w:r>
      <w:r w:rsidRPr="00DD1F57">
        <w:rPr>
          <w:sz w:val="21"/>
          <w:szCs w:val="21"/>
        </w:rPr>
        <w:t xml:space="preserve"> A rubric will be available online and will be discussed on the first week of class. Prior to the presentation, students will be expected to turn in a copy of the presentation on Canvas. Additionally, students will be expected to submit 3-4 proposed test questions on the topic of their presentation via Canvas before the presentation. Questions should be in multiple choice format with correct answers provided. These questions will be included on the exams throughout the semester as the instructors deem appropriate and therefore should cover material shared with the class.</w:t>
      </w:r>
    </w:p>
    <w:p w14:paraId="49A18D98"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Grading</w:t>
      </w:r>
    </w:p>
    <w:p w14:paraId="074D74D8" w14:textId="1B54236C" w:rsidR="001D1685" w:rsidRPr="00886169" w:rsidRDefault="001D1685" w:rsidP="00E65148">
      <w:pPr>
        <w:shd w:val="clear" w:color="auto" w:fill="FFFFFF"/>
        <w:spacing w:after="0" w:line="240" w:lineRule="auto"/>
        <w:contextualSpacing/>
        <w:textAlignment w:val="baseline"/>
        <w:outlineLvl w:val="3"/>
        <w:rPr>
          <w:rFonts w:eastAsia="Times New Roman" w:cstheme="minorHAnsi"/>
          <w:b/>
          <w:sz w:val="21"/>
          <w:szCs w:val="2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040"/>
        <w:gridCol w:w="1905"/>
        <w:gridCol w:w="4410"/>
      </w:tblGrid>
      <w:tr w:rsidR="00E65148" w:rsidRPr="00886169" w14:paraId="646E0AB5" w14:textId="77777777" w:rsidTr="00DD1F57">
        <w:tc>
          <w:tcPr>
            <w:tcW w:w="0" w:type="auto"/>
            <w:shd w:val="clear" w:color="auto" w:fill="auto"/>
            <w:tcMar>
              <w:top w:w="60" w:type="dxa"/>
              <w:left w:w="75" w:type="dxa"/>
              <w:bottom w:w="60" w:type="dxa"/>
              <w:right w:w="150" w:type="dxa"/>
            </w:tcMar>
            <w:hideMark/>
          </w:tcPr>
          <w:p w14:paraId="41882AA1"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Requirement</w:t>
            </w:r>
          </w:p>
        </w:tc>
        <w:tc>
          <w:tcPr>
            <w:tcW w:w="1905" w:type="dxa"/>
            <w:shd w:val="clear" w:color="auto" w:fill="auto"/>
            <w:tcMar>
              <w:top w:w="60" w:type="dxa"/>
              <w:left w:w="75" w:type="dxa"/>
              <w:bottom w:w="60" w:type="dxa"/>
              <w:right w:w="150" w:type="dxa"/>
            </w:tcMar>
            <w:hideMark/>
          </w:tcPr>
          <w:p w14:paraId="1FD84A1E"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Due date</w:t>
            </w:r>
          </w:p>
        </w:tc>
        <w:tc>
          <w:tcPr>
            <w:tcW w:w="4410" w:type="dxa"/>
            <w:shd w:val="clear" w:color="auto" w:fill="auto"/>
            <w:tcMar>
              <w:top w:w="60" w:type="dxa"/>
              <w:left w:w="75" w:type="dxa"/>
              <w:bottom w:w="60" w:type="dxa"/>
              <w:right w:w="150" w:type="dxa"/>
            </w:tcMar>
            <w:hideMark/>
          </w:tcPr>
          <w:p w14:paraId="47A01C64" w14:textId="77777777" w:rsidR="00F27C9B" w:rsidRPr="00886169" w:rsidRDefault="002C70F6"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 xml:space="preserve">Points or </w:t>
            </w:r>
            <w:r w:rsidR="00F27C9B" w:rsidRPr="00886169">
              <w:rPr>
                <w:rFonts w:eastAsia="Times New Roman" w:cstheme="minorHAnsi"/>
                <w:sz w:val="21"/>
                <w:szCs w:val="21"/>
                <w:bdr w:val="none" w:sz="0" w:space="0" w:color="auto" w:frame="1"/>
              </w:rPr>
              <w:t>% of final grad</w:t>
            </w:r>
            <w:r w:rsidR="006A6BFD" w:rsidRPr="00886169">
              <w:rPr>
                <w:rFonts w:eastAsia="Times New Roman" w:cstheme="minorHAnsi"/>
                <w:sz w:val="21"/>
                <w:szCs w:val="21"/>
                <w:bdr w:val="none" w:sz="0" w:space="0" w:color="auto" w:frame="1"/>
              </w:rPr>
              <w:t>e</w:t>
            </w:r>
            <w:r w:rsidR="00F27C9B" w:rsidRPr="00886169">
              <w:rPr>
                <w:rFonts w:eastAsia="Times New Roman" w:cstheme="minorHAnsi"/>
                <w:sz w:val="21"/>
                <w:szCs w:val="21"/>
                <w:bdr w:val="none" w:sz="0" w:space="0" w:color="auto" w:frame="1"/>
              </w:rPr>
              <w:t xml:space="preserve"> (</w:t>
            </w:r>
            <w:r w:rsidRPr="00886169">
              <w:rPr>
                <w:rFonts w:eastAsia="Times New Roman" w:cstheme="minorHAnsi"/>
                <w:sz w:val="21"/>
                <w:szCs w:val="21"/>
                <w:bdr w:val="none" w:sz="0" w:space="0" w:color="auto" w:frame="1"/>
              </w:rPr>
              <w:t xml:space="preserve">% </w:t>
            </w:r>
            <w:r w:rsidR="00F27C9B" w:rsidRPr="00886169">
              <w:rPr>
                <w:rFonts w:eastAsia="Times New Roman" w:cstheme="minorHAnsi"/>
                <w:sz w:val="21"/>
                <w:szCs w:val="21"/>
                <w:bdr w:val="none" w:sz="0" w:space="0" w:color="auto" w:frame="1"/>
              </w:rPr>
              <w:t>must sum to 100%)</w:t>
            </w:r>
          </w:p>
        </w:tc>
      </w:tr>
      <w:tr w:rsidR="00DD1F57" w:rsidRPr="00886169" w14:paraId="378628D1" w14:textId="77777777" w:rsidTr="00DD1F57">
        <w:tc>
          <w:tcPr>
            <w:tcW w:w="0" w:type="auto"/>
            <w:shd w:val="clear" w:color="auto" w:fill="F2F6FC"/>
            <w:tcMar>
              <w:top w:w="60" w:type="dxa"/>
              <w:left w:w="75" w:type="dxa"/>
              <w:bottom w:w="60" w:type="dxa"/>
              <w:right w:w="150" w:type="dxa"/>
            </w:tcMar>
            <w:vAlign w:val="bottom"/>
          </w:tcPr>
          <w:p w14:paraId="6C9DAE8C" w14:textId="7191B7D4" w:rsidR="00DD1F57" w:rsidRPr="00886169" w:rsidRDefault="00DD1F57" w:rsidP="00DD1F57">
            <w:pPr>
              <w:spacing w:after="0" w:line="240" w:lineRule="auto"/>
              <w:contextualSpacing/>
              <w:rPr>
                <w:rFonts w:eastAsia="Times New Roman" w:cstheme="minorHAnsi"/>
                <w:sz w:val="21"/>
                <w:szCs w:val="21"/>
              </w:rPr>
            </w:pPr>
            <w:r w:rsidRPr="00327C06">
              <w:t>Midterm Exam</w:t>
            </w:r>
          </w:p>
        </w:tc>
        <w:tc>
          <w:tcPr>
            <w:tcW w:w="1905" w:type="dxa"/>
            <w:shd w:val="clear" w:color="auto" w:fill="F2F6FC"/>
            <w:tcMar>
              <w:top w:w="60" w:type="dxa"/>
              <w:left w:w="75" w:type="dxa"/>
              <w:bottom w:w="60" w:type="dxa"/>
              <w:right w:w="150" w:type="dxa"/>
            </w:tcMar>
            <w:vAlign w:val="bottom"/>
          </w:tcPr>
          <w:p w14:paraId="783E272B" w14:textId="18A823E3" w:rsidR="00DD1F57" w:rsidRPr="00886169" w:rsidRDefault="00DD1F57" w:rsidP="00DD1F57">
            <w:pPr>
              <w:spacing w:after="0" w:line="240" w:lineRule="auto"/>
              <w:contextualSpacing/>
              <w:rPr>
                <w:rFonts w:eastAsia="Times New Roman" w:cstheme="minorHAnsi"/>
                <w:sz w:val="21"/>
                <w:szCs w:val="21"/>
              </w:rPr>
            </w:pPr>
            <w:r>
              <w:t xml:space="preserve">February </w:t>
            </w:r>
            <w:r w:rsidR="00B54BD6">
              <w:t>2</w:t>
            </w:r>
            <w:r w:rsidR="00C74538">
              <w:t>0</w:t>
            </w:r>
            <w:r>
              <w:t>, 202</w:t>
            </w:r>
            <w:r w:rsidR="00C74538">
              <w:t>3</w:t>
            </w:r>
          </w:p>
        </w:tc>
        <w:tc>
          <w:tcPr>
            <w:tcW w:w="4410" w:type="dxa"/>
            <w:shd w:val="clear" w:color="auto" w:fill="F2F6FC"/>
            <w:tcMar>
              <w:top w:w="60" w:type="dxa"/>
              <w:left w:w="75" w:type="dxa"/>
              <w:bottom w:w="60" w:type="dxa"/>
              <w:right w:w="150" w:type="dxa"/>
            </w:tcMar>
            <w:vAlign w:val="bottom"/>
          </w:tcPr>
          <w:p w14:paraId="037195A2" w14:textId="088E3D8B" w:rsidR="00DD1F57" w:rsidRPr="00886169" w:rsidRDefault="00DD1F57" w:rsidP="00DD1F57">
            <w:pPr>
              <w:spacing w:after="0" w:line="240" w:lineRule="auto"/>
              <w:contextualSpacing/>
              <w:rPr>
                <w:rFonts w:eastAsia="Times New Roman" w:cstheme="minorHAnsi"/>
                <w:sz w:val="21"/>
                <w:szCs w:val="21"/>
              </w:rPr>
            </w:pPr>
            <w:r>
              <w:t>150 points (</w:t>
            </w:r>
            <w:r w:rsidRPr="00327C06">
              <w:t>30%</w:t>
            </w:r>
            <w:r>
              <w:t>)</w:t>
            </w:r>
          </w:p>
        </w:tc>
      </w:tr>
      <w:tr w:rsidR="00DD1F57" w:rsidRPr="00886169" w14:paraId="0766D8B3" w14:textId="77777777" w:rsidTr="00DD1F57">
        <w:tc>
          <w:tcPr>
            <w:tcW w:w="0" w:type="auto"/>
            <w:shd w:val="clear" w:color="auto" w:fill="auto"/>
            <w:tcMar>
              <w:top w:w="60" w:type="dxa"/>
              <w:left w:w="75" w:type="dxa"/>
              <w:bottom w:w="60" w:type="dxa"/>
              <w:right w:w="150" w:type="dxa"/>
            </w:tcMar>
            <w:vAlign w:val="bottom"/>
          </w:tcPr>
          <w:p w14:paraId="30D89FE9" w14:textId="2583C2C3" w:rsidR="00DD1F57" w:rsidRPr="00886169" w:rsidRDefault="00DD1F57" w:rsidP="00DD1F57">
            <w:pPr>
              <w:spacing w:after="0" w:line="240" w:lineRule="auto"/>
              <w:contextualSpacing/>
              <w:rPr>
                <w:rFonts w:eastAsia="Times New Roman" w:cstheme="minorHAnsi"/>
                <w:sz w:val="21"/>
                <w:szCs w:val="21"/>
              </w:rPr>
            </w:pPr>
            <w:r w:rsidRPr="00327C06">
              <w:t>Final Exam</w:t>
            </w:r>
          </w:p>
        </w:tc>
        <w:tc>
          <w:tcPr>
            <w:tcW w:w="1905" w:type="dxa"/>
            <w:shd w:val="clear" w:color="auto" w:fill="auto"/>
            <w:tcMar>
              <w:top w:w="60" w:type="dxa"/>
              <w:left w:w="75" w:type="dxa"/>
              <w:bottom w:w="60" w:type="dxa"/>
              <w:right w:w="150" w:type="dxa"/>
            </w:tcMar>
            <w:vAlign w:val="bottom"/>
          </w:tcPr>
          <w:p w14:paraId="017B7A27" w14:textId="334676A4" w:rsidR="00DD1F57" w:rsidRPr="00886169" w:rsidRDefault="00DD1F57" w:rsidP="00DD1F57">
            <w:pPr>
              <w:spacing w:after="0" w:line="240" w:lineRule="auto"/>
              <w:contextualSpacing/>
              <w:rPr>
                <w:rFonts w:eastAsia="Times New Roman" w:cstheme="minorHAnsi"/>
                <w:sz w:val="21"/>
                <w:szCs w:val="21"/>
              </w:rPr>
            </w:pPr>
            <w:r>
              <w:t xml:space="preserve">April </w:t>
            </w:r>
            <w:r w:rsidR="00A209EB">
              <w:t>24</w:t>
            </w:r>
            <w:r>
              <w:t>, 202</w:t>
            </w:r>
            <w:r w:rsidR="00C74538">
              <w:t>3</w:t>
            </w:r>
          </w:p>
        </w:tc>
        <w:tc>
          <w:tcPr>
            <w:tcW w:w="4410" w:type="dxa"/>
            <w:shd w:val="clear" w:color="auto" w:fill="auto"/>
            <w:tcMar>
              <w:top w:w="60" w:type="dxa"/>
              <w:left w:w="75" w:type="dxa"/>
              <w:bottom w:w="60" w:type="dxa"/>
              <w:right w:w="150" w:type="dxa"/>
            </w:tcMar>
            <w:vAlign w:val="bottom"/>
          </w:tcPr>
          <w:p w14:paraId="7909C8BC" w14:textId="6335E09E" w:rsidR="00DD1F57" w:rsidRPr="00886169" w:rsidRDefault="00DD1F57" w:rsidP="00DD1F57">
            <w:pPr>
              <w:spacing w:after="0" w:line="240" w:lineRule="auto"/>
              <w:contextualSpacing/>
              <w:rPr>
                <w:rFonts w:eastAsia="Times New Roman" w:cstheme="minorHAnsi"/>
                <w:sz w:val="21"/>
                <w:szCs w:val="21"/>
              </w:rPr>
            </w:pPr>
            <w:r>
              <w:t>150 points (</w:t>
            </w:r>
            <w:r w:rsidRPr="00327C06">
              <w:t>30%</w:t>
            </w:r>
            <w:r>
              <w:t>)</w:t>
            </w:r>
          </w:p>
        </w:tc>
      </w:tr>
      <w:tr w:rsidR="00DD1F57" w:rsidRPr="00886169" w14:paraId="4D2AF74A" w14:textId="77777777" w:rsidTr="00DD1F57">
        <w:tc>
          <w:tcPr>
            <w:tcW w:w="0" w:type="auto"/>
            <w:shd w:val="clear" w:color="auto" w:fill="F2F6FC"/>
            <w:tcMar>
              <w:top w:w="60" w:type="dxa"/>
              <w:left w:w="75" w:type="dxa"/>
              <w:bottom w:w="60" w:type="dxa"/>
              <w:right w:w="150" w:type="dxa"/>
            </w:tcMar>
            <w:vAlign w:val="bottom"/>
          </w:tcPr>
          <w:p w14:paraId="0F94088C" w14:textId="1B835CD6" w:rsidR="00DD1F57" w:rsidRPr="00886169" w:rsidRDefault="00DD1F57" w:rsidP="00DD1F57">
            <w:pPr>
              <w:spacing w:after="0" w:line="240" w:lineRule="auto"/>
              <w:contextualSpacing/>
              <w:rPr>
                <w:rFonts w:eastAsia="Times New Roman" w:cstheme="minorHAnsi"/>
                <w:sz w:val="21"/>
                <w:szCs w:val="21"/>
              </w:rPr>
            </w:pPr>
            <w:r w:rsidRPr="00327C06">
              <w:t xml:space="preserve">Research Paper </w:t>
            </w:r>
            <w:r w:rsidRPr="00327C06">
              <w:rPr>
                <w:i/>
              </w:rPr>
              <w:t>(Option 1)</w:t>
            </w:r>
          </w:p>
        </w:tc>
        <w:tc>
          <w:tcPr>
            <w:tcW w:w="1905" w:type="dxa"/>
            <w:shd w:val="clear" w:color="auto" w:fill="F2F6FC"/>
            <w:tcMar>
              <w:top w:w="60" w:type="dxa"/>
              <w:left w:w="75" w:type="dxa"/>
              <w:bottom w:w="60" w:type="dxa"/>
              <w:right w:w="150" w:type="dxa"/>
            </w:tcMar>
            <w:vAlign w:val="bottom"/>
          </w:tcPr>
          <w:p w14:paraId="3D189B35" w14:textId="6152A6E5" w:rsidR="00DD1F57" w:rsidRPr="00886169" w:rsidRDefault="00DD1F57" w:rsidP="00DD1F57">
            <w:pPr>
              <w:spacing w:after="0" w:line="240" w:lineRule="auto"/>
              <w:contextualSpacing/>
              <w:rPr>
                <w:rFonts w:eastAsia="Times New Roman" w:cstheme="minorHAnsi"/>
                <w:sz w:val="21"/>
                <w:szCs w:val="21"/>
              </w:rPr>
            </w:pPr>
            <w:r w:rsidRPr="00327C06">
              <w:t xml:space="preserve">April </w:t>
            </w:r>
            <w:r w:rsidR="004F7A71">
              <w:t>26</w:t>
            </w:r>
            <w:r>
              <w:t>, 202</w:t>
            </w:r>
            <w:r w:rsidR="00A209EB">
              <w:t>3</w:t>
            </w:r>
          </w:p>
        </w:tc>
        <w:tc>
          <w:tcPr>
            <w:tcW w:w="4410" w:type="dxa"/>
            <w:shd w:val="clear" w:color="auto" w:fill="F2F6FC"/>
            <w:tcMar>
              <w:top w:w="60" w:type="dxa"/>
              <w:left w:w="75" w:type="dxa"/>
              <w:bottom w:w="60" w:type="dxa"/>
              <w:right w:w="150" w:type="dxa"/>
            </w:tcMar>
            <w:vAlign w:val="bottom"/>
          </w:tcPr>
          <w:p w14:paraId="74070A81" w14:textId="0DFF7674" w:rsidR="00DD1F57" w:rsidRPr="00886169" w:rsidRDefault="00DD1F57" w:rsidP="00DD1F57">
            <w:pPr>
              <w:spacing w:after="0" w:line="240" w:lineRule="auto"/>
              <w:contextualSpacing/>
              <w:rPr>
                <w:rFonts w:eastAsia="Times New Roman" w:cstheme="minorHAnsi"/>
                <w:sz w:val="21"/>
                <w:szCs w:val="21"/>
              </w:rPr>
            </w:pPr>
            <w:r>
              <w:t>150 points (</w:t>
            </w:r>
            <w:r w:rsidRPr="00327C06">
              <w:t>30%</w:t>
            </w:r>
            <w:r>
              <w:t>)</w:t>
            </w:r>
          </w:p>
        </w:tc>
      </w:tr>
      <w:tr w:rsidR="00DD1F57" w:rsidRPr="00886169" w14:paraId="06EB0118" w14:textId="77777777" w:rsidTr="00DD1F57">
        <w:tc>
          <w:tcPr>
            <w:tcW w:w="0" w:type="auto"/>
            <w:shd w:val="clear" w:color="auto" w:fill="auto"/>
            <w:tcMar>
              <w:top w:w="60" w:type="dxa"/>
              <w:left w:w="75" w:type="dxa"/>
              <w:bottom w:w="60" w:type="dxa"/>
              <w:right w:w="150" w:type="dxa"/>
            </w:tcMar>
            <w:vAlign w:val="bottom"/>
          </w:tcPr>
          <w:p w14:paraId="045DB89D" w14:textId="55D1CF9A" w:rsidR="00DD1F57" w:rsidRPr="00886169" w:rsidRDefault="00DD1F57" w:rsidP="00DD1F57">
            <w:pPr>
              <w:spacing w:after="0" w:line="240" w:lineRule="auto"/>
              <w:contextualSpacing/>
              <w:rPr>
                <w:rFonts w:eastAsia="Times New Roman" w:cstheme="minorHAnsi"/>
                <w:sz w:val="21"/>
                <w:szCs w:val="21"/>
              </w:rPr>
            </w:pPr>
            <w:r w:rsidRPr="00327C06">
              <w:t xml:space="preserve">Special Topic Presentation </w:t>
            </w:r>
            <w:r w:rsidRPr="00327C06">
              <w:rPr>
                <w:i/>
              </w:rPr>
              <w:t>(Option 2)</w:t>
            </w:r>
          </w:p>
        </w:tc>
        <w:tc>
          <w:tcPr>
            <w:tcW w:w="1905" w:type="dxa"/>
            <w:shd w:val="clear" w:color="auto" w:fill="auto"/>
            <w:tcMar>
              <w:top w:w="60" w:type="dxa"/>
              <w:left w:w="75" w:type="dxa"/>
              <w:bottom w:w="60" w:type="dxa"/>
              <w:right w:w="150" w:type="dxa"/>
            </w:tcMar>
            <w:vAlign w:val="bottom"/>
          </w:tcPr>
          <w:p w14:paraId="1A8013A3" w14:textId="7A87B525" w:rsidR="00DD1F57" w:rsidRPr="00886169" w:rsidRDefault="004F7A71" w:rsidP="00DD1F57">
            <w:pPr>
              <w:spacing w:after="0" w:line="240" w:lineRule="auto"/>
              <w:contextualSpacing/>
              <w:rPr>
                <w:rFonts w:eastAsia="Times New Roman" w:cstheme="minorHAnsi"/>
                <w:sz w:val="21"/>
                <w:szCs w:val="21"/>
              </w:rPr>
            </w:pPr>
            <w:r>
              <w:t xml:space="preserve">Varied </w:t>
            </w:r>
          </w:p>
        </w:tc>
        <w:tc>
          <w:tcPr>
            <w:tcW w:w="4410" w:type="dxa"/>
            <w:shd w:val="clear" w:color="auto" w:fill="auto"/>
            <w:tcMar>
              <w:top w:w="60" w:type="dxa"/>
              <w:left w:w="75" w:type="dxa"/>
              <w:bottom w:w="60" w:type="dxa"/>
              <w:right w:w="150" w:type="dxa"/>
            </w:tcMar>
            <w:vAlign w:val="bottom"/>
          </w:tcPr>
          <w:p w14:paraId="3E7E1B52" w14:textId="167E33A3" w:rsidR="00DD1F57" w:rsidRPr="00886169" w:rsidRDefault="00DD1F57" w:rsidP="00DD1F57">
            <w:pPr>
              <w:spacing w:after="0" w:line="240" w:lineRule="auto"/>
              <w:contextualSpacing/>
              <w:rPr>
                <w:rFonts w:eastAsia="Times New Roman" w:cstheme="minorHAnsi"/>
                <w:sz w:val="21"/>
                <w:szCs w:val="21"/>
              </w:rPr>
            </w:pPr>
            <w:r>
              <w:t>150 points (</w:t>
            </w:r>
            <w:r w:rsidRPr="00327C06">
              <w:t>30%</w:t>
            </w:r>
            <w:r>
              <w:t>)</w:t>
            </w:r>
          </w:p>
        </w:tc>
      </w:tr>
      <w:tr w:rsidR="00DD1F57" w:rsidRPr="00886169" w14:paraId="09A594DC" w14:textId="77777777" w:rsidTr="00DD1F57">
        <w:tc>
          <w:tcPr>
            <w:tcW w:w="0" w:type="auto"/>
            <w:shd w:val="clear" w:color="auto" w:fill="F2F6FC"/>
            <w:tcMar>
              <w:top w:w="60" w:type="dxa"/>
              <w:left w:w="75" w:type="dxa"/>
              <w:bottom w:w="60" w:type="dxa"/>
              <w:right w:w="150" w:type="dxa"/>
            </w:tcMar>
            <w:vAlign w:val="bottom"/>
          </w:tcPr>
          <w:p w14:paraId="0095A334" w14:textId="41265F78" w:rsidR="00DD1F57" w:rsidRPr="00886169" w:rsidRDefault="00DD1F57" w:rsidP="00DD1F57">
            <w:pPr>
              <w:spacing w:after="0" w:line="240" w:lineRule="auto"/>
              <w:contextualSpacing/>
              <w:rPr>
                <w:rFonts w:eastAsia="Times New Roman" w:cstheme="minorHAnsi"/>
                <w:sz w:val="21"/>
                <w:szCs w:val="21"/>
              </w:rPr>
            </w:pPr>
            <w:r>
              <w:t>Attendance/</w:t>
            </w:r>
            <w:r w:rsidRPr="00F9652B">
              <w:t>Participation/In-Class Work</w:t>
            </w:r>
          </w:p>
        </w:tc>
        <w:tc>
          <w:tcPr>
            <w:tcW w:w="1905" w:type="dxa"/>
            <w:shd w:val="clear" w:color="auto" w:fill="F2F6FC"/>
            <w:tcMar>
              <w:top w:w="60" w:type="dxa"/>
              <w:left w:w="75" w:type="dxa"/>
              <w:bottom w:w="60" w:type="dxa"/>
              <w:right w:w="150" w:type="dxa"/>
            </w:tcMar>
            <w:vAlign w:val="bottom"/>
          </w:tcPr>
          <w:p w14:paraId="07A2BF30" w14:textId="78295BA7" w:rsidR="00DD1F57" w:rsidRPr="00886169" w:rsidRDefault="00DD1F57" w:rsidP="00DD1F57">
            <w:pPr>
              <w:spacing w:after="0" w:line="240" w:lineRule="auto"/>
              <w:contextualSpacing/>
              <w:rPr>
                <w:rFonts w:eastAsia="Times New Roman" w:cstheme="minorHAnsi"/>
                <w:sz w:val="21"/>
                <w:szCs w:val="21"/>
              </w:rPr>
            </w:pPr>
            <w:r w:rsidRPr="00F9652B">
              <w:t>Ongoing</w:t>
            </w:r>
          </w:p>
        </w:tc>
        <w:tc>
          <w:tcPr>
            <w:tcW w:w="4410" w:type="dxa"/>
            <w:shd w:val="clear" w:color="auto" w:fill="F2F6FC"/>
            <w:tcMar>
              <w:top w:w="60" w:type="dxa"/>
              <w:left w:w="75" w:type="dxa"/>
              <w:bottom w:w="60" w:type="dxa"/>
              <w:right w:w="150" w:type="dxa"/>
            </w:tcMar>
            <w:vAlign w:val="bottom"/>
          </w:tcPr>
          <w:p w14:paraId="098D37E2" w14:textId="334992E9" w:rsidR="00DD1F57" w:rsidRPr="00886169" w:rsidRDefault="00DD1F57" w:rsidP="00DD1F57">
            <w:pPr>
              <w:spacing w:after="0" w:line="240" w:lineRule="auto"/>
              <w:contextualSpacing/>
              <w:rPr>
                <w:rFonts w:eastAsia="Times New Roman" w:cstheme="minorHAnsi"/>
                <w:sz w:val="21"/>
                <w:szCs w:val="21"/>
              </w:rPr>
            </w:pPr>
            <w:r>
              <w:t>50 points (</w:t>
            </w:r>
            <w:r w:rsidRPr="00F9652B">
              <w:t>10%</w:t>
            </w:r>
            <w:r>
              <w:t>)</w:t>
            </w:r>
          </w:p>
        </w:tc>
      </w:tr>
    </w:tbl>
    <w:p w14:paraId="5E53F7EE" w14:textId="056DE801" w:rsidR="005E2764" w:rsidRPr="00801868"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6E9529CC" w14:textId="31E3BB0E" w:rsidR="00607959" w:rsidRDefault="00E65148" w:rsidP="0080186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P</w:t>
      </w:r>
      <w:r w:rsidR="00F27C9B" w:rsidRPr="00886169">
        <w:rPr>
          <w:rFonts w:eastAsia="Times New Roman" w:cstheme="minorHAnsi"/>
          <w:iCs/>
          <w:sz w:val="21"/>
          <w:szCs w:val="21"/>
          <w:bdr w:val="none" w:sz="0" w:space="0" w:color="auto" w:frame="1"/>
        </w:rPr>
        <w:t>oint system used (i.e., how do course points translate into letter grades).</w:t>
      </w:r>
    </w:p>
    <w:p w14:paraId="088BCB73" w14:textId="77777777" w:rsidR="00801868" w:rsidRPr="00801868" w:rsidRDefault="00801868" w:rsidP="0080186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tbl>
      <w:tblPr>
        <w:tblStyle w:val="TableGrid"/>
        <w:tblW w:w="0" w:type="auto"/>
        <w:tblLook w:val="04A0" w:firstRow="1" w:lastRow="0" w:firstColumn="1" w:lastColumn="0" w:noHBand="0" w:noVBand="1"/>
        <w:tblCaption w:val="Points and letter grades tables"/>
      </w:tblPr>
      <w:tblGrid>
        <w:gridCol w:w="1197"/>
        <w:gridCol w:w="1197"/>
        <w:gridCol w:w="1181"/>
      </w:tblGrid>
      <w:tr w:rsidR="00594E70" w:rsidRPr="00801868" w14:paraId="19D45A00" w14:textId="77777777" w:rsidTr="00594E70">
        <w:trPr>
          <w:cantSplit/>
          <w:trHeight w:val="257"/>
          <w:tblHeader/>
        </w:trPr>
        <w:tc>
          <w:tcPr>
            <w:tcW w:w="1197" w:type="dxa"/>
          </w:tcPr>
          <w:p w14:paraId="35C44C3B" w14:textId="32001F45" w:rsidR="00594E70" w:rsidRPr="00801868" w:rsidRDefault="00594E70" w:rsidP="00290A91">
            <w:pPr>
              <w:contextualSpacing/>
              <w:jc w:val="center"/>
              <w:textAlignment w:val="baseline"/>
              <w:outlineLvl w:val="3"/>
              <w:rPr>
                <w:rFonts w:eastAsia="Times New Roman" w:cstheme="minorHAnsi"/>
                <w:b/>
                <w:bCs/>
                <w:sz w:val="20"/>
                <w:szCs w:val="20"/>
                <w:bdr w:val="none" w:sz="0" w:space="0" w:color="auto" w:frame="1"/>
              </w:rPr>
            </w:pPr>
            <w:r w:rsidRPr="00801868">
              <w:rPr>
                <w:rFonts w:eastAsia="Times New Roman" w:cstheme="minorHAnsi"/>
                <w:b/>
                <w:bCs/>
                <w:sz w:val="20"/>
                <w:szCs w:val="20"/>
                <w:bdr w:val="none" w:sz="0" w:space="0" w:color="auto" w:frame="1"/>
              </w:rPr>
              <w:lastRenderedPageBreak/>
              <w:t>Points Earned</w:t>
            </w:r>
          </w:p>
        </w:tc>
        <w:tc>
          <w:tcPr>
            <w:tcW w:w="1197" w:type="dxa"/>
          </w:tcPr>
          <w:p w14:paraId="6B71774F" w14:textId="698BDDAE" w:rsidR="00594E70" w:rsidRPr="00801868" w:rsidRDefault="00594E70" w:rsidP="00290A91">
            <w:pPr>
              <w:spacing w:line="276" w:lineRule="auto"/>
              <w:contextualSpacing/>
              <w:jc w:val="center"/>
              <w:textAlignment w:val="baseline"/>
              <w:outlineLvl w:val="3"/>
              <w:rPr>
                <w:rFonts w:eastAsia="Times New Roman" w:cstheme="minorHAnsi"/>
                <w:b/>
                <w:bCs/>
                <w:sz w:val="20"/>
                <w:szCs w:val="20"/>
                <w:bdr w:val="none" w:sz="0" w:space="0" w:color="auto" w:frame="1"/>
              </w:rPr>
            </w:pPr>
            <w:r w:rsidRPr="00801868">
              <w:rPr>
                <w:rFonts w:eastAsia="Times New Roman" w:cstheme="minorHAnsi"/>
                <w:b/>
                <w:bCs/>
                <w:sz w:val="20"/>
                <w:szCs w:val="20"/>
                <w:bdr w:val="none" w:sz="0" w:space="0" w:color="auto" w:frame="1"/>
              </w:rPr>
              <w:t>Percentage</w:t>
            </w:r>
          </w:p>
          <w:p w14:paraId="7AFB09CE"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b/>
                <w:bCs/>
                <w:sz w:val="20"/>
                <w:szCs w:val="20"/>
                <w:bdr w:val="none" w:sz="0" w:space="0" w:color="auto" w:frame="1"/>
              </w:rPr>
              <w:t>Earned</w:t>
            </w:r>
          </w:p>
        </w:tc>
        <w:tc>
          <w:tcPr>
            <w:tcW w:w="1181" w:type="dxa"/>
          </w:tcPr>
          <w:p w14:paraId="0BB42AA3"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b/>
                <w:bCs/>
                <w:sz w:val="20"/>
                <w:szCs w:val="20"/>
                <w:bdr w:val="none" w:sz="0" w:space="0" w:color="auto" w:frame="1"/>
              </w:rPr>
              <w:t>Letter Grade</w:t>
            </w:r>
          </w:p>
        </w:tc>
      </w:tr>
      <w:tr w:rsidR="00594E70" w:rsidRPr="00801868" w14:paraId="69BC1989" w14:textId="77777777" w:rsidTr="00594E70">
        <w:trPr>
          <w:cantSplit/>
          <w:trHeight w:val="242"/>
          <w:tblHeader/>
        </w:trPr>
        <w:tc>
          <w:tcPr>
            <w:tcW w:w="1197" w:type="dxa"/>
          </w:tcPr>
          <w:p w14:paraId="7EE805B7" w14:textId="40FD107B"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465-500</w:t>
            </w:r>
          </w:p>
        </w:tc>
        <w:tc>
          <w:tcPr>
            <w:tcW w:w="1197" w:type="dxa"/>
          </w:tcPr>
          <w:p w14:paraId="028D80FA" w14:textId="46AD3C1D"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93-100</w:t>
            </w:r>
          </w:p>
        </w:tc>
        <w:tc>
          <w:tcPr>
            <w:tcW w:w="1181" w:type="dxa"/>
          </w:tcPr>
          <w:p w14:paraId="0999BB89"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A</w:t>
            </w:r>
          </w:p>
        </w:tc>
      </w:tr>
      <w:tr w:rsidR="00594E70" w:rsidRPr="00801868" w14:paraId="7EF584EE" w14:textId="77777777" w:rsidTr="00594E70">
        <w:trPr>
          <w:cantSplit/>
          <w:trHeight w:val="257"/>
          <w:tblHeader/>
        </w:trPr>
        <w:tc>
          <w:tcPr>
            <w:tcW w:w="1197" w:type="dxa"/>
          </w:tcPr>
          <w:p w14:paraId="215CAF89" w14:textId="77D3BB58"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450-464</w:t>
            </w:r>
          </w:p>
        </w:tc>
        <w:tc>
          <w:tcPr>
            <w:tcW w:w="1197" w:type="dxa"/>
          </w:tcPr>
          <w:p w14:paraId="702C9864" w14:textId="26302DE0"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90-92.99</w:t>
            </w:r>
          </w:p>
        </w:tc>
        <w:tc>
          <w:tcPr>
            <w:tcW w:w="1181" w:type="dxa"/>
          </w:tcPr>
          <w:p w14:paraId="79DF1A01"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A-</w:t>
            </w:r>
          </w:p>
        </w:tc>
      </w:tr>
      <w:tr w:rsidR="00594E70" w:rsidRPr="00801868" w14:paraId="49DCB312" w14:textId="77777777" w:rsidTr="00594E70">
        <w:trPr>
          <w:cantSplit/>
          <w:trHeight w:val="257"/>
          <w:tblHeader/>
        </w:trPr>
        <w:tc>
          <w:tcPr>
            <w:tcW w:w="1197" w:type="dxa"/>
          </w:tcPr>
          <w:p w14:paraId="18A60D3D" w14:textId="504258C9"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435-449</w:t>
            </w:r>
          </w:p>
        </w:tc>
        <w:tc>
          <w:tcPr>
            <w:tcW w:w="1197" w:type="dxa"/>
          </w:tcPr>
          <w:p w14:paraId="2BF9A64F" w14:textId="7BC6E758"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87-89.99</w:t>
            </w:r>
          </w:p>
        </w:tc>
        <w:tc>
          <w:tcPr>
            <w:tcW w:w="1181" w:type="dxa"/>
          </w:tcPr>
          <w:p w14:paraId="236DE451"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B+</w:t>
            </w:r>
          </w:p>
        </w:tc>
      </w:tr>
      <w:tr w:rsidR="00594E70" w:rsidRPr="00801868" w14:paraId="44E43037" w14:textId="77777777" w:rsidTr="00594E70">
        <w:trPr>
          <w:cantSplit/>
          <w:trHeight w:val="242"/>
          <w:tblHeader/>
        </w:trPr>
        <w:tc>
          <w:tcPr>
            <w:tcW w:w="1197" w:type="dxa"/>
          </w:tcPr>
          <w:p w14:paraId="54FD4EA1" w14:textId="04357C3E"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415-434</w:t>
            </w:r>
          </w:p>
        </w:tc>
        <w:tc>
          <w:tcPr>
            <w:tcW w:w="1197" w:type="dxa"/>
          </w:tcPr>
          <w:p w14:paraId="32CE837F" w14:textId="355690C9"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83-86.99</w:t>
            </w:r>
          </w:p>
        </w:tc>
        <w:tc>
          <w:tcPr>
            <w:tcW w:w="1181" w:type="dxa"/>
          </w:tcPr>
          <w:p w14:paraId="37975D54"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B</w:t>
            </w:r>
          </w:p>
        </w:tc>
      </w:tr>
      <w:tr w:rsidR="00594E70" w:rsidRPr="00801868" w14:paraId="731439A3" w14:textId="77777777" w:rsidTr="00594E70">
        <w:trPr>
          <w:cantSplit/>
          <w:trHeight w:val="257"/>
          <w:tblHeader/>
        </w:trPr>
        <w:tc>
          <w:tcPr>
            <w:tcW w:w="1197" w:type="dxa"/>
          </w:tcPr>
          <w:p w14:paraId="62CF0730" w14:textId="23FC9F54"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400-414</w:t>
            </w:r>
          </w:p>
        </w:tc>
        <w:tc>
          <w:tcPr>
            <w:tcW w:w="1197" w:type="dxa"/>
          </w:tcPr>
          <w:p w14:paraId="011A7983" w14:textId="14BE47A3"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80-82.99</w:t>
            </w:r>
          </w:p>
        </w:tc>
        <w:tc>
          <w:tcPr>
            <w:tcW w:w="1181" w:type="dxa"/>
          </w:tcPr>
          <w:p w14:paraId="6FB44DA9"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B-</w:t>
            </w:r>
          </w:p>
        </w:tc>
      </w:tr>
      <w:tr w:rsidR="00594E70" w:rsidRPr="00801868" w14:paraId="53789252" w14:textId="77777777" w:rsidTr="00594E70">
        <w:trPr>
          <w:cantSplit/>
          <w:trHeight w:val="257"/>
          <w:tblHeader/>
        </w:trPr>
        <w:tc>
          <w:tcPr>
            <w:tcW w:w="1197" w:type="dxa"/>
          </w:tcPr>
          <w:p w14:paraId="134E15B9" w14:textId="5C21F61F"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385-399</w:t>
            </w:r>
          </w:p>
        </w:tc>
        <w:tc>
          <w:tcPr>
            <w:tcW w:w="1197" w:type="dxa"/>
          </w:tcPr>
          <w:p w14:paraId="69F42783" w14:textId="3B53A783"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77-79.99</w:t>
            </w:r>
          </w:p>
        </w:tc>
        <w:tc>
          <w:tcPr>
            <w:tcW w:w="1181" w:type="dxa"/>
          </w:tcPr>
          <w:p w14:paraId="569CABD3"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C+</w:t>
            </w:r>
          </w:p>
        </w:tc>
      </w:tr>
      <w:tr w:rsidR="00594E70" w:rsidRPr="00801868" w14:paraId="0F2B0313" w14:textId="77777777" w:rsidTr="00594E70">
        <w:trPr>
          <w:cantSplit/>
          <w:trHeight w:val="242"/>
          <w:tblHeader/>
        </w:trPr>
        <w:tc>
          <w:tcPr>
            <w:tcW w:w="1197" w:type="dxa"/>
          </w:tcPr>
          <w:p w14:paraId="734BB19F" w14:textId="76BBC370"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365-384</w:t>
            </w:r>
          </w:p>
        </w:tc>
        <w:tc>
          <w:tcPr>
            <w:tcW w:w="1197" w:type="dxa"/>
          </w:tcPr>
          <w:p w14:paraId="5392375E" w14:textId="35A41879"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73-76.99</w:t>
            </w:r>
          </w:p>
        </w:tc>
        <w:tc>
          <w:tcPr>
            <w:tcW w:w="1181" w:type="dxa"/>
          </w:tcPr>
          <w:p w14:paraId="2B62FA59"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C</w:t>
            </w:r>
          </w:p>
        </w:tc>
      </w:tr>
      <w:tr w:rsidR="00594E70" w:rsidRPr="00801868" w14:paraId="3D8E68E5" w14:textId="77777777" w:rsidTr="00594E70">
        <w:trPr>
          <w:cantSplit/>
          <w:trHeight w:val="257"/>
          <w:tblHeader/>
        </w:trPr>
        <w:tc>
          <w:tcPr>
            <w:tcW w:w="1197" w:type="dxa"/>
          </w:tcPr>
          <w:p w14:paraId="633C554A" w14:textId="6C8D1D4B"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350-364</w:t>
            </w:r>
          </w:p>
        </w:tc>
        <w:tc>
          <w:tcPr>
            <w:tcW w:w="1197" w:type="dxa"/>
          </w:tcPr>
          <w:p w14:paraId="0021A21C" w14:textId="39EA0E88"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70-72.99</w:t>
            </w:r>
          </w:p>
        </w:tc>
        <w:tc>
          <w:tcPr>
            <w:tcW w:w="1181" w:type="dxa"/>
          </w:tcPr>
          <w:p w14:paraId="2554B41C"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C-</w:t>
            </w:r>
          </w:p>
        </w:tc>
      </w:tr>
      <w:tr w:rsidR="00594E70" w:rsidRPr="00801868" w14:paraId="436E6B67" w14:textId="77777777" w:rsidTr="00594E70">
        <w:trPr>
          <w:cantSplit/>
          <w:trHeight w:val="257"/>
          <w:tblHeader/>
        </w:trPr>
        <w:tc>
          <w:tcPr>
            <w:tcW w:w="1197" w:type="dxa"/>
          </w:tcPr>
          <w:p w14:paraId="6407306F" w14:textId="42A2875B"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335-349</w:t>
            </w:r>
          </w:p>
        </w:tc>
        <w:tc>
          <w:tcPr>
            <w:tcW w:w="1197" w:type="dxa"/>
          </w:tcPr>
          <w:p w14:paraId="1B5AEF70" w14:textId="1CA0E894"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67-69.99</w:t>
            </w:r>
          </w:p>
        </w:tc>
        <w:tc>
          <w:tcPr>
            <w:tcW w:w="1181" w:type="dxa"/>
          </w:tcPr>
          <w:p w14:paraId="0AA051CA"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D+</w:t>
            </w:r>
          </w:p>
        </w:tc>
      </w:tr>
      <w:tr w:rsidR="00594E70" w:rsidRPr="00801868" w14:paraId="1F4C47FB" w14:textId="77777777" w:rsidTr="00594E70">
        <w:trPr>
          <w:cantSplit/>
          <w:trHeight w:val="242"/>
          <w:tblHeader/>
        </w:trPr>
        <w:tc>
          <w:tcPr>
            <w:tcW w:w="1197" w:type="dxa"/>
          </w:tcPr>
          <w:p w14:paraId="7E906A0E" w14:textId="6043676E"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315-334</w:t>
            </w:r>
          </w:p>
        </w:tc>
        <w:tc>
          <w:tcPr>
            <w:tcW w:w="1197" w:type="dxa"/>
          </w:tcPr>
          <w:p w14:paraId="7E1B3105" w14:textId="02D9F4C9"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63-66.99</w:t>
            </w:r>
          </w:p>
        </w:tc>
        <w:tc>
          <w:tcPr>
            <w:tcW w:w="1181" w:type="dxa"/>
          </w:tcPr>
          <w:p w14:paraId="74348E84"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D</w:t>
            </w:r>
          </w:p>
        </w:tc>
      </w:tr>
      <w:tr w:rsidR="00594E70" w:rsidRPr="00801868" w14:paraId="353C0041" w14:textId="77777777" w:rsidTr="00594E70">
        <w:trPr>
          <w:cantSplit/>
          <w:trHeight w:val="257"/>
          <w:tblHeader/>
        </w:trPr>
        <w:tc>
          <w:tcPr>
            <w:tcW w:w="1197" w:type="dxa"/>
          </w:tcPr>
          <w:p w14:paraId="3ED5C6D1" w14:textId="54E2B060"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300-314</w:t>
            </w:r>
          </w:p>
        </w:tc>
        <w:tc>
          <w:tcPr>
            <w:tcW w:w="1197" w:type="dxa"/>
          </w:tcPr>
          <w:p w14:paraId="4C721C8F" w14:textId="05418D48"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60-62.99</w:t>
            </w:r>
          </w:p>
        </w:tc>
        <w:tc>
          <w:tcPr>
            <w:tcW w:w="1181" w:type="dxa"/>
            <w:vAlign w:val="center"/>
          </w:tcPr>
          <w:p w14:paraId="50BE7284"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D-</w:t>
            </w:r>
          </w:p>
        </w:tc>
      </w:tr>
      <w:tr w:rsidR="00594E70" w:rsidRPr="00801868" w14:paraId="09F8CF58" w14:textId="77777777" w:rsidTr="00594E70">
        <w:trPr>
          <w:cantSplit/>
          <w:trHeight w:val="242"/>
          <w:tblHeader/>
        </w:trPr>
        <w:tc>
          <w:tcPr>
            <w:tcW w:w="1197" w:type="dxa"/>
          </w:tcPr>
          <w:p w14:paraId="6BBDE473" w14:textId="090BE2A8" w:rsidR="00594E70" w:rsidRPr="00801868" w:rsidRDefault="00594E70" w:rsidP="00290A91">
            <w:pPr>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&lt;300</w:t>
            </w:r>
          </w:p>
        </w:tc>
        <w:tc>
          <w:tcPr>
            <w:tcW w:w="1197" w:type="dxa"/>
          </w:tcPr>
          <w:p w14:paraId="59E29055" w14:textId="2A391A9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Below 60</w:t>
            </w:r>
          </w:p>
        </w:tc>
        <w:tc>
          <w:tcPr>
            <w:tcW w:w="1181" w:type="dxa"/>
          </w:tcPr>
          <w:p w14:paraId="63C7FB19" w14:textId="77777777" w:rsidR="00594E70" w:rsidRPr="00801868" w:rsidRDefault="00594E70"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E</w:t>
            </w:r>
          </w:p>
        </w:tc>
      </w:tr>
    </w:tbl>
    <w:p w14:paraId="1BA7CF87" w14:textId="77777777" w:rsidR="004D2897" w:rsidRPr="00886169" w:rsidRDefault="004D2897"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p>
    <w:p w14:paraId="127A6E04" w14:textId="52FBC453"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Please be aware that a C- is not an acceptable grade for graduate students. The GPA for </w:t>
      </w:r>
      <w:r w:rsidR="00FA2A3D" w:rsidRPr="00886169">
        <w:rPr>
          <w:rFonts w:eastAsia="Times New Roman" w:cstheme="minorHAnsi"/>
          <w:iCs/>
          <w:sz w:val="21"/>
          <w:szCs w:val="21"/>
          <w:bdr w:val="none" w:sz="0" w:space="0" w:color="auto" w:frame="1"/>
        </w:rPr>
        <w:t>graduate students must be 3.0</w:t>
      </w:r>
      <w:r w:rsidR="001B6F0A" w:rsidRPr="00886169">
        <w:rPr>
          <w:rFonts w:eastAsia="Times New Roman" w:cstheme="minorHAnsi"/>
          <w:iCs/>
          <w:sz w:val="21"/>
          <w:szCs w:val="21"/>
          <w:bdr w:val="none" w:sz="0" w:space="0" w:color="auto" w:frame="1"/>
        </w:rPr>
        <w:t xml:space="preserve"> based on </w:t>
      </w:r>
      <w:r w:rsidRPr="00886169">
        <w:rPr>
          <w:rFonts w:eastAsia="Times New Roman" w:cstheme="minorHAnsi"/>
          <w:iCs/>
          <w:sz w:val="21"/>
          <w:szCs w:val="21"/>
          <w:bdr w:val="none" w:sz="0" w:space="0" w:color="auto" w:frame="1"/>
        </w:rPr>
        <w:t xml:space="preserve">5000 level courses and above to graduate. A grade of C counts toward a graduate degree only if </w:t>
      </w:r>
      <w:r w:rsidR="006F79C4" w:rsidRPr="00886169">
        <w:rPr>
          <w:rFonts w:eastAsia="Times New Roman" w:cstheme="minorHAnsi"/>
          <w:iCs/>
          <w:sz w:val="21"/>
          <w:szCs w:val="21"/>
          <w:bdr w:val="none" w:sz="0" w:space="0" w:color="auto" w:frame="1"/>
        </w:rPr>
        <w:t xml:space="preserve">based on </w:t>
      </w:r>
      <w:r w:rsidRPr="00886169">
        <w:rPr>
          <w:rFonts w:eastAsia="Times New Roman" w:cstheme="minorHAnsi"/>
          <w:iCs/>
          <w:sz w:val="21"/>
          <w:szCs w:val="21"/>
          <w:bdr w:val="none" w:sz="0" w:space="0" w:color="auto" w:frame="1"/>
        </w:rPr>
        <w:t>credits in courses numbered 5000 or higher</w:t>
      </w:r>
      <w:r w:rsidR="00FA2A3D" w:rsidRPr="00886169">
        <w:rPr>
          <w:rFonts w:eastAsia="Times New Roman" w:cstheme="minorHAnsi"/>
          <w:iCs/>
          <w:sz w:val="21"/>
          <w:szCs w:val="21"/>
          <w:bdr w:val="none" w:sz="0" w:space="0" w:color="auto" w:frame="1"/>
        </w:rPr>
        <w:t xml:space="preserve"> that</w:t>
      </w:r>
      <w:r w:rsidRPr="00886169">
        <w:rPr>
          <w:rFonts w:eastAsia="Times New Roman" w:cstheme="minorHAnsi"/>
          <w:iCs/>
          <w:sz w:val="21"/>
          <w:szCs w:val="21"/>
          <w:bdr w:val="none" w:sz="0" w:space="0" w:color="auto" w:frame="1"/>
        </w:rPr>
        <w:t xml:space="preserve"> have been earned with a</w:t>
      </w:r>
      <w:r w:rsidR="00A344C6" w:rsidRPr="00886169">
        <w:rPr>
          <w:rFonts w:eastAsia="Times New Roman" w:cstheme="minorHAnsi"/>
          <w:iCs/>
          <w:sz w:val="21"/>
          <w:szCs w:val="21"/>
          <w:bdr w:val="none" w:sz="0" w:space="0" w:color="auto" w:frame="1"/>
        </w:rPr>
        <w:t xml:space="preserve"> B+</w:t>
      </w:r>
      <w:r w:rsidR="001D0115" w:rsidRPr="00886169">
        <w:rPr>
          <w:rFonts w:eastAsia="Times New Roman" w:cstheme="minorHAnsi"/>
          <w:iCs/>
          <w:sz w:val="21"/>
          <w:szCs w:val="21"/>
          <w:bdr w:val="none" w:sz="0" w:space="0" w:color="auto" w:frame="1"/>
        </w:rPr>
        <w:t xml:space="preserve"> or higher</w:t>
      </w:r>
      <w:r w:rsidRPr="00886169">
        <w:rPr>
          <w:rFonts w:eastAsia="Times New Roman" w:cstheme="minorHAnsi"/>
          <w:iCs/>
          <w:sz w:val="21"/>
          <w:szCs w:val="21"/>
          <w:bdr w:val="none" w:sz="0" w:space="0" w:color="auto" w:frame="1"/>
        </w:rPr>
        <w:t>. In addition, the Bachelor of Health Science</w:t>
      </w:r>
      <w:r w:rsidR="00E32FF9" w:rsidRPr="00886169">
        <w:rPr>
          <w:rFonts w:eastAsia="Times New Roman" w:cstheme="minorHAnsi"/>
          <w:iCs/>
          <w:sz w:val="21"/>
          <w:szCs w:val="21"/>
          <w:bdr w:val="none" w:sz="0" w:space="0" w:color="auto" w:frame="1"/>
        </w:rPr>
        <w:t xml:space="preserve"> and Bachelor of Public Health</w:t>
      </w:r>
      <w:r w:rsidRPr="00886169">
        <w:rPr>
          <w:rFonts w:eastAsia="Times New Roman" w:cstheme="minorHAnsi"/>
          <w:iCs/>
          <w:sz w:val="21"/>
          <w:szCs w:val="21"/>
          <w:bdr w:val="none" w:sz="0" w:space="0" w:color="auto" w:frame="1"/>
        </w:rPr>
        <w:t xml:space="preserve"> Program</w:t>
      </w:r>
      <w:r w:rsidR="00E32FF9" w:rsidRPr="00886169">
        <w:rPr>
          <w:rFonts w:eastAsia="Times New Roman" w:cstheme="minorHAnsi"/>
          <w:iCs/>
          <w:sz w:val="21"/>
          <w:szCs w:val="21"/>
          <w:bdr w:val="none" w:sz="0" w:space="0" w:color="auto" w:frame="1"/>
        </w:rPr>
        <w:t>s</w:t>
      </w:r>
      <w:r w:rsidRPr="00886169">
        <w:rPr>
          <w:rFonts w:eastAsia="Times New Roman" w:cstheme="minorHAnsi"/>
          <w:iCs/>
          <w:sz w:val="21"/>
          <w:szCs w:val="21"/>
          <w:bdr w:val="none" w:sz="0" w:space="0" w:color="auto" w:frame="1"/>
        </w:rPr>
        <w:t xml:space="preserve"> do not use C- grades.</w:t>
      </w:r>
    </w:p>
    <w:p w14:paraId="503C74D6" w14:textId="77777777" w:rsidR="00A8162A" w:rsidRPr="00801868" w:rsidRDefault="00A8162A" w:rsidP="00A8162A">
      <w:pPr>
        <w:shd w:val="clear" w:color="auto" w:fill="FFFFFF"/>
        <w:spacing w:after="0" w:line="240" w:lineRule="auto"/>
        <w:contextualSpacing/>
        <w:textAlignment w:val="baseline"/>
        <w:rPr>
          <w:rFonts w:eastAsia="Times New Roman" w:cstheme="minorHAnsi"/>
          <w:iCs/>
          <w:sz w:val="20"/>
          <w:szCs w:val="20"/>
          <w:bdr w:val="none" w:sz="0" w:space="0" w:color="auto" w:frame="1"/>
        </w:rPr>
      </w:pPr>
    </w:p>
    <w:tbl>
      <w:tblPr>
        <w:tblStyle w:val="TableGrid"/>
        <w:tblW w:w="0" w:type="auto"/>
        <w:tblLook w:val="04A0" w:firstRow="1" w:lastRow="0" w:firstColumn="1" w:lastColumn="0" w:noHBand="0" w:noVBand="1"/>
        <w:tblCaption w:val="Letter grade and points table"/>
      </w:tblPr>
      <w:tblGrid>
        <w:gridCol w:w="1181"/>
        <w:gridCol w:w="1181"/>
      </w:tblGrid>
      <w:tr w:rsidR="00607959" w:rsidRPr="00801868" w14:paraId="7C28F061" w14:textId="77777777" w:rsidTr="00290A91">
        <w:trPr>
          <w:cantSplit/>
          <w:trHeight w:val="257"/>
          <w:tblHeader/>
        </w:trPr>
        <w:tc>
          <w:tcPr>
            <w:tcW w:w="1181" w:type="dxa"/>
          </w:tcPr>
          <w:p w14:paraId="422B2AE8"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b/>
                <w:bCs/>
                <w:sz w:val="20"/>
                <w:szCs w:val="20"/>
                <w:bdr w:val="none" w:sz="0" w:space="0" w:color="auto" w:frame="1"/>
              </w:rPr>
              <w:t>Letter Grade</w:t>
            </w:r>
          </w:p>
        </w:tc>
        <w:tc>
          <w:tcPr>
            <w:tcW w:w="1181" w:type="dxa"/>
          </w:tcPr>
          <w:p w14:paraId="0D19D928" w14:textId="77777777" w:rsidR="00607959" w:rsidRPr="00801868" w:rsidRDefault="00607959" w:rsidP="00290A91">
            <w:pPr>
              <w:spacing w:line="276" w:lineRule="auto"/>
              <w:contextualSpacing/>
              <w:jc w:val="center"/>
              <w:textAlignment w:val="baseline"/>
              <w:rPr>
                <w:rFonts w:eastAsia="Times New Roman" w:cstheme="minorHAnsi"/>
                <w:sz w:val="20"/>
                <w:szCs w:val="20"/>
              </w:rPr>
            </w:pPr>
            <w:r w:rsidRPr="00801868">
              <w:rPr>
                <w:rFonts w:eastAsia="Times New Roman" w:cstheme="minorHAnsi"/>
                <w:b/>
                <w:bCs/>
                <w:sz w:val="20"/>
                <w:szCs w:val="20"/>
                <w:bdr w:val="none" w:sz="0" w:space="0" w:color="auto" w:frame="1"/>
              </w:rPr>
              <w:t>Grade</w:t>
            </w:r>
          </w:p>
          <w:p w14:paraId="33AC82F6"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b/>
                <w:bCs/>
                <w:sz w:val="20"/>
                <w:szCs w:val="20"/>
                <w:bdr w:val="none" w:sz="0" w:space="0" w:color="auto" w:frame="1"/>
              </w:rPr>
              <w:t>Points</w:t>
            </w:r>
          </w:p>
        </w:tc>
      </w:tr>
      <w:tr w:rsidR="00607959" w:rsidRPr="00801868" w14:paraId="65D5C746" w14:textId="77777777" w:rsidTr="00290A91">
        <w:trPr>
          <w:cantSplit/>
          <w:trHeight w:val="242"/>
          <w:tblHeader/>
        </w:trPr>
        <w:tc>
          <w:tcPr>
            <w:tcW w:w="1181" w:type="dxa"/>
          </w:tcPr>
          <w:p w14:paraId="499AB159"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A</w:t>
            </w:r>
          </w:p>
        </w:tc>
        <w:tc>
          <w:tcPr>
            <w:tcW w:w="1181" w:type="dxa"/>
          </w:tcPr>
          <w:p w14:paraId="4E9283C4"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4.0</w:t>
            </w:r>
          </w:p>
        </w:tc>
      </w:tr>
      <w:tr w:rsidR="00607959" w:rsidRPr="00801868" w14:paraId="59133C17" w14:textId="77777777" w:rsidTr="00290A91">
        <w:trPr>
          <w:cantSplit/>
          <w:trHeight w:val="257"/>
          <w:tblHeader/>
        </w:trPr>
        <w:tc>
          <w:tcPr>
            <w:tcW w:w="1181" w:type="dxa"/>
          </w:tcPr>
          <w:p w14:paraId="554AB6CC"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A-</w:t>
            </w:r>
          </w:p>
        </w:tc>
        <w:tc>
          <w:tcPr>
            <w:tcW w:w="1181" w:type="dxa"/>
          </w:tcPr>
          <w:p w14:paraId="2E539F4E"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3.67</w:t>
            </w:r>
          </w:p>
        </w:tc>
      </w:tr>
      <w:tr w:rsidR="00607959" w:rsidRPr="00801868" w14:paraId="6FF8773F" w14:textId="77777777" w:rsidTr="00290A91">
        <w:trPr>
          <w:cantSplit/>
          <w:trHeight w:val="257"/>
          <w:tblHeader/>
        </w:trPr>
        <w:tc>
          <w:tcPr>
            <w:tcW w:w="1181" w:type="dxa"/>
          </w:tcPr>
          <w:p w14:paraId="51F52681"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B+</w:t>
            </w:r>
          </w:p>
        </w:tc>
        <w:tc>
          <w:tcPr>
            <w:tcW w:w="1181" w:type="dxa"/>
          </w:tcPr>
          <w:p w14:paraId="44D30F22"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3.33</w:t>
            </w:r>
          </w:p>
        </w:tc>
      </w:tr>
      <w:tr w:rsidR="00607959" w:rsidRPr="00801868" w14:paraId="6352DE4B" w14:textId="77777777" w:rsidTr="00290A91">
        <w:trPr>
          <w:cantSplit/>
          <w:trHeight w:val="242"/>
          <w:tblHeader/>
        </w:trPr>
        <w:tc>
          <w:tcPr>
            <w:tcW w:w="1181" w:type="dxa"/>
          </w:tcPr>
          <w:p w14:paraId="2A039B4F"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B</w:t>
            </w:r>
          </w:p>
        </w:tc>
        <w:tc>
          <w:tcPr>
            <w:tcW w:w="1181" w:type="dxa"/>
          </w:tcPr>
          <w:p w14:paraId="6769DD12"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3.0</w:t>
            </w:r>
          </w:p>
        </w:tc>
      </w:tr>
      <w:tr w:rsidR="00607959" w:rsidRPr="00801868" w14:paraId="70EB769F" w14:textId="77777777" w:rsidTr="00290A91">
        <w:trPr>
          <w:cantSplit/>
          <w:trHeight w:val="257"/>
          <w:tblHeader/>
        </w:trPr>
        <w:tc>
          <w:tcPr>
            <w:tcW w:w="1181" w:type="dxa"/>
          </w:tcPr>
          <w:p w14:paraId="7D26CC84"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B-</w:t>
            </w:r>
          </w:p>
        </w:tc>
        <w:tc>
          <w:tcPr>
            <w:tcW w:w="1181" w:type="dxa"/>
          </w:tcPr>
          <w:p w14:paraId="5480EC06"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2.67</w:t>
            </w:r>
          </w:p>
        </w:tc>
      </w:tr>
      <w:tr w:rsidR="00607959" w:rsidRPr="00801868" w14:paraId="0A58C0D8" w14:textId="77777777" w:rsidTr="00290A91">
        <w:trPr>
          <w:cantSplit/>
          <w:trHeight w:val="257"/>
          <w:tblHeader/>
        </w:trPr>
        <w:tc>
          <w:tcPr>
            <w:tcW w:w="1181" w:type="dxa"/>
          </w:tcPr>
          <w:p w14:paraId="1432A6CD"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C+</w:t>
            </w:r>
          </w:p>
        </w:tc>
        <w:tc>
          <w:tcPr>
            <w:tcW w:w="1181" w:type="dxa"/>
          </w:tcPr>
          <w:p w14:paraId="7635D5D2"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2.33</w:t>
            </w:r>
          </w:p>
        </w:tc>
      </w:tr>
      <w:tr w:rsidR="00607959" w:rsidRPr="00801868" w14:paraId="3E27AC22" w14:textId="77777777" w:rsidTr="00290A91">
        <w:trPr>
          <w:cantSplit/>
          <w:trHeight w:val="242"/>
          <w:tblHeader/>
        </w:trPr>
        <w:tc>
          <w:tcPr>
            <w:tcW w:w="1181" w:type="dxa"/>
          </w:tcPr>
          <w:p w14:paraId="09EAD326"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C</w:t>
            </w:r>
          </w:p>
        </w:tc>
        <w:tc>
          <w:tcPr>
            <w:tcW w:w="1181" w:type="dxa"/>
          </w:tcPr>
          <w:p w14:paraId="10B30085"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2.0</w:t>
            </w:r>
          </w:p>
        </w:tc>
      </w:tr>
      <w:tr w:rsidR="00607959" w:rsidRPr="00801868" w14:paraId="28CE388C" w14:textId="77777777" w:rsidTr="00290A91">
        <w:trPr>
          <w:cantSplit/>
          <w:trHeight w:val="257"/>
          <w:tblHeader/>
        </w:trPr>
        <w:tc>
          <w:tcPr>
            <w:tcW w:w="1181" w:type="dxa"/>
          </w:tcPr>
          <w:p w14:paraId="13036893"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C-</w:t>
            </w:r>
          </w:p>
        </w:tc>
        <w:tc>
          <w:tcPr>
            <w:tcW w:w="1181" w:type="dxa"/>
          </w:tcPr>
          <w:p w14:paraId="04CF892D"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1.67</w:t>
            </w:r>
          </w:p>
        </w:tc>
      </w:tr>
      <w:tr w:rsidR="00607959" w:rsidRPr="00801868" w14:paraId="1CCD5A63" w14:textId="77777777" w:rsidTr="00290A91">
        <w:trPr>
          <w:cantSplit/>
          <w:trHeight w:val="257"/>
          <w:tblHeader/>
        </w:trPr>
        <w:tc>
          <w:tcPr>
            <w:tcW w:w="1181" w:type="dxa"/>
          </w:tcPr>
          <w:p w14:paraId="0A5C2B5A"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D+</w:t>
            </w:r>
          </w:p>
        </w:tc>
        <w:tc>
          <w:tcPr>
            <w:tcW w:w="1181" w:type="dxa"/>
          </w:tcPr>
          <w:p w14:paraId="0CF7E308"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1.33</w:t>
            </w:r>
          </w:p>
        </w:tc>
      </w:tr>
      <w:tr w:rsidR="00607959" w:rsidRPr="00801868" w14:paraId="62FE1667" w14:textId="77777777" w:rsidTr="00290A91">
        <w:trPr>
          <w:cantSplit/>
          <w:trHeight w:val="242"/>
          <w:tblHeader/>
        </w:trPr>
        <w:tc>
          <w:tcPr>
            <w:tcW w:w="1181" w:type="dxa"/>
          </w:tcPr>
          <w:p w14:paraId="0D114F73"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D</w:t>
            </w:r>
          </w:p>
        </w:tc>
        <w:tc>
          <w:tcPr>
            <w:tcW w:w="1181" w:type="dxa"/>
          </w:tcPr>
          <w:p w14:paraId="6C21AD31"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1.0</w:t>
            </w:r>
          </w:p>
        </w:tc>
      </w:tr>
      <w:tr w:rsidR="00607959" w:rsidRPr="00801868" w14:paraId="386CC0A3" w14:textId="77777777" w:rsidTr="00290A91">
        <w:trPr>
          <w:cantSplit/>
          <w:trHeight w:val="257"/>
          <w:tblHeader/>
        </w:trPr>
        <w:tc>
          <w:tcPr>
            <w:tcW w:w="1181" w:type="dxa"/>
            <w:vAlign w:val="center"/>
          </w:tcPr>
          <w:p w14:paraId="48AE52F2"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D-</w:t>
            </w:r>
          </w:p>
        </w:tc>
        <w:tc>
          <w:tcPr>
            <w:tcW w:w="1181" w:type="dxa"/>
          </w:tcPr>
          <w:p w14:paraId="62B0EC79"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0.67</w:t>
            </w:r>
          </w:p>
        </w:tc>
      </w:tr>
      <w:tr w:rsidR="00607959" w:rsidRPr="00801868" w14:paraId="72352A82" w14:textId="77777777" w:rsidTr="00290A91">
        <w:trPr>
          <w:cantSplit/>
          <w:trHeight w:val="242"/>
          <w:tblHeader/>
        </w:trPr>
        <w:tc>
          <w:tcPr>
            <w:tcW w:w="1181" w:type="dxa"/>
          </w:tcPr>
          <w:p w14:paraId="3F270F85"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E</w:t>
            </w:r>
          </w:p>
        </w:tc>
        <w:tc>
          <w:tcPr>
            <w:tcW w:w="1181" w:type="dxa"/>
          </w:tcPr>
          <w:p w14:paraId="588B4725"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0.0</w:t>
            </w:r>
          </w:p>
        </w:tc>
      </w:tr>
      <w:tr w:rsidR="00607959" w:rsidRPr="00801868" w14:paraId="4C562D57" w14:textId="77777777" w:rsidTr="00290A91">
        <w:trPr>
          <w:cantSplit/>
          <w:trHeight w:val="242"/>
          <w:tblHeader/>
        </w:trPr>
        <w:tc>
          <w:tcPr>
            <w:tcW w:w="1181" w:type="dxa"/>
          </w:tcPr>
          <w:p w14:paraId="7CACB5C8"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WF</w:t>
            </w:r>
          </w:p>
        </w:tc>
        <w:tc>
          <w:tcPr>
            <w:tcW w:w="1181" w:type="dxa"/>
          </w:tcPr>
          <w:p w14:paraId="08C6C3E7"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0.0</w:t>
            </w:r>
          </w:p>
        </w:tc>
      </w:tr>
      <w:tr w:rsidR="00607959" w:rsidRPr="00801868" w14:paraId="04569AF6" w14:textId="77777777" w:rsidTr="00290A91">
        <w:trPr>
          <w:cantSplit/>
          <w:trHeight w:val="242"/>
          <w:tblHeader/>
        </w:trPr>
        <w:tc>
          <w:tcPr>
            <w:tcW w:w="1181" w:type="dxa"/>
          </w:tcPr>
          <w:p w14:paraId="211633D4"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I</w:t>
            </w:r>
          </w:p>
        </w:tc>
        <w:tc>
          <w:tcPr>
            <w:tcW w:w="1181" w:type="dxa"/>
          </w:tcPr>
          <w:p w14:paraId="6BCF21F5"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0.0</w:t>
            </w:r>
          </w:p>
        </w:tc>
      </w:tr>
      <w:tr w:rsidR="00607959" w:rsidRPr="00801868" w14:paraId="316E6816" w14:textId="77777777" w:rsidTr="00290A91">
        <w:trPr>
          <w:cantSplit/>
          <w:trHeight w:val="242"/>
          <w:tblHeader/>
        </w:trPr>
        <w:tc>
          <w:tcPr>
            <w:tcW w:w="1181" w:type="dxa"/>
          </w:tcPr>
          <w:p w14:paraId="098372A9"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NG</w:t>
            </w:r>
          </w:p>
        </w:tc>
        <w:tc>
          <w:tcPr>
            <w:tcW w:w="1181" w:type="dxa"/>
          </w:tcPr>
          <w:p w14:paraId="12D28614"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0.0</w:t>
            </w:r>
          </w:p>
        </w:tc>
      </w:tr>
      <w:tr w:rsidR="00607959" w:rsidRPr="00801868" w14:paraId="70BA4341" w14:textId="77777777" w:rsidTr="00290A91">
        <w:trPr>
          <w:cantSplit/>
          <w:trHeight w:val="242"/>
          <w:tblHeader/>
        </w:trPr>
        <w:tc>
          <w:tcPr>
            <w:tcW w:w="1181" w:type="dxa"/>
          </w:tcPr>
          <w:p w14:paraId="739BDE05"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S-U</w:t>
            </w:r>
          </w:p>
        </w:tc>
        <w:tc>
          <w:tcPr>
            <w:tcW w:w="1181" w:type="dxa"/>
          </w:tcPr>
          <w:p w14:paraId="3DA15157" w14:textId="77777777" w:rsidR="00607959" w:rsidRPr="00801868" w:rsidRDefault="00607959" w:rsidP="00290A91">
            <w:pPr>
              <w:spacing w:line="276" w:lineRule="auto"/>
              <w:contextualSpacing/>
              <w:jc w:val="center"/>
              <w:textAlignment w:val="baseline"/>
              <w:outlineLvl w:val="3"/>
              <w:rPr>
                <w:rFonts w:eastAsia="Times New Roman" w:cstheme="minorHAnsi"/>
                <w:sz w:val="20"/>
                <w:szCs w:val="20"/>
                <w:bdr w:val="none" w:sz="0" w:space="0" w:color="auto" w:frame="1"/>
              </w:rPr>
            </w:pPr>
            <w:r w:rsidRPr="00801868">
              <w:rPr>
                <w:rFonts w:eastAsia="Times New Roman" w:cstheme="minorHAnsi"/>
                <w:sz w:val="20"/>
                <w:szCs w:val="20"/>
                <w:bdr w:val="none" w:sz="0" w:space="0" w:color="auto" w:frame="1"/>
              </w:rPr>
              <w:t>0.0</w:t>
            </w:r>
          </w:p>
        </w:tc>
      </w:tr>
    </w:tbl>
    <w:p w14:paraId="59DA7BF6" w14:textId="77777777" w:rsidR="00E65148"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5792263E" w14:textId="5682012B" w:rsidR="00C13150" w:rsidRPr="00886169" w:rsidRDefault="00C13150" w:rsidP="00C13150">
      <w:pPr>
        <w:rPr>
          <w:rStyle w:val="Hyperlink"/>
          <w:rFonts w:cstheme="minorHAnsi"/>
          <w:color w:val="FF0000"/>
          <w:sz w:val="21"/>
          <w:szCs w:val="21"/>
        </w:rPr>
      </w:pPr>
      <w:r w:rsidRPr="00886169">
        <w:rPr>
          <w:rFonts w:cstheme="minorHAnsi"/>
          <w:sz w:val="21"/>
          <w:szCs w:val="21"/>
        </w:rPr>
        <w:t xml:space="preserve">More information on UF grading policy may be found </w:t>
      </w:r>
      <w:r w:rsidRPr="00886169">
        <w:rPr>
          <w:rFonts w:cstheme="minorHAnsi"/>
          <w:noProof/>
          <w:sz w:val="21"/>
          <w:szCs w:val="21"/>
        </w:rPr>
        <w:t>at:</w:t>
      </w:r>
      <w:r w:rsidRPr="00886169">
        <w:rPr>
          <w:rFonts w:cstheme="minorHAnsi"/>
          <w:sz w:val="21"/>
          <w:szCs w:val="21"/>
        </w:rPr>
        <w:t xml:space="preserve"> </w:t>
      </w:r>
      <w:r w:rsidRPr="00886169">
        <w:rPr>
          <w:rStyle w:val="Hyperlink"/>
          <w:rFonts w:cstheme="minorHAnsi"/>
          <w:color w:val="FF0000"/>
          <w:sz w:val="21"/>
          <w:szCs w:val="21"/>
        </w:rPr>
        <w:br/>
      </w:r>
      <w:bookmarkStart w:id="0" w:name="_Hlk50025782"/>
      <w:r w:rsidR="005777D2" w:rsidRPr="005777D2">
        <w:rPr>
          <w:rFonts w:eastAsia="Times New Roman" w:cstheme="minorHAnsi"/>
        </w:rPr>
        <w:fldChar w:fldCharType="begin"/>
      </w:r>
      <w:r w:rsidR="005777D2" w:rsidRPr="005777D2">
        <w:rPr>
          <w:rFonts w:eastAsia="Times New Roman" w:cstheme="minorHAnsi"/>
        </w:rPr>
        <w:instrText xml:space="preserve"> HYPERLINK "https://catalog.ufl.edu/UGRD/academic-regulations/attendance-policies/" </w:instrText>
      </w:r>
      <w:r w:rsidR="005777D2" w:rsidRPr="005777D2">
        <w:rPr>
          <w:rFonts w:eastAsia="Times New Roman" w:cstheme="minorHAnsi"/>
        </w:rPr>
      </w:r>
      <w:r w:rsidR="005777D2" w:rsidRPr="005777D2">
        <w:rPr>
          <w:rFonts w:eastAsia="Times New Roman" w:cstheme="minorHAnsi"/>
        </w:rPr>
        <w:fldChar w:fldCharType="separate"/>
      </w:r>
      <w:r w:rsidR="005777D2" w:rsidRPr="005777D2">
        <w:rPr>
          <w:rStyle w:val="Hyperlink"/>
          <w:rFonts w:cstheme="minorHAnsi"/>
        </w:rPr>
        <w:t>https://catalog.ufl.edu/UGRD/academic-regulations/attendance-policies/</w:t>
      </w:r>
      <w:r w:rsidR="005777D2" w:rsidRPr="005777D2">
        <w:rPr>
          <w:rFonts w:eastAsia="Times New Roman" w:cstheme="minorHAnsi"/>
        </w:rPr>
        <w:fldChar w:fldCharType="end"/>
      </w:r>
      <w:r w:rsidR="005777D2">
        <w:rPr>
          <w:rFonts w:ascii="Times New Roman" w:hAnsi="Times New Roman" w:cs="Times New Roman"/>
          <w:sz w:val="24"/>
          <w:szCs w:val="24"/>
        </w:rPr>
        <w:t xml:space="preserve"> </w:t>
      </w:r>
      <w:bookmarkEnd w:id="0"/>
      <w:r w:rsidRPr="00886169">
        <w:rPr>
          <w:rStyle w:val="Hyperlink"/>
          <w:rFonts w:cstheme="minorHAnsi"/>
          <w:color w:val="FF0000"/>
          <w:sz w:val="21"/>
          <w:szCs w:val="21"/>
        </w:rPr>
        <w:t xml:space="preserve"> </w:t>
      </w:r>
    </w:p>
    <w:p w14:paraId="2865E669"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sz w:val="21"/>
          <w:szCs w:val="21"/>
        </w:rPr>
      </w:pPr>
    </w:p>
    <w:p w14:paraId="68451286" w14:textId="062B4C9B" w:rsidR="00F27C9B" w:rsidRDefault="00F27C9B" w:rsidP="00E65148">
      <w:pPr>
        <w:pStyle w:val="Heading1"/>
        <w:spacing w:before="0" w:line="240" w:lineRule="auto"/>
        <w:rPr>
          <w:rFonts w:asciiTheme="minorHAnsi" w:eastAsia="Times New Roman" w:hAnsiTheme="minorHAnsi" w:cstheme="minorHAnsi"/>
          <w:i/>
          <w:sz w:val="21"/>
          <w:szCs w:val="21"/>
        </w:rPr>
      </w:pPr>
      <w:r w:rsidRPr="00886169">
        <w:rPr>
          <w:rFonts w:asciiTheme="minorHAnsi" w:eastAsia="Times New Roman" w:hAnsiTheme="minorHAnsi" w:cstheme="minorHAnsi"/>
          <w:sz w:val="21"/>
          <w:szCs w:val="21"/>
          <w:bdr w:val="none" w:sz="0" w:space="0" w:color="auto" w:frame="1"/>
        </w:rPr>
        <w:t>Exam Policy</w:t>
      </w:r>
      <w:r w:rsidRPr="00886169">
        <w:rPr>
          <w:rFonts w:asciiTheme="minorHAnsi" w:eastAsia="Times New Roman" w:hAnsiTheme="minorHAnsi" w:cstheme="minorHAnsi"/>
          <w:i/>
          <w:sz w:val="21"/>
          <w:szCs w:val="21"/>
        </w:rPr>
        <w:t xml:space="preserve"> </w:t>
      </w:r>
    </w:p>
    <w:p w14:paraId="462683F1" w14:textId="4E963608" w:rsidR="00594E70" w:rsidRPr="00594E70" w:rsidRDefault="00801868" w:rsidP="00801868">
      <w:pPr>
        <w:spacing w:line="240" w:lineRule="auto"/>
        <w:jc w:val="both"/>
      </w:pPr>
      <w:r>
        <w:t>Exams will be held for all students in the typical course classroom during the designated Monday course period for each respective exam date (Midterm: 2/2</w:t>
      </w:r>
      <w:r w:rsidR="00A209EB">
        <w:t>0</w:t>
      </w:r>
      <w:r>
        <w:t>/202</w:t>
      </w:r>
      <w:r w:rsidR="00A209EB">
        <w:t>3</w:t>
      </w:r>
      <w:r>
        <w:t>; Final: 4/</w:t>
      </w:r>
      <w:r w:rsidR="00A209EB">
        <w:t>24</w:t>
      </w:r>
      <w:r>
        <w:t>/202</w:t>
      </w:r>
      <w:r w:rsidR="00A209EB">
        <w:t>3</w:t>
      </w:r>
      <w:r>
        <w:t>). This will afford students 1 hour and 55 minutes to complete their exams. Exams will be proctored by one of the course instructors in tandem with the faculty supervisor</w:t>
      </w:r>
      <w:r w:rsidR="00A3066B">
        <w:t xml:space="preserve">, and will be administered via pencil and paper testing via multiple choice format. Exams will be non-cumulative and will be designed to assess mastery of course concepts reviewed in lecture material, </w:t>
      </w:r>
      <w:r w:rsidR="00A3066B">
        <w:lastRenderedPageBreak/>
        <w:t>the course textbook, and other assigned external sources for review contributing to student knowledge of the field of health psychology.</w:t>
      </w:r>
    </w:p>
    <w:p w14:paraId="3CE497FD"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28A7A1AC"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Policy Related to Make up Exams or Other Work</w:t>
      </w:r>
    </w:p>
    <w:p w14:paraId="3CB47D20" w14:textId="4CD77795" w:rsidR="009F7E51" w:rsidRPr="009F7E51" w:rsidRDefault="009F7E51" w:rsidP="005C1760">
      <w:pPr>
        <w:spacing w:after="100" w:afterAutospacing="1" w:line="240" w:lineRule="auto"/>
        <w:jc w:val="both"/>
        <w:rPr>
          <w:rFonts w:cstheme="minorHAnsi"/>
          <w:bCs/>
          <w:sz w:val="21"/>
          <w:szCs w:val="21"/>
        </w:rPr>
      </w:pPr>
      <w:r w:rsidRPr="009F7E51">
        <w:rPr>
          <w:rFonts w:cstheme="minorHAnsi"/>
          <w:sz w:val="21"/>
          <w:szCs w:val="21"/>
        </w:rPr>
        <w:t xml:space="preserve">We expect you to attend and to be prepared to participate in all class sessions. Personal issues with respect to class attendance or fulfillment of course requirements will be handled on an individual basis. If you must miss an exam or presentation because of a foreseeable conflict (i.e., professional conference, participation in an athletic competition, religious observance, etc.) you are expected to notify us immediately via email to set-up alternative arrangements </w:t>
      </w:r>
      <w:r w:rsidRPr="009F7E51">
        <w:rPr>
          <w:rFonts w:cstheme="minorHAnsi"/>
          <w:i/>
          <w:sz w:val="21"/>
          <w:szCs w:val="21"/>
          <w:u w:val="single"/>
        </w:rPr>
        <w:t xml:space="preserve">prior </w:t>
      </w:r>
      <w:r w:rsidRPr="009F7E51">
        <w:rPr>
          <w:rFonts w:cstheme="minorHAnsi"/>
          <w:sz w:val="21"/>
          <w:szCs w:val="21"/>
        </w:rPr>
        <w:t xml:space="preserve">to the exam date.  In addition, </w:t>
      </w:r>
      <w:r w:rsidRPr="009F7E51">
        <w:rPr>
          <w:rFonts w:cstheme="minorHAnsi"/>
          <w:bCs/>
          <w:sz w:val="21"/>
          <w:szCs w:val="21"/>
        </w:rPr>
        <w:t xml:space="preserve">if a student experiences an illness or medical emergency that prevents </w:t>
      </w:r>
      <w:r w:rsidR="00152460">
        <w:rPr>
          <w:rFonts w:cstheme="minorHAnsi"/>
          <w:bCs/>
          <w:sz w:val="21"/>
          <w:szCs w:val="21"/>
        </w:rPr>
        <w:t xml:space="preserve">them </w:t>
      </w:r>
      <w:r w:rsidRPr="009F7E51">
        <w:rPr>
          <w:rFonts w:cstheme="minorHAnsi"/>
          <w:bCs/>
          <w:sz w:val="21"/>
          <w:szCs w:val="21"/>
        </w:rPr>
        <w:t>from attending an exam</w:t>
      </w:r>
      <w:r w:rsidR="00152460">
        <w:rPr>
          <w:rFonts w:cstheme="minorHAnsi"/>
          <w:bCs/>
          <w:sz w:val="21"/>
          <w:szCs w:val="21"/>
        </w:rPr>
        <w:t>, they are</w:t>
      </w:r>
      <w:r w:rsidRPr="009F7E51">
        <w:rPr>
          <w:rFonts w:cstheme="minorHAnsi"/>
          <w:bCs/>
          <w:sz w:val="21"/>
          <w:szCs w:val="21"/>
        </w:rPr>
        <w:t xml:space="preserve"> required to notify the instructors by email, phone, or voicemail PRIOR to the exam AND will be required to provide a statement from their healthcare provider documenting the illness or medical emergency.  The only exception to this rule is if the student is incapacitated due to the illness or emergency and therefore unable to contact the instructors prior to the exam.  Otherwise, students that do not notify the instructors of their illness/emergency in some manner prior to the exam will not be eligible to make-up the exam and will receive “0” points for it.</w:t>
      </w:r>
    </w:p>
    <w:p w14:paraId="7331149B" w14:textId="77777777" w:rsidR="009F7E51" w:rsidRPr="009F7E51" w:rsidRDefault="009F7E51" w:rsidP="005C1760">
      <w:pPr>
        <w:pStyle w:val="NoSpacing"/>
        <w:jc w:val="both"/>
        <w:rPr>
          <w:rFonts w:cstheme="minorHAnsi"/>
          <w:color w:val="000000"/>
          <w:sz w:val="21"/>
          <w:szCs w:val="21"/>
        </w:rPr>
      </w:pPr>
      <w:r w:rsidRPr="009F7E51">
        <w:rPr>
          <w:rFonts w:cstheme="minorHAnsi"/>
          <w:color w:val="000000"/>
          <w:sz w:val="21"/>
          <w:szCs w:val="21"/>
        </w:rPr>
        <w:t xml:space="preserve">Requirements for class attendance and make-up exams, assignments, and other work in this course are consistent with university policies that can be found at: </w:t>
      </w:r>
      <w:hyperlink r:id="rId21" w:history="1">
        <w:r w:rsidRPr="009F7E51">
          <w:rPr>
            <w:rStyle w:val="Hyperlink"/>
            <w:rFonts w:cstheme="minorHAnsi"/>
            <w:sz w:val="21"/>
            <w:szCs w:val="21"/>
          </w:rPr>
          <w:t>catalog.ufl.edu/UGRD/academic-regulations/attendance-policies/</w:t>
        </w:r>
      </w:hyperlink>
      <w:r w:rsidRPr="009F7E51">
        <w:rPr>
          <w:rFonts w:cstheme="minorHAnsi"/>
          <w:color w:val="000000"/>
          <w:sz w:val="21"/>
          <w:szCs w:val="21"/>
        </w:rPr>
        <w:t xml:space="preserve"> </w:t>
      </w:r>
    </w:p>
    <w:p w14:paraId="19190ED2" w14:textId="77777777" w:rsidR="00276D12" w:rsidRPr="00886169" w:rsidRDefault="00276D12" w:rsidP="005C1760">
      <w:pPr>
        <w:spacing w:after="0" w:line="240" w:lineRule="auto"/>
        <w:contextualSpacing/>
        <w:rPr>
          <w:rFonts w:cstheme="minorHAnsi"/>
          <w:i/>
          <w:sz w:val="21"/>
          <w:szCs w:val="21"/>
        </w:rPr>
      </w:pPr>
    </w:p>
    <w:p w14:paraId="7C8CF8E9" w14:textId="7440F743" w:rsidR="00F27C9B" w:rsidRPr="00886169" w:rsidRDefault="00276D12" w:rsidP="005C1760">
      <w:pPr>
        <w:spacing w:after="0" w:line="240" w:lineRule="auto"/>
        <w:contextualSpacing/>
        <w:rPr>
          <w:rFonts w:eastAsia="Calibri" w:cstheme="minorHAnsi"/>
          <w:sz w:val="21"/>
          <w:szCs w:val="21"/>
        </w:rPr>
      </w:pPr>
      <w:r w:rsidRPr="00886169">
        <w:rPr>
          <w:rFonts w:eastAsia="Calibri" w:cstheme="minorHAnsi"/>
          <w:sz w:val="21"/>
          <w:szCs w:val="21"/>
        </w:rPr>
        <w:t>Please note: Any requests for make-ups due to technical issues MUST be accompanied by the UF Computing help desk (</w:t>
      </w:r>
      <w:hyperlink r:id="rId22" w:history="1">
        <w:r w:rsidRPr="00886169">
          <w:rPr>
            <w:rStyle w:val="Hyperlink"/>
            <w:rFonts w:eastAsia="Calibri" w:cstheme="minorHAnsi"/>
            <w:sz w:val="21"/>
            <w:szCs w:val="21"/>
          </w:rPr>
          <w:t>http://helpdesk.ufl.edu/</w:t>
        </w:r>
      </w:hyperlink>
      <w:r w:rsidRPr="00886169">
        <w:rPr>
          <w:rFonts w:eastAsia="Calibri" w:cstheme="minorHAnsi"/>
          <w:sz w:val="21"/>
          <w:szCs w:val="21"/>
        </w:rPr>
        <w:t>)</w:t>
      </w:r>
      <w:r w:rsidR="00FA2A3D" w:rsidRPr="00886169">
        <w:rPr>
          <w:rFonts w:eastAsia="Calibri" w:cstheme="minorHAnsi"/>
          <w:sz w:val="21"/>
          <w:szCs w:val="21"/>
        </w:rPr>
        <w:t xml:space="preserve"> </w:t>
      </w:r>
      <w:r w:rsidRPr="00886169">
        <w:rPr>
          <w:rFonts w:eastAsia="Calibri" w:cstheme="minorHAnsi"/>
          <w:sz w:val="21"/>
          <w:szCs w:val="21"/>
        </w:rPr>
        <w:t xml:space="preserve">correspondence. You MUST e-mail me within 24 hours of the technical difficulty if you wish to request a make-up.  </w:t>
      </w:r>
    </w:p>
    <w:p w14:paraId="13160795" w14:textId="77777777" w:rsidR="00276D12" w:rsidRPr="00886169" w:rsidRDefault="00276D12" w:rsidP="00E65148">
      <w:pPr>
        <w:spacing w:after="0" w:line="240" w:lineRule="auto"/>
        <w:contextualSpacing/>
        <w:rPr>
          <w:rFonts w:cstheme="minorHAnsi"/>
          <w:i/>
          <w:sz w:val="21"/>
          <w:szCs w:val="21"/>
        </w:rPr>
      </w:pPr>
    </w:p>
    <w:p w14:paraId="7D6018DA" w14:textId="3FF4C9DF" w:rsidR="00267DD5" w:rsidRPr="00152460" w:rsidRDefault="00A1359B" w:rsidP="00152460">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w:t>
      </w:r>
      <w:r w:rsidR="00E73E50" w:rsidRPr="00886169">
        <w:rPr>
          <w:rFonts w:asciiTheme="minorHAnsi" w:eastAsia="Times New Roman" w:hAnsiTheme="minorHAnsi" w:cstheme="minorHAnsi"/>
          <w:sz w:val="21"/>
          <w:szCs w:val="21"/>
        </w:rPr>
        <w:t xml:space="preserve">Required </w:t>
      </w:r>
      <w:r w:rsidRPr="00886169">
        <w:rPr>
          <w:rFonts w:asciiTheme="minorHAnsi" w:eastAsia="Times New Roman" w:hAnsiTheme="minorHAnsi" w:cstheme="minorHAnsi"/>
          <w:sz w:val="21"/>
          <w:szCs w:val="21"/>
        </w:rPr>
        <w:t>Class Attendance</w:t>
      </w:r>
    </w:p>
    <w:p w14:paraId="2C6F0440" w14:textId="26EC174D" w:rsidR="00152460" w:rsidRPr="00152460" w:rsidRDefault="00152460" w:rsidP="00152460">
      <w:pPr>
        <w:pStyle w:val="NoSpacing"/>
        <w:jc w:val="both"/>
        <w:rPr>
          <w:rFonts w:cstheme="minorHAnsi"/>
          <w:sz w:val="21"/>
          <w:szCs w:val="21"/>
        </w:rPr>
      </w:pPr>
      <w:r w:rsidRPr="00152460">
        <w:rPr>
          <w:rFonts w:cstheme="minorHAnsi"/>
          <w:sz w:val="21"/>
          <w:szCs w:val="21"/>
        </w:rPr>
        <w:t>Class attendance is considered an integral part of the learning experience as class discussions and lectures will include valuable material covered in the examinations that is not otherwise covered in the textbook. Thus,</w:t>
      </w:r>
      <w:r w:rsidR="005C1760">
        <w:rPr>
          <w:rFonts w:cstheme="minorHAnsi"/>
          <w:sz w:val="21"/>
          <w:szCs w:val="21"/>
        </w:rPr>
        <w:t xml:space="preserve"> all</w:t>
      </w:r>
      <w:r w:rsidRPr="00152460">
        <w:rPr>
          <w:rFonts w:cstheme="minorHAnsi"/>
          <w:sz w:val="21"/>
          <w:szCs w:val="21"/>
        </w:rPr>
        <w:t xml:space="preserve"> are expected to attend all classes and participate in class discussions to have exposure to this information. Attendance will be taken during each class</w:t>
      </w:r>
      <w:r w:rsidR="005C1760">
        <w:rPr>
          <w:rFonts w:cstheme="minorHAnsi"/>
          <w:sz w:val="21"/>
          <w:szCs w:val="21"/>
        </w:rPr>
        <w:t xml:space="preserve"> via Canvas, which automatically populates a cumulative attendance score across the semester</w:t>
      </w:r>
      <w:r w:rsidRPr="00152460">
        <w:rPr>
          <w:rFonts w:cstheme="minorHAnsi"/>
          <w:sz w:val="21"/>
          <w:szCs w:val="21"/>
        </w:rPr>
        <w:t>. If students must be absent, it is expected they will contact the instructor as soon as possible and be responsible for any missed material.  Students who miss lectures are expected to acquire lecture notes from other students who attended.</w:t>
      </w:r>
    </w:p>
    <w:p w14:paraId="3A02E324" w14:textId="77777777" w:rsidR="00152460" w:rsidRPr="00152460" w:rsidRDefault="00152460" w:rsidP="00152460">
      <w:pPr>
        <w:pStyle w:val="NoSpacing"/>
        <w:jc w:val="both"/>
        <w:rPr>
          <w:rFonts w:cstheme="minorHAnsi"/>
          <w:sz w:val="21"/>
          <w:szCs w:val="21"/>
        </w:rPr>
      </w:pPr>
    </w:p>
    <w:p w14:paraId="197158F9" w14:textId="6FD218DB" w:rsidR="00152460" w:rsidRPr="003F0E54" w:rsidRDefault="00152460" w:rsidP="003F0E54">
      <w:pPr>
        <w:spacing w:line="240" w:lineRule="auto"/>
        <w:jc w:val="both"/>
        <w:rPr>
          <w:rFonts w:cstheme="minorHAnsi"/>
          <w:sz w:val="21"/>
          <w:szCs w:val="21"/>
        </w:rPr>
      </w:pPr>
      <w:r w:rsidRPr="00152460">
        <w:rPr>
          <w:rFonts w:cstheme="minorHAnsi"/>
          <w:sz w:val="21"/>
          <w:szCs w:val="21"/>
        </w:rPr>
        <w:t>As Health Psychology is a thought-provoking topic and often leads to interesting discussions about the topics covered within this course, student participation is expected. We expect each individual to contribute throughout the semester and will monitor ongoing student participation. Remember: There are no “stupid questions” and one of the most powerful ways to learn is in the moment by interacting with your instructors and classmates! As an incentive for participation, class attendance will be monitored throughout the semester.</w:t>
      </w:r>
    </w:p>
    <w:p w14:paraId="6AA6651E" w14:textId="77777777" w:rsidR="00A1359B" w:rsidRPr="00886169" w:rsidRDefault="00F8661A" w:rsidP="00E65148">
      <w:pPr>
        <w:spacing w:after="0" w:line="240" w:lineRule="auto"/>
        <w:rPr>
          <w:rFonts w:cstheme="minorHAnsi"/>
          <w:sz w:val="21"/>
          <w:szCs w:val="21"/>
        </w:rPr>
      </w:pPr>
      <w:r w:rsidRPr="00886169">
        <w:rPr>
          <w:rFonts w:cstheme="minorHAnsi"/>
          <w:sz w:val="21"/>
          <w:szCs w:val="21"/>
        </w:rPr>
        <w:t>Please note all faculty are bound by the UF policy for excused absences</w:t>
      </w:r>
      <w:r w:rsidR="000028ED" w:rsidRPr="00886169">
        <w:rPr>
          <w:rFonts w:cstheme="minorHAnsi"/>
          <w:sz w:val="21"/>
          <w:szCs w:val="21"/>
        </w:rPr>
        <w:t xml:space="preserve">. </w:t>
      </w:r>
      <w:r w:rsidR="00A1359B" w:rsidRPr="00886169">
        <w:rPr>
          <w:rFonts w:cstheme="minorHAnsi"/>
          <w:sz w:val="21"/>
          <w:szCs w:val="21"/>
        </w:rPr>
        <w:t xml:space="preserve">For information regarding the UF Attendance Policy see the Registrar website for additional details: </w:t>
      </w:r>
    </w:p>
    <w:p w14:paraId="0C822EE8" w14:textId="45A1F0C5" w:rsidR="00A1359B" w:rsidRPr="00886169" w:rsidRDefault="00000000" w:rsidP="00E65148">
      <w:pPr>
        <w:spacing w:after="0" w:line="240" w:lineRule="auto"/>
        <w:contextualSpacing/>
        <w:rPr>
          <w:rStyle w:val="Hyperlink"/>
          <w:rFonts w:cstheme="minorHAnsi"/>
          <w:bCs/>
          <w:sz w:val="21"/>
          <w:szCs w:val="21"/>
        </w:rPr>
      </w:pPr>
      <w:hyperlink r:id="rId23" w:history="1">
        <w:r w:rsidR="00C94A60" w:rsidRPr="00886169">
          <w:rPr>
            <w:rStyle w:val="Hyperlink"/>
            <w:rFonts w:cstheme="minorHAnsi"/>
            <w:bCs/>
            <w:sz w:val="21"/>
            <w:szCs w:val="21"/>
          </w:rPr>
          <w:t>https://catalog.ufl.edu/ugrad/current/regulations/info/attendance.aspx</w:t>
        </w:r>
      </w:hyperlink>
      <w:r w:rsidR="00D21BDC" w:rsidRPr="00886169">
        <w:rPr>
          <w:rStyle w:val="Hyperlink"/>
          <w:rFonts w:cstheme="minorHAnsi"/>
          <w:bCs/>
          <w:sz w:val="21"/>
          <w:szCs w:val="21"/>
        </w:rPr>
        <w:t xml:space="preserve"> </w:t>
      </w:r>
    </w:p>
    <w:p w14:paraId="468EE50A" w14:textId="77777777" w:rsidR="003331C7" w:rsidRPr="00886169" w:rsidRDefault="003331C7"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72F578F0" w14:textId="77777777" w:rsidR="003331C7" w:rsidRPr="00886169" w:rsidRDefault="003331C7" w:rsidP="00E65148">
      <w:pPr>
        <w:pStyle w:val="Heading2"/>
        <w:spacing w:before="0" w:line="240" w:lineRule="auto"/>
        <w:contextualSpacing/>
        <w:rPr>
          <w:rFonts w:asciiTheme="minorHAnsi" w:eastAsiaTheme="minorEastAsia" w:hAnsiTheme="minorHAnsi" w:cstheme="minorHAnsi"/>
          <w:b w:val="0"/>
          <w:bCs w:val="0"/>
          <w:sz w:val="21"/>
          <w:szCs w:val="21"/>
        </w:rPr>
      </w:pPr>
    </w:p>
    <w:p w14:paraId="4E2D73E4" w14:textId="77777777" w:rsidR="00EF02CC" w:rsidRPr="00886169" w:rsidRDefault="00E73E50"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STUDENT EXPECTATIONS, ROLES,</w:t>
      </w:r>
      <w:r w:rsidR="00EF02CC" w:rsidRPr="00886169">
        <w:rPr>
          <w:rFonts w:asciiTheme="minorHAnsi" w:hAnsiTheme="minorHAnsi" w:cstheme="minorHAnsi"/>
          <w:sz w:val="21"/>
          <w:szCs w:val="21"/>
        </w:rPr>
        <w:t xml:space="preserve"> AND OPPORTUNITIES FOR INPUT</w:t>
      </w:r>
    </w:p>
    <w:p w14:paraId="40C3D076" w14:textId="77777777" w:rsidR="00EF02CC" w:rsidRPr="00886169" w:rsidRDefault="00EF02CC" w:rsidP="00E65148">
      <w:pPr>
        <w:pStyle w:val="Heading1"/>
        <w:spacing w:before="0" w:line="240" w:lineRule="auto"/>
        <w:rPr>
          <w:rFonts w:asciiTheme="minorHAnsi" w:hAnsiTheme="minorHAnsi" w:cstheme="minorHAnsi"/>
          <w:sz w:val="21"/>
          <w:szCs w:val="21"/>
        </w:rPr>
      </w:pPr>
    </w:p>
    <w:p w14:paraId="33212884" w14:textId="77777777" w:rsidR="003B741F" w:rsidRPr="00886169" w:rsidRDefault="003B741F"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 xml:space="preserve">Expectations Regarding </w:t>
      </w:r>
      <w:r w:rsidR="00D25185" w:rsidRPr="00886169">
        <w:rPr>
          <w:rFonts w:asciiTheme="minorHAnsi" w:hAnsiTheme="minorHAnsi" w:cstheme="minorHAnsi"/>
          <w:sz w:val="21"/>
          <w:szCs w:val="21"/>
        </w:rPr>
        <w:t>Course</w:t>
      </w:r>
      <w:r w:rsidRPr="00886169">
        <w:rPr>
          <w:rFonts w:asciiTheme="minorHAnsi" w:hAnsiTheme="minorHAnsi" w:cstheme="minorHAnsi"/>
          <w:sz w:val="21"/>
          <w:szCs w:val="21"/>
        </w:rPr>
        <w:t xml:space="preserve"> Behavior</w:t>
      </w:r>
    </w:p>
    <w:p w14:paraId="6ECB4C83" w14:textId="18CA0E7D" w:rsidR="005C1760" w:rsidRDefault="005C1760" w:rsidP="00801868">
      <w:pPr>
        <w:pStyle w:val="ListParagraph"/>
        <w:numPr>
          <w:ilvl w:val="0"/>
          <w:numId w:val="21"/>
        </w:numPr>
        <w:spacing w:after="120" w:line="240" w:lineRule="auto"/>
        <w:contextualSpacing w:val="0"/>
        <w:jc w:val="both"/>
        <w:rPr>
          <w:rFonts w:cstheme="minorHAnsi"/>
          <w:iCs/>
          <w:sz w:val="21"/>
          <w:szCs w:val="21"/>
        </w:rPr>
      </w:pPr>
      <w:r w:rsidRPr="005C1760">
        <w:rPr>
          <w:rFonts w:cstheme="minorHAnsi"/>
          <w:iCs/>
          <w:sz w:val="21"/>
          <w:szCs w:val="21"/>
        </w:rPr>
        <w:t>Please refrain from using cell phones, tablets, or any other electronic devices during class</w:t>
      </w:r>
      <w:r>
        <w:rPr>
          <w:rFonts w:cstheme="minorHAnsi"/>
          <w:iCs/>
          <w:sz w:val="21"/>
          <w:szCs w:val="21"/>
        </w:rPr>
        <w:t xml:space="preserve"> for personal purposes,</w:t>
      </w:r>
      <w:r w:rsidRPr="005C1760">
        <w:rPr>
          <w:rFonts w:cstheme="minorHAnsi"/>
          <w:iCs/>
          <w:sz w:val="21"/>
          <w:szCs w:val="21"/>
        </w:rPr>
        <w:t xml:space="preserve"> as it is distracting and inconsiderate of other students and the instructor. Cell phones must be placed on silent or turned off during class. </w:t>
      </w:r>
      <w:r>
        <w:rPr>
          <w:rFonts w:cstheme="minorHAnsi"/>
          <w:iCs/>
          <w:sz w:val="21"/>
          <w:szCs w:val="21"/>
        </w:rPr>
        <w:t>Tablets and/or laptops may be utilized strictly for taking course notes</w:t>
      </w:r>
    </w:p>
    <w:p w14:paraId="7DD2FAEE" w14:textId="77777777" w:rsidR="005C1760" w:rsidRDefault="005C1760" w:rsidP="00801868">
      <w:pPr>
        <w:pStyle w:val="ListParagraph"/>
        <w:numPr>
          <w:ilvl w:val="0"/>
          <w:numId w:val="21"/>
        </w:numPr>
        <w:spacing w:after="120" w:line="240" w:lineRule="auto"/>
        <w:contextualSpacing w:val="0"/>
        <w:jc w:val="both"/>
        <w:rPr>
          <w:rFonts w:cstheme="minorHAnsi"/>
          <w:iCs/>
          <w:sz w:val="21"/>
          <w:szCs w:val="21"/>
        </w:rPr>
      </w:pPr>
      <w:r w:rsidRPr="005C1760">
        <w:rPr>
          <w:rFonts w:cstheme="minorHAnsi"/>
          <w:iCs/>
          <w:sz w:val="21"/>
          <w:szCs w:val="21"/>
        </w:rPr>
        <w:lastRenderedPageBreak/>
        <w:t>Please do not arrive late to class or disrupt the class as it is distracting and inconsiderate of other students and the instructor.</w:t>
      </w:r>
    </w:p>
    <w:p w14:paraId="1A1C2E24" w14:textId="3951450E" w:rsidR="003B741F" w:rsidRPr="005C1760" w:rsidRDefault="005C1760" w:rsidP="00801868">
      <w:pPr>
        <w:pStyle w:val="ListParagraph"/>
        <w:numPr>
          <w:ilvl w:val="0"/>
          <w:numId w:val="21"/>
        </w:numPr>
        <w:spacing w:after="120" w:line="240" w:lineRule="auto"/>
        <w:contextualSpacing w:val="0"/>
        <w:jc w:val="both"/>
        <w:rPr>
          <w:rFonts w:cstheme="minorHAnsi"/>
          <w:iCs/>
          <w:sz w:val="21"/>
          <w:szCs w:val="21"/>
        </w:rPr>
      </w:pPr>
      <w:r w:rsidRPr="005C1760">
        <w:rPr>
          <w:rFonts w:cstheme="minorHAnsi"/>
          <w:iCs/>
          <w:sz w:val="21"/>
          <w:szCs w:val="21"/>
        </w:rPr>
        <w:t>To the extent permitted by facility rules and restrictions, you may bring food and/or beverages to class as long as it does not interfere with your ability to work and/or participate in class and as long as it does not interfere with or your classmates’ ability to work and participate in class. You will be expected to clean up after yourself and dispose of all trash before leaving the classroom.</w:t>
      </w:r>
    </w:p>
    <w:p w14:paraId="4622DAEB" w14:textId="77777777" w:rsidR="003B741F" w:rsidRPr="00886169" w:rsidRDefault="003B741F" w:rsidP="00E65148">
      <w:pPr>
        <w:pStyle w:val="Heading2"/>
        <w:spacing w:before="0" w:line="240" w:lineRule="auto"/>
        <w:contextualSpacing/>
        <w:rPr>
          <w:rFonts w:asciiTheme="minorHAnsi" w:hAnsiTheme="minorHAnsi" w:cstheme="minorHAnsi"/>
          <w:sz w:val="21"/>
          <w:szCs w:val="21"/>
        </w:rPr>
      </w:pPr>
    </w:p>
    <w:p w14:paraId="423539EB" w14:textId="77777777" w:rsidR="00F17409" w:rsidRPr="00886169" w:rsidRDefault="00F17409" w:rsidP="00E65148">
      <w:pPr>
        <w:pStyle w:val="Heading2"/>
        <w:spacing w:before="0" w:line="240" w:lineRule="auto"/>
        <w:contextualSpacing/>
        <w:rPr>
          <w:rFonts w:asciiTheme="minorHAnsi" w:hAnsiTheme="minorHAnsi" w:cstheme="minorHAnsi"/>
          <w:sz w:val="21"/>
          <w:szCs w:val="21"/>
        </w:rPr>
      </w:pPr>
      <w:r w:rsidRPr="00886169">
        <w:rPr>
          <w:rFonts w:asciiTheme="minorHAnsi" w:hAnsiTheme="minorHAnsi" w:cstheme="minorHAnsi"/>
          <w:sz w:val="21"/>
          <w:szCs w:val="21"/>
        </w:rPr>
        <w:t>Communication Guidelines</w:t>
      </w:r>
      <w:r w:rsidR="00911CEC" w:rsidRPr="00886169">
        <w:rPr>
          <w:rFonts w:asciiTheme="minorHAnsi" w:eastAsia="Times New Roman" w:hAnsiTheme="minorHAnsi" w:cstheme="minorHAnsi"/>
          <w:i/>
          <w:sz w:val="21"/>
          <w:szCs w:val="21"/>
        </w:rPr>
        <w:t xml:space="preserve"> </w:t>
      </w:r>
    </w:p>
    <w:p w14:paraId="0EFBD054" w14:textId="3350C797" w:rsidR="00350519" w:rsidRPr="00886169" w:rsidRDefault="00A3066B" w:rsidP="00A3066B">
      <w:pPr>
        <w:pStyle w:val="Heading1"/>
        <w:spacing w:before="0" w:line="240" w:lineRule="auto"/>
        <w:jc w:val="both"/>
        <w:rPr>
          <w:rStyle w:val="Hyperlink"/>
          <w:rFonts w:asciiTheme="minorHAnsi" w:hAnsiTheme="minorHAnsi" w:cstheme="minorHAnsi"/>
          <w:color w:val="auto"/>
          <w:sz w:val="21"/>
          <w:szCs w:val="21"/>
        </w:rPr>
      </w:pPr>
      <w:r>
        <w:rPr>
          <w:rFonts w:asciiTheme="minorHAnsi" w:eastAsia="Times New Roman" w:hAnsiTheme="minorHAnsi" w:cstheme="minorHAnsi"/>
          <w:b w:val="0"/>
          <w:bCs w:val="0"/>
          <w:sz w:val="21"/>
          <w:szCs w:val="21"/>
          <w:bdr w:val="none" w:sz="0" w:space="0" w:color="auto" w:frame="1"/>
        </w:rPr>
        <w:t xml:space="preserve">Students are encouraged to email their course instructors when they have any questions about course material or expectations, with the exception of material that is addressed directly in the course syllabus. As such, students are advised, prior to emailing instructors with questions related to course logistics, to review the syllabus to ensure that their questions have not been otherwise answered. </w:t>
      </w:r>
      <w:r w:rsidR="003F0E54">
        <w:rPr>
          <w:rFonts w:asciiTheme="minorHAnsi" w:eastAsia="Times New Roman" w:hAnsiTheme="minorHAnsi" w:cstheme="minorHAnsi"/>
          <w:b w:val="0"/>
          <w:bCs w:val="0"/>
          <w:sz w:val="21"/>
          <w:szCs w:val="21"/>
          <w:bdr w:val="none" w:sz="0" w:space="0" w:color="auto" w:frame="1"/>
        </w:rPr>
        <w:t xml:space="preserve">To address unanswered questions, students are asked to email one or both of their course instructors through their UFL </w:t>
      </w:r>
      <w:proofErr w:type="spellStart"/>
      <w:r w:rsidR="003F0E54">
        <w:rPr>
          <w:rFonts w:asciiTheme="minorHAnsi" w:eastAsia="Times New Roman" w:hAnsiTheme="minorHAnsi" w:cstheme="minorHAnsi"/>
          <w:b w:val="0"/>
          <w:bCs w:val="0"/>
          <w:sz w:val="21"/>
          <w:szCs w:val="21"/>
          <w:bdr w:val="none" w:sz="0" w:space="0" w:color="auto" w:frame="1"/>
        </w:rPr>
        <w:t>gatorlink</w:t>
      </w:r>
      <w:proofErr w:type="spellEnd"/>
      <w:r w:rsidR="003F0E54">
        <w:rPr>
          <w:rFonts w:asciiTheme="minorHAnsi" w:eastAsia="Times New Roman" w:hAnsiTheme="minorHAnsi" w:cstheme="minorHAnsi"/>
          <w:b w:val="0"/>
          <w:bCs w:val="0"/>
          <w:sz w:val="21"/>
          <w:szCs w:val="21"/>
          <w:bdr w:val="none" w:sz="0" w:space="0" w:color="auto" w:frame="1"/>
        </w:rPr>
        <w:t xml:space="preserve"> email addresses. Students should expect replies to their questions </w:t>
      </w:r>
      <w:r w:rsidR="003F0E54" w:rsidRPr="003F0E54">
        <w:rPr>
          <w:rFonts w:asciiTheme="minorHAnsi" w:eastAsia="Times New Roman" w:hAnsiTheme="minorHAnsi" w:cstheme="minorHAnsi"/>
          <w:i/>
          <w:iCs/>
          <w:sz w:val="21"/>
          <w:szCs w:val="21"/>
          <w:u w:val="single"/>
          <w:bdr w:val="none" w:sz="0" w:space="0" w:color="auto" w:frame="1"/>
        </w:rPr>
        <w:t>within 48 hours</w:t>
      </w:r>
      <w:r w:rsidR="003F0E54">
        <w:rPr>
          <w:rFonts w:asciiTheme="minorHAnsi" w:eastAsia="Times New Roman" w:hAnsiTheme="minorHAnsi" w:cstheme="minorHAnsi"/>
          <w:b w:val="0"/>
          <w:bCs w:val="0"/>
          <w:sz w:val="21"/>
          <w:szCs w:val="21"/>
          <w:bdr w:val="none" w:sz="0" w:space="0" w:color="auto" w:frame="1"/>
        </w:rPr>
        <w:t xml:space="preserve"> of inquiry.</w:t>
      </w:r>
      <w:r w:rsidR="00350519" w:rsidRPr="00886169">
        <w:rPr>
          <w:rFonts w:asciiTheme="minorHAnsi" w:eastAsia="Times New Roman" w:hAnsiTheme="minorHAnsi" w:cstheme="minorHAnsi"/>
          <w:sz w:val="21"/>
          <w:szCs w:val="21"/>
          <w:bdr w:val="none" w:sz="0" w:space="0" w:color="auto" w:frame="1"/>
        </w:rPr>
        <w:tab/>
      </w:r>
    </w:p>
    <w:p w14:paraId="6D73E5D4" w14:textId="77777777" w:rsidR="004E3CBE" w:rsidRPr="00886169" w:rsidRDefault="004E3CBE" w:rsidP="00E65148">
      <w:pPr>
        <w:pStyle w:val="Heading1"/>
        <w:spacing w:before="0" w:line="240" w:lineRule="auto"/>
        <w:rPr>
          <w:rFonts w:asciiTheme="minorHAnsi" w:eastAsia="Times New Roman" w:hAnsiTheme="minorHAnsi" w:cstheme="minorHAnsi"/>
          <w:sz w:val="21"/>
          <w:szCs w:val="21"/>
          <w:bdr w:val="none" w:sz="0" w:space="0" w:color="auto" w:frame="1"/>
        </w:rPr>
      </w:pPr>
    </w:p>
    <w:p w14:paraId="77B29606" w14:textId="6FD96543" w:rsidR="00350519" w:rsidRPr="00A3066B" w:rsidRDefault="00350519" w:rsidP="00A3066B">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Academic Integrity </w:t>
      </w:r>
    </w:p>
    <w:p w14:paraId="19326D9A" w14:textId="77777777" w:rsidR="00350519" w:rsidRPr="00886169" w:rsidRDefault="00350519" w:rsidP="00801868">
      <w:pPr>
        <w:shd w:val="clear" w:color="auto" w:fill="FFFFFF"/>
        <w:spacing w:after="0" w:line="240" w:lineRule="auto"/>
        <w:contextualSpacing/>
        <w:jc w:val="both"/>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886169" w:rsidRDefault="00350519" w:rsidP="00801868">
      <w:pPr>
        <w:shd w:val="clear" w:color="auto" w:fill="FFFFFF"/>
        <w:spacing w:after="0" w:line="240" w:lineRule="auto"/>
        <w:contextualSpacing/>
        <w:jc w:val="both"/>
        <w:textAlignment w:val="baseline"/>
        <w:outlineLvl w:val="3"/>
        <w:rPr>
          <w:rFonts w:eastAsia="Times New Roman" w:cstheme="minorHAnsi"/>
          <w:iCs/>
          <w:sz w:val="21"/>
          <w:szCs w:val="21"/>
          <w:bdr w:val="none" w:sz="0" w:space="0" w:color="auto" w:frame="1"/>
        </w:rPr>
      </w:pPr>
    </w:p>
    <w:p w14:paraId="1D7A581D" w14:textId="77777777" w:rsidR="00350519" w:rsidRPr="00886169" w:rsidRDefault="00350519" w:rsidP="00801868">
      <w:pPr>
        <w:shd w:val="clear" w:color="auto" w:fill="FFFFFF"/>
        <w:spacing w:after="0" w:line="240" w:lineRule="auto"/>
        <w:contextualSpacing/>
        <w:jc w:val="both"/>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 “</w:t>
      </w:r>
      <w:r w:rsidRPr="00886169">
        <w:rPr>
          <w:rFonts w:eastAsia="Times New Roman" w:cstheme="minorHAnsi"/>
          <w:b/>
          <w:iCs/>
          <w:sz w:val="21"/>
          <w:szCs w:val="21"/>
          <w:bdr w:val="none" w:sz="0" w:space="0" w:color="auto" w:frame="1"/>
        </w:rPr>
        <w:t>We, the members of the University of Florida community, pledge to hold ourselves and our peers to the highest standards of honesty and integrity</w:t>
      </w:r>
      <w:r w:rsidR="006C6D4E" w:rsidRPr="00886169">
        <w:rPr>
          <w:rFonts w:eastAsia="Times New Roman" w:cstheme="minorHAnsi"/>
          <w:iCs/>
          <w:sz w:val="21"/>
          <w:szCs w:val="21"/>
          <w:bdr w:val="none" w:sz="0" w:space="0" w:color="auto" w:frame="1"/>
        </w:rPr>
        <w:t>.”</w:t>
      </w:r>
      <w:r w:rsidRPr="00886169">
        <w:rPr>
          <w:rFonts w:eastAsia="Times New Roman" w:cstheme="minorHAnsi"/>
          <w:iCs/>
          <w:sz w:val="21"/>
          <w:szCs w:val="21"/>
          <w:bdr w:val="none" w:sz="0" w:space="0" w:color="auto" w:frame="1"/>
        </w:rPr>
        <w:t xml:space="preserve"> </w:t>
      </w:r>
    </w:p>
    <w:p w14:paraId="79931E3C" w14:textId="77777777" w:rsidR="00350519" w:rsidRPr="00886169" w:rsidRDefault="00350519" w:rsidP="00801868">
      <w:pPr>
        <w:shd w:val="clear" w:color="auto" w:fill="FFFFFF"/>
        <w:spacing w:after="0" w:line="240" w:lineRule="auto"/>
        <w:contextualSpacing/>
        <w:jc w:val="both"/>
        <w:textAlignment w:val="baseline"/>
        <w:outlineLvl w:val="3"/>
        <w:rPr>
          <w:rFonts w:eastAsia="Times New Roman" w:cstheme="minorHAnsi"/>
          <w:iCs/>
          <w:sz w:val="21"/>
          <w:szCs w:val="21"/>
          <w:bdr w:val="none" w:sz="0" w:space="0" w:color="auto" w:frame="1"/>
        </w:rPr>
      </w:pPr>
    </w:p>
    <w:p w14:paraId="1BFBCB80" w14:textId="77777777" w:rsidR="00350519" w:rsidRPr="00886169" w:rsidRDefault="00350519" w:rsidP="00801868">
      <w:pPr>
        <w:shd w:val="clear" w:color="auto" w:fill="FFFFFF"/>
        <w:spacing w:after="0" w:line="240" w:lineRule="auto"/>
        <w:contextualSpacing/>
        <w:jc w:val="both"/>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886169" w:rsidRDefault="00350519" w:rsidP="00801868">
      <w:pPr>
        <w:shd w:val="clear" w:color="auto" w:fill="FFFFFF"/>
        <w:spacing w:after="0" w:line="240" w:lineRule="auto"/>
        <w:contextualSpacing/>
        <w:jc w:val="both"/>
        <w:textAlignment w:val="baseline"/>
        <w:outlineLvl w:val="3"/>
        <w:rPr>
          <w:rFonts w:eastAsia="Times New Roman" w:cstheme="minorHAnsi"/>
          <w:iCs/>
          <w:sz w:val="21"/>
          <w:szCs w:val="21"/>
          <w:bdr w:val="none" w:sz="0" w:space="0" w:color="auto" w:frame="1"/>
        </w:rPr>
      </w:pPr>
    </w:p>
    <w:p w14:paraId="05FD4EA1" w14:textId="77777777" w:rsidR="00350519" w:rsidRPr="00886169" w:rsidRDefault="00350519" w:rsidP="00801868">
      <w:pPr>
        <w:shd w:val="clear" w:color="auto" w:fill="FFFFFF"/>
        <w:spacing w:after="0" w:line="240" w:lineRule="auto"/>
        <w:contextualSpacing/>
        <w:jc w:val="both"/>
        <w:textAlignment w:val="baseline"/>
        <w:outlineLvl w:val="3"/>
        <w:rPr>
          <w:rFonts w:eastAsia="Times New Roman" w:cstheme="minorHAnsi"/>
          <w:b/>
          <w:iCs/>
          <w:sz w:val="21"/>
          <w:szCs w:val="21"/>
          <w:bdr w:val="none" w:sz="0" w:space="0" w:color="auto" w:frame="1"/>
        </w:rPr>
      </w:pPr>
      <w:r w:rsidRPr="00886169">
        <w:rPr>
          <w:rFonts w:eastAsia="Times New Roman" w:cstheme="minorHAnsi"/>
          <w:b/>
          <w:iCs/>
          <w:sz w:val="21"/>
          <w:szCs w:val="21"/>
          <w:bdr w:val="none" w:sz="0" w:space="0" w:color="auto" w:frame="1"/>
        </w:rPr>
        <w:t xml:space="preserve"> “On my honor, I have neither given nor received unauthorized aid in doing this assignment.”</w:t>
      </w:r>
    </w:p>
    <w:p w14:paraId="61BE3D4B" w14:textId="77777777" w:rsidR="00350519" w:rsidRPr="00886169" w:rsidRDefault="00350519" w:rsidP="00801868">
      <w:pPr>
        <w:shd w:val="clear" w:color="auto" w:fill="FFFFFF"/>
        <w:spacing w:after="0" w:line="240" w:lineRule="auto"/>
        <w:contextualSpacing/>
        <w:jc w:val="both"/>
        <w:textAlignment w:val="baseline"/>
        <w:outlineLvl w:val="3"/>
        <w:rPr>
          <w:rFonts w:eastAsia="Times New Roman" w:cstheme="minorHAnsi"/>
          <w:sz w:val="21"/>
          <w:szCs w:val="21"/>
        </w:rPr>
      </w:pPr>
    </w:p>
    <w:p w14:paraId="74E72D8C" w14:textId="77777777" w:rsidR="00801868" w:rsidRDefault="00350519" w:rsidP="00801868">
      <w:pPr>
        <w:shd w:val="clear" w:color="auto" w:fill="FFFFFF"/>
        <w:spacing w:after="0" w:line="240" w:lineRule="auto"/>
        <w:contextualSpacing/>
        <w:jc w:val="both"/>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w:t>
      </w:r>
    </w:p>
    <w:p w14:paraId="063A4B78" w14:textId="77777777" w:rsidR="00801868" w:rsidRDefault="00801868" w:rsidP="00922F56">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5A425909" w14:textId="63CB3843" w:rsidR="004E3CBE" w:rsidRPr="00886169" w:rsidRDefault="00350519" w:rsidP="00922F56">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For additional information regarding Academic Integrity, please see Student Conduct and Honor Code or the Graduate Student Website for additional details:</w:t>
      </w:r>
    </w:p>
    <w:p w14:paraId="3E5E9299" w14:textId="77777777" w:rsidR="00350519" w:rsidRPr="00886169" w:rsidRDefault="00000000" w:rsidP="00E65148">
      <w:pPr>
        <w:shd w:val="clear" w:color="auto" w:fill="FFFFFF"/>
        <w:spacing w:after="0" w:line="240" w:lineRule="auto"/>
        <w:contextualSpacing/>
        <w:textAlignment w:val="baseline"/>
        <w:rPr>
          <w:rFonts w:eastAsia="Times New Roman" w:cstheme="minorHAnsi"/>
          <w:sz w:val="21"/>
          <w:szCs w:val="21"/>
        </w:rPr>
      </w:pPr>
      <w:hyperlink r:id="rId24" w:history="1">
        <w:r w:rsidR="00350519" w:rsidRPr="00886169">
          <w:rPr>
            <w:rStyle w:val="Hyperlink"/>
            <w:rFonts w:eastAsia="Times New Roman" w:cstheme="minorHAnsi"/>
            <w:color w:val="auto"/>
            <w:sz w:val="21"/>
            <w:szCs w:val="21"/>
          </w:rPr>
          <w:t>https://www.dso.ufl.edu/sccr/process/student-conduct-honor-code/</w:t>
        </w:r>
      </w:hyperlink>
    </w:p>
    <w:p w14:paraId="4D2AD9BD" w14:textId="77777777" w:rsidR="00350519" w:rsidRPr="00886169" w:rsidRDefault="00000000" w:rsidP="00E65148">
      <w:pPr>
        <w:shd w:val="clear" w:color="auto" w:fill="FFFFFF"/>
        <w:spacing w:after="0" w:line="240" w:lineRule="auto"/>
        <w:contextualSpacing/>
        <w:textAlignment w:val="baseline"/>
        <w:rPr>
          <w:rFonts w:eastAsia="Times New Roman" w:cstheme="minorHAnsi"/>
          <w:sz w:val="21"/>
          <w:szCs w:val="21"/>
        </w:rPr>
      </w:pPr>
      <w:hyperlink r:id="rId25" w:history="1">
        <w:r w:rsidR="00350519" w:rsidRPr="00886169">
          <w:rPr>
            <w:rStyle w:val="Hyperlink"/>
            <w:rFonts w:eastAsia="Times New Roman" w:cstheme="minorHAnsi"/>
            <w:color w:val="auto"/>
            <w:sz w:val="21"/>
            <w:szCs w:val="21"/>
          </w:rPr>
          <w:t>http://gradschool.ufl.edu/students/introduction.html</w:t>
        </w:r>
      </w:hyperlink>
    </w:p>
    <w:p w14:paraId="7FEFFF8C" w14:textId="77777777" w:rsidR="00287020" w:rsidRPr="00886169" w:rsidRDefault="00287020"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52BA089" w14:textId="77777777" w:rsidR="00350519" w:rsidRPr="00886169" w:rsidRDefault="00350519" w:rsidP="00801868">
      <w:pPr>
        <w:shd w:val="clear" w:color="auto" w:fill="FFFFFF"/>
        <w:spacing w:before="336" w:after="0" w:line="240" w:lineRule="auto"/>
        <w:contextualSpacing/>
        <w:jc w:val="both"/>
        <w:textAlignment w:val="baseline"/>
        <w:outlineLvl w:val="4"/>
        <w:rPr>
          <w:rFonts w:eastAsia="Times New Roman" w:cstheme="minorHAnsi"/>
          <w:sz w:val="21"/>
          <w:szCs w:val="21"/>
        </w:rPr>
      </w:pPr>
      <w:r w:rsidRPr="00886169">
        <w:rPr>
          <w:rFonts w:eastAsia="Times New Roman" w:cstheme="minorHAnsi"/>
          <w:sz w:val="21"/>
          <w:szCs w:val="21"/>
        </w:rPr>
        <w:t>Please remember cheating, lying, misrepresentation, or plagiarism in any form is unacceptable and inexcusable behavior.</w:t>
      </w:r>
    </w:p>
    <w:p w14:paraId="25F65561" w14:textId="77777777" w:rsidR="00FF1C4D" w:rsidRDefault="00FF1C4D" w:rsidP="00FF1C4D">
      <w:pPr>
        <w:pStyle w:val="NormalWeb"/>
        <w:spacing w:before="0" w:beforeAutospacing="0" w:after="0" w:afterAutospacing="0"/>
        <w:rPr>
          <w:rFonts w:asciiTheme="minorHAnsi" w:hAnsiTheme="minorHAnsi" w:cstheme="minorHAnsi"/>
          <w:sz w:val="21"/>
          <w:szCs w:val="21"/>
        </w:rPr>
      </w:pPr>
    </w:p>
    <w:p w14:paraId="76362534" w14:textId="77777777" w:rsidR="00FF1C4D" w:rsidRDefault="00FF1C4D" w:rsidP="00FF1C4D">
      <w:pPr>
        <w:spacing w:after="0" w:line="240" w:lineRule="auto"/>
        <w:rPr>
          <w:rFonts w:cstheme="minorHAnsi"/>
          <w:b/>
          <w:bCs/>
          <w:sz w:val="21"/>
          <w:szCs w:val="21"/>
        </w:rPr>
      </w:pPr>
      <w:r w:rsidRPr="00FF1C4D">
        <w:rPr>
          <w:rFonts w:cstheme="minorHAnsi"/>
          <w:b/>
          <w:bCs/>
          <w:sz w:val="21"/>
          <w:szCs w:val="21"/>
        </w:rPr>
        <w:t xml:space="preserve">Professionalism and COVID </w:t>
      </w:r>
    </w:p>
    <w:p w14:paraId="2B700C0F" w14:textId="77777777" w:rsidR="00FF1C4D" w:rsidRPr="0069090C" w:rsidRDefault="00FF1C4D" w:rsidP="00FF1C4D">
      <w:pPr>
        <w:contextualSpacing/>
        <w:rPr>
          <w:sz w:val="21"/>
          <w:szCs w:val="21"/>
        </w:rPr>
      </w:pPr>
    </w:p>
    <w:p w14:paraId="048B5EF7" w14:textId="77777777" w:rsidR="00FF1C4D" w:rsidRPr="0069090C" w:rsidRDefault="00FF1C4D" w:rsidP="00801868">
      <w:pPr>
        <w:contextualSpacing/>
        <w:jc w:val="both"/>
        <w:rPr>
          <w:sz w:val="21"/>
          <w:szCs w:val="21"/>
        </w:rPr>
      </w:pPr>
      <w:r w:rsidRPr="0069090C">
        <w:rPr>
          <w:sz w:val="21"/>
          <w:szCs w:val="21"/>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71C6D017" w14:textId="77777777" w:rsidR="00FF1C4D" w:rsidRPr="0069090C" w:rsidRDefault="00FF1C4D" w:rsidP="00801868">
      <w:pPr>
        <w:contextualSpacing/>
        <w:jc w:val="both"/>
        <w:rPr>
          <w:sz w:val="21"/>
          <w:szCs w:val="21"/>
        </w:rPr>
      </w:pPr>
    </w:p>
    <w:p w14:paraId="732A028E" w14:textId="77777777" w:rsidR="00FF1C4D" w:rsidRPr="0069090C" w:rsidRDefault="00FF1C4D" w:rsidP="00801868">
      <w:pPr>
        <w:jc w:val="both"/>
        <w:rPr>
          <w:sz w:val="21"/>
          <w:szCs w:val="21"/>
        </w:rPr>
      </w:pPr>
      <w:r w:rsidRPr="0069090C">
        <w:rPr>
          <w:sz w:val="21"/>
          <w:szCs w:val="21"/>
        </w:rPr>
        <w:lastRenderedPageBreak/>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79680218" w14:textId="14801203" w:rsidR="00FF1C4D" w:rsidRPr="0069090C" w:rsidRDefault="00FF1C4D" w:rsidP="00FF1C4D">
      <w:pPr>
        <w:contextualSpacing/>
        <w:rPr>
          <w:sz w:val="21"/>
          <w:szCs w:val="21"/>
        </w:rPr>
      </w:pPr>
      <w:r w:rsidRPr="0069090C">
        <w:rPr>
          <w:sz w:val="21"/>
          <w:szCs w:val="21"/>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26254A28" w14:textId="77777777" w:rsidR="00FF1C4D" w:rsidRPr="0069090C" w:rsidRDefault="00FF1C4D" w:rsidP="00801868">
      <w:pPr>
        <w:pStyle w:val="ListParagraph"/>
        <w:numPr>
          <w:ilvl w:val="0"/>
          <w:numId w:val="17"/>
        </w:numPr>
        <w:spacing w:after="120" w:line="259" w:lineRule="auto"/>
        <w:contextualSpacing w:val="0"/>
        <w:jc w:val="both"/>
        <w:rPr>
          <w:sz w:val="21"/>
          <w:szCs w:val="21"/>
        </w:rPr>
      </w:pPr>
      <w:r w:rsidRPr="0069090C">
        <w:rPr>
          <w:sz w:val="21"/>
          <w:szCs w:val="21"/>
        </w:rPr>
        <w:t xml:space="preserve">You are required to wear approved face coverings at all times while in Health Science Center classrooms and within Health Science Center buildings even if you are vaccinated.  </w:t>
      </w:r>
    </w:p>
    <w:p w14:paraId="7F9AA8AF" w14:textId="77777777" w:rsidR="00FF1C4D" w:rsidRPr="0069090C" w:rsidRDefault="00FF1C4D" w:rsidP="00801868">
      <w:pPr>
        <w:pStyle w:val="ListParagraph"/>
        <w:numPr>
          <w:ilvl w:val="0"/>
          <w:numId w:val="17"/>
        </w:numPr>
        <w:spacing w:after="120" w:line="259" w:lineRule="auto"/>
        <w:contextualSpacing w:val="0"/>
        <w:jc w:val="both"/>
        <w:rPr>
          <w:sz w:val="21"/>
          <w:szCs w:val="21"/>
        </w:rPr>
      </w:pPr>
      <w:r w:rsidRPr="0069090C">
        <w:rPr>
          <w:sz w:val="21"/>
          <w:szCs w:val="21"/>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6B463EB4" w14:textId="77777777" w:rsidR="00FF1C4D" w:rsidRPr="0069090C" w:rsidRDefault="00FF1C4D" w:rsidP="00801868">
      <w:pPr>
        <w:pStyle w:val="ListParagraph"/>
        <w:numPr>
          <w:ilvl w:val="0"/>
          <w:numId w:val="17"/>
        </w:numPr>
        <w:spacing w:after="120" w:line="259" w:lineRule="auto"/>
        <w:contextualSpacing w:val="0"/>
        <w:jc w:val="both"/>
        <w:rPr>
          <w:sz w:val="21"/>
          <w:szCs w:val="21"/>
        </w:rPr>
      </w:pPr>
      <w:r w:rsidRPr="0069090C">
        <w:rPr>
          <w:sz w:val="21"/>
          <w:szCs w:val="21"/>
        </w:rPr>
        <w:t xml:space="preserve">Continue to follow healthy habits, including best practices like frequent hand washing. </w:t>
      </w:r>
    </w:p>
    <w:p w14:paraId="00E0666C" w14:textId="77777777" w:rsidR="00FF1C4D" w:rsidRPr="0069090C" w:rsidRDefault="00FF1C4D" w:rsidP="00801868">
      <w:pPr>
        <w:pStyle w:val="ListParagraph"/>
        <w:numPr>
          <w:ilvl w:val="0"/>
          <w:numId w:val="16"/>
        </w:numPr>
        <w:spacing w:after="120" w:line="259" w:lineRule="auto"/>
        <w:contextualSpacing w:val="0"/>
        <w:jc w:val="both"/>
        <w:rPr>
          <w:sz w:val="21"/>
          <w:szCs w:val="21"/>
        </w:rPr>
      </w:pPr>
      <w:r w:rsidRPr="0069090C">
        <w:rPr>
          <w:sz w:val="21"/>
          <w:szCs w:val="21"/>
        </w:rPr>
        <w:t>Avoid crowded places (including gatherings/parties with more than 10 people)</w:t>
      </w:r>
    </w:p>
    <w:p w14:paraId="22A3AACC" w14:textId="77777777" w:rsidR="00FF1C4D" w:rsidRPr="0069090C" w:rsidRDefault="00FF1C4D" w:rsidP="00801868">
      <w:pPr>
        <w:contextualSpacing/>
        <w:jc w:val="both"/>
        <w:rPr>
          <w:sz w:val="21"/>
          <w:szCs w:val="21"/>
        </w:rPr>
      </w:pPr>
      <w:r w:rsidRPr="0069090C">
        <w:rPr>
          <w:sz w:val="21"/>
          <w:szCs w:val="21"/>
        </w:rPr>
        <w:t xml:space="preserve">Sanitizing supplies are available in the classroom if you wish to wipe down your desks prior to sitting down and at the end of the class. Hand sanitizing stations will be located in every classroom. </w:t>
      </w:r>
    </w:p>
    <w:p w14:paraId="7BDC1239" w14:textId="77777777" w:rsidR="00FF1C4D" w:rsidRPr="0069090C" w:rsidRDefault="00FF1C4D" w:rsidP="00801868">
      <w:pPr>
        <w:contextualSpacing/>
        <w:jc w:val="both"/>
        <w:rPr>
          <w:sz w:val="21"/>
          <w:szCs w:val="21"/>
        </w:rPr>
      </w:pPr>
    </w:p>
    <w:p w14:paraId="44B404CD" w14:textId="77777777" w:rsidR="00FF1C4D" w:rsidRPr="0069090C" w:rsidRDefault="00FF1C4D" w:rsidP="00801868">
      <w:pPr>
        <w:contextualSpacing/>
        <w:jc w:val="both"/>
        <w:rPr>
          <w:sz w:val="21"/>
          <w:szCs w:val="21"/>
        </w:rPr>
      </w:pPr>
      <w:r w:rsidRPr="0069090C">
        <w:rPr>
          <w:sz w:val="21"/>
          <w:szCs w:val="21"/>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4928FC1F" w14:textId="77777777" w:rsidR="00FF1C4D" w:rsidRPr="0069090C" w:rsidRDefault="00FF1C4D" w:rsidP="00801868">
      <w:pPr>
        <w:contextualSpacing/>
        <w:jc w:val="both"/>
        <w:rPr>
          <w:sz w:val="21"/>
          <w:szCs w:val="21"/>
        </w:rPr>
      </w:pPr>
      <w:r w:rsidRPr="0069090C">
        <w:rPr>
          <w:sz w:val="21"/>
          <w:szCs w:val="21"/>
        </w:rPr>
        <w:t xml:space="preserve"> </w:t>
      </w:r>
    </w:p>
    <w:p w14:paraId="445D0E53" w14:textId="77777777" w:rsidR="00FF1C4D" w:rsidRPr="0069090C" w:rsidRDefault="00FF1C4D" w:rsidP="00801868">
      <w:pPr>
        <w:contextualSpacing/>
        <w:jc w:val="both"/>
        <w:rPr>
          <w:sz w:val="21"/>
          <w:szCs w:val="21"/>
        </w:rPr>
      </w:pPr>
      <w:r w:rsidRPr="0069090C">
        <w:rPr>
          <w:sz w:val="21"/>
          <w:szCs w:val="21"/>
        </w:rPr>
        <w:t xml:space="preserve">Continue to regularly visit coronavirus.UFHealth.org and coronavirus.ufl.edu for up-to-date information about COVID-19 and vaccination.  </w:t>
      </w:r>
    </w:p>
    <w:p w14:paraId="40FB508E" w14:textId="77777777" w:rsidR="00FF1C4D" w:rsidRPr="0069090C" w:rsidRDefault="00FF1C4D" w:rsidP="00FF1C4D">
      <w:pPr>
        <w:contextualSpacing/>
        <w:rPr>
          <w:sz w:val="21"/>
          <w:szCs w:val="21"/>
        </w:rPr>
      </w:pPr>
    </w:p>
    <w:p w14:paraId="044E3F97" w14:textId="79CEE088" w:rsidR="00FF1C4D" w:rsidRPr="00FF1C4D" w:rsidRDefault="00FF1C4D" w:rsidP="00FF1C4D">
      <w:pPr>
        <w:contextualSpacing/>
        <w:rPr>
          <w:b/>
          <w:sz w:val="21"/>
          <w:szCs w:val="21"/>
        </w:rPr>
      </w:pPr>
      <w:r>
        <w:rPr>
          <w:b/>
          <w:sz w:val="21"/>
          <w:szCs w:val="21"/>
        </w:rPr>
        <w:t>COVID-19 Symptoms</w:t>
      </w:r>
      <w:r w:rsidRPr="00FF1C4D">
        <w:rPr>
          <w:b/>
          <w:sz w:val="21"/>
          <w:szCs w:val="21"/>
        </w:rPr>
        <w:t xml:space="preserve"> </w:t>
      </w:r>
    </w:p>
    <w:p w14:paraId="48EA3BD4" w14:textId="77777777" w:rsidR="00FF1C4D" w:rsidRPr="0069090C" w:rsidRDefault="00FF1C4D" w:rsidP="00801868">
      <w:pPr>
        <w:contextualSpacing/>
        <w:jc w:val="both"/>
        <w:rPr>
          <w:sz w:val="21"/>
          <w:szCs w:val="21"/>
        </w:rPr>
      </w:pPr>
      <w:r w:rsidRPr="0069090C">
        <w:rPr>
          <w:sz w:val="21"/>
          <w:szCs w:val="21"/>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14:paraId="65BA7937" w14:textId="77777777" w:rsidR="00EF02CC" w:rsidRPr="00886169" w:rsidRDefault="00EF02CC" w:rsidP="00E65148">
      <w:pPr>
        <w:spacing w:after="0" w:line="240" w:lineRule="auto"/>
        <w:contextualSpacing/>
        <w:rPr>
          <w:rFonts w:eastAsia="Calibri" w:cstheme="minorHAnsi"/>
          <w:sz w:val="21"/>
          <w:szCs w:val="21"/>
        </w:rPr>
      </w:pPr>
    </w:p>
    <w:p w14:paraId="110D2F36" w14:textId="49FD38C6" w:rsidR="00357020" w:rsidRPr="00357020" w:rsidRDefault="00357020" w:rsidP="00357020">
      <w:pPr>
        <w:spacing w:after="0" w:line="240" w:lineRule="auto"/>
        <w:rPr>
          <w:rFonts w:cstheme="minorHAnsi"/>
          <w:b/>
          <w:bCs/>
          <w:sz w:val="21"/>
          <w:szCs w:val="21"/>
        </w:rPr>
      </w:pPr>
      <w:r w:rsidRPr="00357020">
        <w:rPr>
          <w:rFonts w:cstheme="minorHAnsi"/>
          <w:b/>
          <w:bCs/>
          <w:sz w:val="21"/>
          <w:szCs w:val="21"/>
        </w:rPr>
        <w:t>Recording Within the Course:</w:t>
      </w:r>
    </w:p>
    <w:p w14:paraId="41D8D4E1" w14:textId="77777777" w:rsidR="00357020" w:rsidRPr="00357020" w:rsidRDefault="00357020" w:rsidP="00801868">
      <w:pPr>
        <w:spacing w:after="0" w:line="240" w:lineRule="auto"/>
        <w:jc w:val="both"/>
        <w:rPr>
          <w:rFonts w:cstheme="minorHAnsi"/>
          <w:bCs/>
          <w:sz w:val="21"/>
          <w:szCs w:val="21"/>
        </w:rPr>
      </w:pPr>
      <w:r w:rsidRPr="00357020">
        <w:rPr>
          <w:rFonts w:cstheme="minorHAnsi"/>
          <w:bCs/>
          <w:sz w:val="21"/>
          <w:szCs w:val="21"/>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66B804C" w14:textId="77777777" w:rsidR="00357020" w:rsidRPr="00357020" w:rsidRDefault="00357020" w:rsidP="00801868">
      <w:pPr>
        <w:spacing w:after="0" w:line="240" w:lineRule="auto"/>
        <w:jc w:val="both"/>
        <w:rPr>
          <w:rFonts w:cstheme="minorHAnsi"/>
          <w:bCs/>
          <w:sz w:val="21"/>
          <w:szCs w:val="21"/>
        </w:rPr>
      </w:pPr>
      <w:r w:rsidRPr="00357020">
        <w:rPr>
          <w:rFonts w:cstheme="minorHAnsi"/>
          <w:bCs/>
          <w:sz w:val="21"/>
          <w:szCs w:val="21"/>
        </w:rPr>
        <w:t> </w:t>
      </w:r>
    </w:p>
    <w:p w14:paraId="5525C52A" w14:textId="77777777" w:rsidR="00357020" w:rsidRPr="00357020" w:rsidRDefault="00357020" w:rsidP="00801868">
      <w:pPr>
        <w:spacing w:after="0" w:line="240" w:lineRule="auto"/>
        <w:jc w:val="both"/>
        <w:rPr>
          <w:rFonts w:cstheme="minorHAnsi"/>
          <w:bCs/>
          <w:sz w:val="21"/>
          <w:szCs w:val="21"/>
        </w:rPr>
      </w:pPr>
      <w:r w:rsidRPr="00357020">
        <w:rPr>
          <w:rFonts w:cstheme="minorHAnsi"/>
          <w:bCs/>
          <w:sz w:val="21"/>
          <w:szCs w:val="21"/>
        </w:rPr>
        <w:t xml:space="preserve">A “class lecture” is an educational presentation intended to inform or teach enrolled students about a particular subject, including any instructor-led discussions that form part of the presentation, and delivered by any instructor </w:t>
      </w:r>
      <w:r w:rsidRPr="00357020">
        <w:rPr>
          <w:rFonts w:cstheme="minorHAnsi"/>
          <w:bCs/>
          <w:sz w:val="21"/>
          <w:szCs w:val="21"/>
        </w:rPr>
        <w:lastRenderedPageBreak/>
        <w:t xml:space="preserve">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509C921" w14:textId="77777777" w:rsidR="00357020" w:rsidRPr="00357020" w:rsidRDefault="00357020" w:rsidP="00801868">
      <w:pPr>
        <w:spacing w:after="0" w:line="240" w:lineRule="auto"/>
        <w:jc w:val="both"/>
        <w:rPr>
          <w:rFonts w:cstheme="minorHAnsi"/>
          <w:bCs/>
          <w:sz w:val="21"/>
          <w:szCs w:val="21"/>
        </w:rPr>
      </w:pPr>
      <w:r w:rsidRPr="00357020">
        <w:rPr>
          <w:rFonts w:cstheme="minorHAnsi"/>
          <w:bCs/>
          <w:sz w:val="21"/>
          <w:szCs w:val="21"/>
        </w:rPr>
        <w:t> </w:t>
      </w:r>
    </w:p>
    <w:p w14:paraId="0375CDE9" w14:textId="77777777" w:rsidR="00357020" w:rsidRPr="00357020" w:rsidRDefault="00357020" w:rsidP="00801868">
      <w:pPr>
        <w:spacing w:after="0" w:line="240" w:lineRule="auto"/>
        <w:jc w:val="both"/>
        <w:rPr>
          <w:rFonts w:cstheme="minorHAnsi"/>
          <w:bCs/>
          <w:sz w:val="21"/>
          <w:szCs w:val="21"/>
        </w:rPr>
      </w:pPr>
      <w:r w:rsidRPr="00357020">
        <w:rPr>
          <w:rFonts w:cstheme="minorHAnsi"/>
          <w:bCs/>
          <w:sz w:val="21"/>
          <w:szCs w:val="21"/>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95F91A8" w14:textId="77777777" w:rsidR="00357020" w:rsidRDefault="00357020" w:rsidP="001A6774">
      <w:pPr>
        <w:spacing w:after="0" w:line="240" w:lineRule="auto"/>
        <w:rPr>
          <w:rStyle w:val="Hyperlink"/>
          <w:rFonts w:cstheme="minorHAnsi"/>
          <w:b/>
          <w:bCs/>
          <w:color w:val="auto"/>
          <w:sz w:val="21"/>
          <w:szCs w:val="21"/>
          <w:u w:val="none"/>
        </w:rPr>
      </w:pPr>
    </w:p>
    <w:p w14:paraId="1E56F74C" w14:textId="16154B7A" w:rsidR="001A6774" w:rsidRPr="00801868" w:rsidRDefault="001A6774" w:rsidP="001A6774">
      <w:pPr>
        <w:spacing w:after="0" w:line="240" w:lineRule="auto"/>
        <w:rPr>
          <w:rFonts w:cstheme="minorHAnsi"/>
          <w:b/>
          <w:sz w:val="21"/>
          <w:szCs w:val="21"/>
        </w:rPr>
      </w:pPr>
      <w:r w:rsidRPr="00886169">
        <w:rPr>
          <w:rStyle w:val="Hyperlink"/>
          <w:rFonts w:cstheme="minorHAnsi"/>
          <w:b/>
          <w:bCs/>
          <w:color w:val="auto"/>
          <w:sz w:val="21"/>
          <w:szCs w:val="21"/>
          <w:u w:val="none"/>
        </w:rPr>
        <w:t xml:space="preserve">Policy Related to </w:t>
      </w:r>
      <w:r w:rsidRPr="00886169">
        <w:rPr>
          <w:rFonts w:cstheme="minorHAnsi"/>
          <w:b/>
          <w:bCs/>
          <w:sz w:val="21"/>
          <w:szCs w:val="21"/>
        </w:rPr>
        <w:t>Guests Attending Class:</w:t>
      </w:r>
      <w:r w:rsidRPr="00886169">
        <w:rPr>
          <w:rFonts w:cstheme="minorHAnsi"/>
          <w:b/>
          <w:sz w:val="21"/>
          <w:szCs w:val="21"/>
        </w:rPr>
        <w:t xml:space="preserve">  </w:t>
      </w:r>
    </w:p>
    <w:p w14:paraId="375D1FF5" w14:textId="77777777" w:rsidR="00801868" w:rsidRDefault="001A6774" w:rsidP="00801868">
      <w:pPr>
        <w:spacing w:after="0" w:line="240" w:lineRule="auto"/>
        <w:jc w:val="both"/>
        <w:rPr>
          <w:rFonts w:cstheme="minorHAnsi"/>
          <w:sz w:val="21"/>
          <w:szCs w:val="21"/>
        </w:rPr>
      </w:pPr>
      <w:r w:rsidRPr="00886169">
        <w:rPr>
          <w:rFonts w:cstheme="minorHAnsi"/>
          <w:sz w:val="21"/>
          <w:szCs w:val="21"/>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886169">
        <w:rPr>
          <w:rFonts w:cstheme="minorHAnsi"/>
          <w:b/>
          <w:bCs/>
          <w:sz w:val="21"/>
          <w:szCs w:val="21"/>
        </w:rPr>
        <w:t>not</w:t>
      </w:r>
      <w:r w:rsidRPr="00886169">
        <w:rPr>
          <w:rFonts w:cstheme="minorHAnsi"/>
          <w:sz w:val="21"/>
          <w:szCs w:val="21"/>
        </w:rPr>
        <w:t xml:space="preserve"> permitted to attend either cadaver or wet labs.  Students are responsible for course material regardless of attendance. For additional information, please review the Classroom Guests of Students policy in its entirety.  </w:t>
      </w:r>
    </w:p>
    <w:p w14:paraId="31FEC697" w14:textId="77777777" w:rsidR="00801868" w:rsidRDefault="00801868" w:rsidP="001A6774">
      <w:pPr>
        <w:spacing w:after="0" w:line="240" w:lineRule="auto"/>
        <w:rPr>
          <w:rFonts w:cstheme="minorHAnsi"/>
          <w:sz w:val="21"/>
          <w:szCs w:val="21"/>
        </w:rPr>
      </w:pPr>
    </w:p>
    <w:p w14:paraId="0959D071" w14:textId="0A9FDD70" w:rsidR="001A6774" w:rsidRPr="00886169" w:rsidRDefault="001A6774" w:rsidP="001A6774">
      <w:pPr>
        <w:spacing w:after="0" w:line="240" w:lineRule="auto"/>
        <w:rPr>
          <w:rFonts w:cstheme="minorHAnsi"/>
          <w:sz w:val="21"/>
          <w:szCs w:val="21"/>
        </w:rPr>
      </w:pPr>
      <w:r w:rsidRPr="00886169">
        <w:rPr>
          <w:rFonts w:cstheme="minorHAnsi"/>
          <w:sz w:val="21"/>
          <w:szCs w:val="21"/>
        </w:rPr>
        <w:t xml:space="preserve">Link to full policy: </w:t>
      </w:r>
      <w:hyperlink r:id="rId26" w:history="1">
        <w:r w:rsidRPr="00886169">
          <w:rPr>
            <w:rStyle w:val="Hyperlink"/>
            <w:rFonts w:cstheme="minorHAnsi"/>
            <w:sz w:val="21"/>
            <w:szCs w:val="21"/>
          </w:rPr>
          <w:t>http://facstaff.phhp.ufl.edu/services/resourceguide/getstarted.htm</w:t>
        </w:r>
      </w:hyperlink>
      <w:r w:rsidRPr="00886169">
        <w:rPr>
          <w:rFonts w:cstheme="minorHAnsi"/>
          <w:sz w:val="21"/>
          <w:szCs w:val="21"/>
        </w:rPr>
        <w:t xml:space="preserve"> </w:t>
      </w:r>
    </w:p>
    <w:p w14:paraId="559E2A82" w14:textId="77777777" w:rsidR="001A6774" w:rsidRPr="00886169" w:rsidRDefault="001A6774" w:rsidP="001A6774">
      <w:pPr>
        <w:spacing w:after="0" w:line="240" w:lineRule="auto"/>
        <w:contextualSpacing/>
        <w:rPr>
          <w:rStyle w:val="Hyperlink"/>
          <w:rFonts w:cstheme="minorHAnsi"/>
          <w:bCs/>
          <w:sz w:val="21"/>
          <w:szCs w:val="21"/>
          <w:u w:val="none"/>
        </w:rPr>
      </w:pPr>
    </w:p>
    <w:p w14:paraId="0F0DA5FB" w14:textId="77777777" w:rsidR="00357020" w:rsidRPr="00886169" w:rsidRDefault="00357020" w:rsidP="00357020">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Online Faculty Course Evaluation Process</w:t>
      </w:r>
      <w:r w:rsidRPr="00886169">
        <w:rPr>
          <w:rFonts w:asciiTheme="minorHAnsi" w:eastAsia="Times New Roman" w:hAnsiTheme="minorHAnsi" w:cstheme="minorHAnsi"/>
          <w:i/>
          <w:sz w:val="21"/>
          <w:szCs w:val="21"/>
        </w:rPr>
        <w:t xml:space="preserve"> </w:t>
      </w:r>
    </w:p>
    <w:p w14:paraId="19A54D5A" w14:textId="77777777" w:rsidR="00357020" w:rsidRPr="00886169" w:rsidRDefault="00357020" w:rsidP="00801868">
      <w:pPr>
        <w:spacing w:after="0" w:line="240" w:lineRule="auto"/>
        <w:contextualSpacing/>
        <w:jc w:val="both"/>
        <w:rPr>
          <w:rFonts w:cstheme="minorHAnsi"/>
          <w:sz w:val="21"/>
          <w:szCs w:val="21"/>
        </w:rPr>
      </w:pPr>
      <w:r w:rsidRPr="00886169">
        <w:rPr>
          <w:rFonts w:cstheme="minorHAnsi"/>
          <w:sz w:val="21"/>
          <w:szCs w:val="21"/>
        </w:rPr>
        <w:t xml:space="preserve">Students are expected to provide professional and respectful feedback on the quality of instruction in this course by completing course evaluations online via </w:t>
      </w:r>
      <w:proofErr w:type="spellStart"/>
      <w:r w:rsidRPr="00886169">
        <w:rPr>
          <w:rFonts w:cstheme="minorHAnsi"/>
          <w:sz w:val="21"/>
          <w:szCs w:val="21"/>
        </w:rPr>
        <w:t>GatorEvals</w:t>
      </w:r>
      <w:proofErr w:type="spellEnd"/>
      <w:r w:rsidRPr="00886169">
        <w:rPr>
          <w:rFonts w:cstheme="minorHAnsi"/>
          <w:sz w:val="21"/>
          <w:szCs w:val="21"/>
        </w:rPr>
        <w:t>. Guidance on how to give feedback in a professional and respectful manner is available at </w:t>
      </w:r>
      <w:hyperlink r:id="rId27" w:history="1">
        <w:r w:rsidRPr="00886169">
          <w:rPr>
            <w:rStyle w:val="Hyperlink"/>
            <w:rFonts w:cstheme="minorHAnsi"/>
            <w:sz w:val="21"/>
            <w:szCs w:val="21"/>
          </w:rPr>
          <w:t>https://gatorevals.aa.ufl.edu/students/</w:t>
        </w:r>
      </w:hyperlink>
      <w:r w:rsidRPr="00886169">
        <w:rPr>
          <w:rFonts w:cstheme="minorHAnsi"/>
          <w:sz w:val="21"/>
          <w:szCs w:val="21"/>
        </w:rPr>
        <w:t xml:space="preserve">. Students will be notified when the evaluation period opens, and can complete evaluations through the email they receive from </w:t>
      </w:r>
      <w:proofErr w:type="spellStart"/>
      <w:r w:rsidRPr="00886169">
        <w:rPr>
          <w:rFonts w:cstheme="minorHAnsi"/>
          <w:sz w:val="21"/>
          <w:szCs w:val="21"/>
        </w:rPr>
        <w:t>GatorEvals</w:t>
      </w:r>
      <w:proofErr w:type="spellEnd"/>
      <w:r w:rsidRPr="00886169">
        <w:rPr>
          <w:rFonts w:cstheme="minorHAnsi"/>
          <w:sz w:val="21"/>
          <w:szCs w:val="21"/>
        </w:rPr>
        <w:t xml:space="preserve">, in their Canvas course menu under </w:t>
      </w:r>
      <w:proofErr w:type="spellStart"/>
      <w:r w:rsidRPr="00886169">
        <w:rPr>
          <w:rFonts w:cstheme="minorHAnsi"/>
          <w:sz w:val="21"/>
          <w:szCs w:val="21"/>
        </w:rPr>
        <w:t>GatorEvals</w:t>
      </w:r>
      <w:proofErr w:type="spellEnd"/>
      <w:r w:rsidRPr="00886169">
        <w:rPr>
          <w:rFonts w:cstheme="minorHAnsi"/>
          <w:sz w:val="21"/>
          <w:szCs w:val="21"/>
        </w:rPr>
        <w:t>, or via </w:t>
      </w:r>
      <w:hyperlink r:id="rId28" w:tgtFrame="_blank" w:history="1">
        <w:r w:rsidRPr="00886169">
          <w:rPr>
            <w:rStyle w:val="Hyperlink"/>
            <w:rFonts w:cstheme="minorHAnsi"/>
            <w:sz w:val="21"/>
            <w:szCs w:val="21"/>
          </w:rPr>
          <w:t>https://ufl.bluera.com/ufl/</w:t>
        </w:r>
      </w:hyperlink>
      <w:r w:rsidRPr="00886169">
        <w:rPr>
          <w:rFonts w:cstheme="minorHAnsi"/>
          <w:sz w:val="21"/>
          <w:szCs w:val="21"/>
        </w:rPr>
        <w:t>. Summaries of course evaluation results are available to students at </w:t>
      </w:r>
      <w:hyperlink r:id="rId29" w:history="1">
        <w:r w:rsidRPr="00886169">
          <w:rPr>
            <w:rStyle w:val="Hyperlink"/>
            <w:rFonts w:cstheme="minorHAnsi"/>
            <w:sz w:val="21"/>
            <w:szCs w:val="21"/>
          </w:rPr>
          <w:t>https://gatorevals.aa.ufl.edu/public-results/</w:t>
        </w:r>
      </w:hyperlink>
      <w:r w:rsidRPr="00886169">
        <w:rPr>
          <w:rFonts w:cstheme="minorHAnsi"/>
          <w:sz w:val="21"/>
          <w:szCs w:val="21"/>
        </w:rPr>
        <w:t>.</w:t>
      </w:r>
    </w:p>
    <w:p w14:paraId="33660B8F" w14:textId="77777777" w:rsidR="00EF02CC" w:rsidRPr="00886169" w:rsidRDefault="00EF02CC" w:rsidP="00E65148">
      <w:pPr>
        <w:spacing w:after="0" w:line="240" w:lineRule="auto"/>
        <w:contextualSpacing/>
        <w:rPr>
          <w:rFonts w:eastAsia="Calibri" w:cstheme="minorHAnsi"/>
          <w:sz w:val="21"/>
          <w:szCs w:val="21"/>
        </w:rPr>
      </w:pPr>
    </w:p>
    <w:p w14:paraId="704D28BF"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SUPPORT SERVICES</w:t>
      </w:r>
    </w:p>
    <w:p w14:paraId="5B2119CD"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p>
    <w:p w14:paraId="1FE7B567" w14:textId="77777777" w:rsidR="005035AE" w:rsidRPr="00886169" w:rsidRDefault="005035AE" w:rsidP="00801868">
      <w:pPr>
        <w:pStyle w:val="Heading1"/>
        <w:spacing w:before="0" w:line="240" w:lineRule="auto"/>
        <w:jc w:val="both"/>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14:paraId="462AA04F" w14:textId="2AA97945" w:rsidR="00AE3339" w:rsidRPr="00886169" w:rsidRDefault="00AE3339" w:rsidP="00801868">
      <w:pPr>
        <w:spacing w:after="0" w:line="240" w:lineRule="auto"/>
        <w:jc w:val="both"/>
        <w:rPr>
          <w:rFonts w:eastAsia="Times New Roman" w:cstheme="minorHAnsi"/>
          <w:sz w:val="21"/>
          <w:szCs w:val="21"/>
        </w:rPr>
      </w:pPr>
      <w:r w:rsidRPr="00886169">
        <w:rPr>
          <w:rFonts w:cstheme="minorHAnsi"/>
          <w:sz w:val="21"/>
          <w:szCs w:val="21"/>
        </w:rPr>
        <w:t>If you require classroom accommodation because of a disability,</w:t>
      </w:r>
      <w:r w:rsidRPr="00886169">
        <w:rPr>
          <w:rFonts w:eastAsia="Times New Roman" w:cstheme="minorHAnsi"/>
          <w:sz w:val="21"/>
          <w:szCs w:val="21"/>
        </w:rPr>
        <w:t xml:space="preserve"> it is strongly recommended you register with the Dean of Students Office </w:t>
      </w:r>
      <w:hyperlink r:id="rId30" w:history="1">
        <w:r w:rsidRPr="00886169">
          <w:rPr>
            <w:rStyle w:val="Hyperlink"/>
            <w:rFonts w:eastAsia="Times New Roman" w:cstheme="minorHAnsi"/>
            <w:sz w:val="21"/>
            <w:szCs w:val="21"/>
          </w:rPr>
          <w:t>http://www.dso.ufl.edu</w:t>
        </w:r>
      </w:hyperlink>
      <w:r w:rsidRPr="00886169">
        <w:rPr>
          <w:rFonts w:eastAsia="Times New Roman" w:cstheme="minorHAnsi"/>
          <w:sz w:val="21"/>
          <w:szCs w:val="21"/>
        </w:rPr>
        <w:t xml:space="preserve"> within the first week of class or as soon</w:t>
      </w:r>
      <w:r w:rsidR="006114A4" w:rsidRPr="00886169">
        <w:rPr>
          <w:rFonts w:eastAsia="Times New Roman" w:cstheme="minorHAnsi"/>
          <w:sz w:val="21"/>
          <w:szCs w:val="21"/>
        </w:rPr>
        <w:t xml:space="preserve"> as</w:t>
      </w:r>
      <w:r w:rsidRPr="00886169">
        <w:rPr>
          <w:rFonts w:eastAsia="Times New Roman" w:cstheme="minorHAnsi"/>
          <w:sz w:val="21"/>
          <w:szCs w:val="21"/>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29E28C1" w14:textId="7CD54C49" w:rsidR="00886169" w:rsidRPr="00886169" w:rsidRDefault="00886169" w:rsidP="00801868">
      <w:pPr>
        <w:spacing w:after="0" w:line="240" w:lineRule="auto"/>
        <w:jc w:val="both"/>
        <w:rPr>
          <w:rFonts w:eastAsia="Times New Roman" w:cstheme="minorHAnsi"/>
          <w:sz w:val="21"/>
          <w:szCs w:val="21"/>
        </w:rPr>
      </w:pPr>
    </w:p>
    <w:p w14:paraId="0364E649" w14:textId="77777777" w:rsidR="005035AE" w:rsidRPr="00886169" w:rsidRDefault="005035AE" w:rsidP="00801868">
      <w:pPr>
        <w:pStyle w:val="Heading1"/>
        <w:spacing w:before="0" w:line="240" w:lineRule="auto"/>
        <w:jc w:val="both"/>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Counseling and Student Health</w:t>
      </w:r>
    </w:p>
    <w:p w14:paraId="50E34061" w14:textId="1B44782A" w:rsidR="00A47D89" w:rsidRPr="00886169" w:rsidRDefault="00A47D89" w:rsidP="00801868">
      <w:pPr>
        <w:shd w:val="clear" w:color="auto" w:fill="FFFFFF"/>
        <w:spacing w:after="0" w:line="240" w:lineRule="auto"/>
        <w:contextualSpacing/>
        <w:jc w:val="both"/>
        <w:textAlignment w:val="baseline"/>
        <w:outlineLvl w:val="4"/>
        <w:rPr>
          <w:rFonts w:eastAsia="Times New Roman" w:cstheme="minorHAnsi"/>
          <w:sz w:val="21"/>
          <w:szCs w:val="21"/>
        </w:rPr>
      </w:pPr>
      <w:r w:rsidRPr="00886169">
        <w:rPr>
          <w:rFonts w:eastAsia="Times New Roman" w:cstheme="minorHAnsi"/>
          <w:sz w:val="21"/>
          <w:szCs w:val="21"/>
        </w:rPr>
        <w:t>S</w:t>
      </w:r>
      <w:r w:rsidR="005035AE" w:rsidRPr="00886169">
        <w:rPr>
          <w:rFonts w:eastAsia="Times New Roman" w:cstheme="minorHAnsi"/>
          <w:sz w:val="21"/>
          <w:szCs w:val="21"/>
        </w:rPr>
        <w:t xml:space="preserve">tudents </w:t>
      </w:r>
      <w:r w:rsidRPr="00886169">
        <w:rPr>
          <w:rFonts w:eastAsia="Times New Roman" w:cstheme="minorHAnsi"/>
          <w:sz w:val="21"/>
          <w:szCs w:val="21"/>
        </w:rPr>
        <w:t>sometimes experience stress from academic expectations and/or</w:t>
      </w:r>
      <w:r w:rsidR="005035AE" w:rsidRPr="00886169">
        <w:rPr>
          <w:rFonts w:eastAsia="Times New Roman" w:cstheme="minorHAnsi"/>
          <w:sz w:val="21"/>
          <w:szCs w:val="21"/>
        </w:rPr>
        <w:t xml:space="preserve"> </w:t>
      </w:r>
      <w:r w:rsidR="00870932" w:rsidRPr="00886169">
        <w:rPr>
          <w:rFonts w:eastAsia="Times New Roman" w:cstheme="minorHAnsi"/>
          <w:sz w:val="21"/>
          <w:szCs w:val="21"/>
        </w:rPr>
        <w:t xml:space="preserve">personal </w:t>
      </w:r>
      <w:r w:rsidRPr="00886169">
        <w:rPr>
          <w:rFonts w:eastAsia="Times New Roman" w:cstheme="minorHAnsi"/>
          <w:sz w:val="21"/>
          <w:szCs w:val="21"/>
        </w:rPr>
        <w:t xml:space="preserve">and interpersonal </w:t>
      </w:r>
      <w:r w:rsidR="005035AE" w:rsidRPr="00886169">
        <w:rPr>
          <w:rFonts w:eastAsia="Times New Roman" w:cstheme="minorHAnsi"/>
          <w:sz w:val="21"/>
          <w:szCs w:val="21"/>
        </w:rPr>
        <w:t xml:space="preserve">issues that may interfere with their academic performance. If you find yourself facing </w:t>
      </w:r>
      <w:r w:rsidR="00870932" w:rsidRPr="00886169">
        <w:rPr>
          <w:rFonts w:eastAsia="Times New Roman" w:cstheme="minorHAnsi"/>
          <w:sz w:val="21"/>
          <w:szCs w:val="21"/>
        </w:rPr>
        <w:t>issues that have the potential to or are already</w:t>
      </w:r>
      <w:r w:rsidR="005035AE" w:rsidRPr="00886169">
        <w:rPr>
          <w:rFonts w:eastAsia="Times New Roman" w:cstheme="minorHAnsi"/>
          <w:sz w:val="21"/>
          <w:szCs w:val="21"/>
        </w:rPr>
        <w:t xml:space="preserve"> </w:t>
      </w:r>
      <w:r w:rsidRPr="00886169">
        <w:rPr>
          <w:rFonts w:eastAsia="Times New Roman" w:cstheme="minorHAnsi"/>
          <w:sz w:val="21"/>
          <w:szCs w:val="21"/>
        </w:rPr>
        <w:t xml:space="preserve">negatively </w:t>
      </w:r>
      <w:r w:rsidR="005035AE" w:rsidRPr="00886169">
        <w:rPr>
          <w:rFonts w:eastAsia="Times New Roman" w:cstheme="minorHAnsi"/>
          <w:sz w:val="21"/>
          <w:szCs w:val="21"/>
        </w:rPr>
        <w:t>affecting your coursework, you are encouraged to talk with an instructor and</w:t>
      </w:r>
      <w:r w:rsidR="00D25185" w:rsidRPr="00886169">
        <w:rPr>
          <w:rFonts w:eastAsia="Times New Roman" w:cstheme="minorHAnsi"/>
          <w:sz w:val="21"/>
          <w:szCs w:val="21"/>
        </w:rPr>
        <w:t>/or</w:t>
      </w:r>
      <w:r w:rsidRPr="00886169">
        <w:rPr>
          <w:rFonts w:eastAsia="Times New Roman" w:cstheme="minorHAnsi"/>
          <w:sz w:val="21"/>
          <w:szCs w:val="21"/>
        </w:rPr>
        <w:t xml:space="preserve"> seek help through University resources available to you.</w:t>
      </w:r>
    </w:p>
    <w:p w14:paraId="2CC2A01A" w14:textId="77777777" w:rsidR="00DF1B8C" w:rsidRPr="00886169" w:rsidRDefault="00DF1B8C" w:rsidP="00801868">
      <w:pPr>
        <w:shd w:val="clear" w:color="auto" w:fill="FFFFFF"/>
        <w:spacing w:after="0" w:line="240" w:lineRule="auto"/>
        <w:contextualSpacing/>
        <w:jc w:val="both"/>
        <w:textAlignment w:val="baseline"/>
        <w:outlineLvl w:val="4"/>
        <w:rPr>
          <w:rFonts w:eastAsia="Times New Roman" w:cstheme="minorHAnsi"/>
          <w:sz w:val="21"/>
          <w:szCs w:val="21"/>
        </w:rPr>
      </w:pPr>
    </w:p>
    <w:p w14:paraId="3929BC7B" w14:textId="1213215C" w:rsidR="00A47D89" w:rsidRPr="00886169" w:rsidRDefault="00870932" w:rsidP="00801868">
      <w:pPr>
        <w:pStyle w:val="ListParagraph"/>
        <w:numPr>
          <w:ilvl w:val="0"/>
          <w:numId w:val="5"/>
        </w:numPr>
        <w:shd w:val="clear" w:color="auto" w:fill="FFFFFF"/>
        <w:spacing w:after="0" w:line="240" w:lineRule="auto"/>
        <w:jc w:val="both"/>
        <w:textAlignment w:val="baseline"/>
        <w:outlineLvl w:val="4"/>
        <w:rPr>
          <w:rFonts w:eastAsia="Times New Roman"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Counseling and Wellness Center</w:t>
      </w:r>
      <w:r w:rsidRPr="00886169">
        <w:rPr>
          <w:rFonts w:eastAsia="Times New Roman" w:cstheme="minorHAnsi"/>
          <w:sz w:val="21"/>
          <w:szCs w:val="21"/>
        </w:rPr>
        <w:t xml:space="preserve"> </w:t>
      </w:r>
      <w:r w:rsidR="00A47D89" w:rsidRPr="00886169">
        <w:rPr>
          <w:rFonts w:eastAsia="Times New Roman" w:cstheme="minorHAnsi"/>
          <w:sz w:val="21"/>
          <w:szCs w:val="21"/>
        </w:rPr>
        <w:t xml:space="preserve">352-392-1575 </w:t>
      </w:r>
      <w:r w:rsidRPr="00886169">
        <w:rPr>
          <w:rFonts w:eastAsia="Times New Roman" w:cstheme="minorHAnsi"/>
          <w:sz w:val="21"/>
          <w:szCs w:val="21"/>
        </w:rPr>
        <w:t xml:space="preserve">offers a variety of </w:t>
      </w:r>
      <w:r w:rsidR="00A47D89" w:rsidRPr="00886169">
        <w:rPr>
          <w:rFonts w:eastAsia="Times New Roman" w:cstheme="minorHAnsi"/>
          <w:sz w:val="21"/>
          <w:szCs w:val="21"/>
        </w:rPr>
        <w:t xml:space="preserve">support </w:t>
      </w:r>
      <w:r w:rsidRPr="00886169">
        <w:rPr>
          <w:rFonts w:eastAsia="Times New Roman" w:cstheme="minorHAnsi"/>
          <w:sz w:val="21"/>
          <w:szCs w:val="21"/>
        </w:rPr>
        <w:t>services such as psychological assessment and intervention</w:t>
      </w:r>
      <w:r w:rsidR="00A47D89" w:rsidRPr="00886169">
        <w:rPr>
          <w:rFonts w:eastAsia="Times New Roman" w:cstheme="minorHAnsi"/>
          <w:sz w:val="21"/>
          <w:szCs w:val="21"/>
        </w:rPr>
        <w:t xml:space="preserve"> and assistance for math and test anxiety</w:t>
      </w:r>
      <w:r w:rsidRPr="00886169">
        <w:rPr>
          <w:rFonts w:eastAsia="Times New Roman" w:cstheme="minorHAnsi"/>
          <w:sz w:val="21"/>
          <w:szCs w:val="21"/>
        </w:rPr>
        <w:t xml:space="preserve">. </w:t>
      </w:r>
      <w:r w:rsidR="005035AE" w:rsidRPr="00886169">
        <w:rPr>
          <w:rFonts w:eastAsia="Times New Roman" w:cstheme="minorHAnsi"/>
          <w:sz w:val="21"/>
          <w:szCs w:val="21"/>
        </w:rPr>
        <w:t>Visit their web site for more information: </w:t>
      </w:r>
      <w:hyperlink r:id="rId31" w:history="1">
        <w:r w:rsidR="005035AE" w:rsidRPr="00886169">
          <w:rPr>
            <w:rStyle w:val="Hyperlink"/>
            <w:rFonts w:eastAsia="Times New Roman" w:cstheme="minorHAnsi"/>
            <w:color w:val="auto"/>
            <w:sz w:val="21"/>
            <w:szCs w:val="21"/>
          </w:rPr>
          <w:t>http://www.counseling.ufl.edu</w:t>
        </w:r>
      </w:hyperlink>
      <w:r w:rsidR="005035AE" w:rsidRPr="00886169">
        <w:rPr>
          <w:rFonts w:eastAsia="Times New Roman" w:cstheme="minorHAnsi"/>
          <w:sz w:val="21"/>
          <w:szCs w:val="21"/>
        </w:rPr>
        <w:t>.</w:t>
      </w:r>
      <w:r w:rsidRPr="00886169">
        <w:rPr>
          <w:rFonts w:eastAsia="Times New Roman" w:cstheme="minorHAnsi"/>
          <w:sz w:val="21"/>
          <w:szCs w:val="21"/>
        </w:rPr>
        <w:t xml:space="preserve"> </w:t>
      </w:r>
      <w:r w:rsidR="00A47D89" w:rsidRPr="00886169">
        <w:rPr>
          <w:rFonts w:eastAsia="Times New Roman" w:cstheme="minorHAnsi"/>
          <w:sz w:val="21"/>
          <w:szCs w:val="21"/>
        </w:rPr>
        <w:t xml:space="preserve">On line and in person assistance is available. </w:t>
      </w:r>
    </w:p>
    <w:p w14:paraId="02F37EC6" w14:textId="77777777" w:rsidR="00DF1B8C" w:rsidRPr="00886169" w:rsidRDefault="00DF1B8C" w:rsidP="00801868">
      <w:pPr>
        <w:pStyle w:val="ListParagraph"/>
        <w:shd w:val="clear" w:color="auto" w:fill="FFFFFF"/>
        <w:spacing w:after="0" w:line="240" w:lineRule="auto"/>
        <w:jc w:val="both"/>
        <w:textAlignment w:val="baseline"/>
        <w:outlineLvl w:val="4"/>
        <w:rPr>
          <w:rFonts w:eastAsia="Times New Roman" w:cstheme="minorHAnsi"/>
          <w:sz w:val="21"/>
          <w:szCs w:val="21"/>
        </w:rPr>
      </w:pPr>
    </w:p>
    <w:p w14:paraId="11307C19" w14:textId="577750D6" w:rsidR="00A47D89" w:rsidRPr="00886169" w:rsidRDefault="00BA0902" w:rsidP="00801868">
      <w:pPr>
        <w:pStyle w:val="ListParagraph"/>
        <w:numPr>
          <w:ilvl w:val="0"/>
          <w:numId w:val="5"/>
        </w:numPr>
        <w:shd w:val="clear" w:color="auto" w:fill="FFFFFF"/>
        <w:spacing w:after="0" w:line="240" w:lineRule="auto"/>
        <w:jc w:val="both"/>
        <w:textAlignment w:val="baseline"/>
        <w:outlineLvl w:val="4"/>
        <w:rPr>
          <w:rFonts w:eastAsia="Times New Roman" w:cstheme="minorHAnsi"/>
          <w:sz w:val="21"/>
          <w:szCs w:val="21"/>
        </w:rPr>
      </w:pPr>
      <w:r>
        <w:rPr>
          <w:rFonts w:eastAsia="Times New Roman" w:cstheme="minorHAnsi"/>
          <w:b/>
          <w:sz w:val="21"/>
          <w:szCs w:val="21"/>
        </w:rPr>
        <w:t xml:space="preserve">U </w:t>
      </w:r>
      <w:r w:rsidR="00125C21" w:rsidRPr="00BA0902">
        <w:rPr>
          <w:rFonts w:eastAsia="Times New Roman" w:cstheme="minorHAnsi"/>
          <w:b/>
          <w:sz w:val="21"/>
          <w:szCs w:val="21"/>
        </w:rPr>
        <w:t>Matter We Care</w:t>
      </w:r>
      <w:r w:rsidR="00125C21" w:rsidRPr="00886169">
        <w:rPr>
          <w:rFonts w:eastAsia="Times New Roman" w:cstheme="minorHAnsi"/>
          <w:sz w:val="21"/>
          <w:szCs w:val="21"/>
        </w:rPr>
        <w:t xml:space="preserve"> website: </w:t>
      </w:r>
      <w:hyperlink r:id="rId32" w:history="1">
        <w:r w:rsidR="00125C21" w:rsidRPr="00886169">
          <w:rPr>
            <w:rStyle w:val="Hyperlink"/>
            <w:rFonts w:eastAsia="Times New Roman" w:cstheme="minorHAnsi"/>
            <w:color w:val="auto"/>
            <w:sz w:val="21"/>
            <w:szCs w:val="21"/>
          </w:rPr>
          <w:t>http://www.umatter.ufl.edu/</w:t>
        </w:r>
      </w:hyperlink>
      <w:r w:rsidR="00D914A5" w:rsidRPr="00886169">
        <w:rPr>
          <w:rFonts w:eastAsia="Times New Roman" w:cstheme="minorHAnsi"/>
          <w:sz w:val="21"/>
          <w:szCs w:val="21"/>
        </w:rPr>
        <w:t xml:space="preserve">. </w:t>
      </w:r>
      <w:r w:rsidR="00A47D89" w:rsidRPr="00886169">
        <w:rPr>
          <w:rFonts w:eastAsia="Times New Roman" w:cstheme="minorHAnsi"/>
          <w:sz w:val="21"/>
          <w:szCs w:val="21"/>
        </w:rPr>
        <w:t xml:space="preserve">If you are feeling overwhelmed or stressed, you can reach out for help through the You Matter We Care website, which is staffed by Dean of Students and Counseling Center personnel.  </w:t>
      </w:r>
      <w:r w:rsidR="00125C21" w:rsidRPr="00886169">
        <w:rPr>
          <w:rFonts w:eastAsia="Times New Roman" w:cstheme="minorHAnsi"/>
          <w:sz w:val="21"/>
          <w:szCs w:val="21"/>
        </w:rPr>
        <w:t xml:space="preserve"> </w:t>
      </w:r>
    </w:p>
    <w:p w14:paraId="232903DF" w14:textId="0BCD47BD" w:rsidR="00DF1B8C" w:rsidRPr="00886169" w:rsidRDefault="00DF1B8C" w:rsidP="00DF1B8C">
      <w:pPr>
        <w:shd w:val="clear" w:color="auto" w:fill="FFFFFF"/>
        <w:spacing w:after="0" w:line="240" w:lineRule="auto"/>
        <w:textAlignment w:val="baseline"/>
        <w:outlineLvl w:val="4"/>
        <w:rPr>
          <w:rFonts w:eastAsia="Times New Roman" w:cstheme="minorHAnsi"/>
          <w:sz w:val="21"/>
          <w:szCs w:val="21"/>
        </w:rPr>
      </w:pPr>
    </w:p>
    <w:p w14:paraId="0C159484" w14:textId="523FDF80" w:rsidR="00F95236" w:rsidRPr="00886169" w:rsidRDefault="00A47D89" w:rsidP="00801868">
      <w:pPr>
        <w:pStyle w:val="ListParagraph"/>
        <w:numPr>
          <w:ilvl w:val="0"/>
          <w:numId w:val="5"/>
        </w:numPr>
        <w:shd w:val="clear" w:color="auto" w:fill="FFFFFF"/>
        <w:spacing w:after="0" w:line="240" w:lineRule="auto"/>
        <w:jc w:val="both"/>
        <w:textAlignment w:val="baseline"/>
        <w:outlineLvl w:val="4"/>
        <w:rPr>
          <w:rStyle w:val="Hyperlink"/>
          <w:rFonts w:cstheme="minorHAnsi"/>
          <w:color w:val="auto"/>
          <w:sz w:val="21"/>
          <w:szCs w:val="21"/>
          <w:u w:val="none"/>
        </w:rPr>
      </w:pPr>
      <w:r w:rsidRPr="00886169">
        <w:rPr>
          <w:rFonts w:eastAsia="Times New Roman" w:cstheme="minorHAnsi"/>
          <w:sz w:val="21"/>
          <w:szCs w:val="21"/>
        </w:rPr>
        <w:t>T</w:t>
      </w:r>
      <w:r w:rsidR="005035AE" w:rsidRPr="00886169">
        <w:rPr>
          <w:rFonts w:eastAsia="Times New Roman" w:cstheme="minorHAnsi"/>
          <w:sz w:val="21"/>
          <w:szCs w:val="21"/>
        </w:rPr>
        <w:t xml:space="preserve">he </w:t>
      </w:r>
      <w:r w:rsidR="005035AE" w:rsidRPr="00BA0902">
        <w:rPr>
          <w:rFonts w:eastAsia="Times New Roman" w:cstheme="minorHAnsi"/>
          <w:b/>
          <w:sz w:val="21"/>
          <w:szCs w:val="21"/>
        </w:rPr>
        <w:t>Student Health Care Center</w:t>
      </w:r>
      <w:r w:rsidR="005035AE" w:rsidRPr="00886169">
        <w:rPr>
          <w:rFonts w:eastAsia="Times New Roman" w:cstheme="minorHAnsi"/>
          <w:sz w:val="21"/>
          <w:szCs w:val="21"/>
        </w:rPr>
        <w:t xml:space="preserve">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3" w:history="1">
        <w:r w:rsidR="00F95236" w:rsidRPr="00886169">
          <w:rPr>
            <w:rStyle w:val="Hyperlink"/>
            <w:rFonts w:cstheme="minorHAnsi"/>
            <w:color w:val="auto"/>
            <w:sz w:val="21"/>
            <w:szCs w:val="21"/>
          </w:rPr>
          <w:t>https://shcc.ufl.edu/</w:t>
        </w:r>
      </w:hyperlink>
    </w:p>
    <w:p w14:paraId="776E003F" w14:textId="2491DB49" w:rsidR="00DF1B8C" w:rsidRPr="00886169" w:rsidRDefault="00DF1B8C" w:rsidP="00801868">
      <w:pPr>
        <w:shd w:val="clear" w:color="auto" w:fill="FFFFFF"/>
        <w:spacing w:after="0" w:line="240" w:lineRule="auto"/>
        <w:jc w:val="both"/>
        <w:textAlignment w:val="baseline"/>
        <w:outlineLvl w:val="4"/>
        <w:rPr>
          <w:rFonts w:cstheme="minorHAnsi"/>
          <w:sz w:val="21"/>
          <w:szCs w:val="21"/>
        </w:rPr>
      </w:pPr>
    </w:p>
    <w:p w14:paraId="1F6CB01E" w14:textId="54B0CA44" w:rsidR="005035AE" w:rsidRPr="00BA0902" w:rsidRDefault="005035AE" w:rsidP="00801868">
      <w:pPr>
        <w:pStyle w:val="ListParagraph"/>
        <w:numPr>
          <w:ilvl w:val="0"/>
          <w:numId w:val="5"/>
        </w:numPr>
        <w:shd w:val="clear" w:color="auto" w:fill="FFFFFF"/>
        <w:spacing w:after="0" w:line="240" w:lineRule="auto"/>
        <w:jc w:val="both"/>
        <w:textAlignment w:val="baseline"/>
        <w:outlineLvl w:val="3"/>
        <w:rPr>
          <w:rStyle w:val="Hyperlink"/>
          <w:rFonts w:eastAsia="Times New Roman" w:cstheme="minorHAnsi"/>
          <w:color w:val="auto"/>
          <w:sz w:val="21"/>
          <w:szCs w:val="21"/>
        </w:rPr>
      </w:pPr>
      <w:r w:rsidRPr="00BA0902">
        <w:rPr>
          <w:rFonts w:eastAsia="Times New Roman" w:cstheme="minorHAnsi"/>
          <w:sz w:val="21"/>
          <w:szCs w:val="21"/>
        </w:rPr>
        <w:t>Crisis intervention is always available 24/7 from:</w:t>
      </w:r>
      <w:r w:rsidR="00BA0902" w:rsidRPr="00BA0902">
        <w:rPr>
          <w:rFonts w:eastAsia="Times New Roman" w:cstheme="minorHAnsi"/>
          <w:sz w:val="21"/>
          <w:szCs w:val="21"/>
        </w:rPr>
        <w:t xml:space="preserve"> </w:t>
      </w:r>
      <w:r w:rsidRPr="00BA0902">
        <w:rPr>
          <w:rFonts w:eastAsia="Times New Roman" w:cstheme="minorHAnsi"/>
          <w:sz w:val="21"/>
          <w:szCs w:val="21"/>
        </w:rPr>
        <w:t>Alachua County Crisis Center:</w:t>
      </w:r>
      <w:r w:rsidR="00BA0902">
        <w:rPr>
          <w:rFonts w:eastAsia="Times New Roman" w:cstheme="minorHAnsi"/>
          <w:sz w:val="21"/>
          <w:szCs w:val="21"/>
        </w:rPr>
        <w:t xml:space="preserve"> </w:t>
      </w:r>
      <w:r w:rsidRPr="00BA0902">
        <w:rPr>
          <w:rFonts w:eastAsia="Times New Roman" w:cstheme="minorHAnsi"/>
          <w:sz w:val="21"/>
          <w:szCs w:val="21"/>
        </w:rPr>
        <w:t>(352) 264-6789</w:t>
      </w:r>
      <w:r w:rsidRPr="00BA0902">
        <w:rPr>
          <w:rFonts w:eastAsia="Times New Roman" w:cstheme="minorHAnsi"/>
          <w:sz w:val="21"/>
          <w:szCs w:val="21"/>
        </w:rPr>
        <w:br/>
      </w:r>
      <w:hyperlink r:id="rId34" w:history="1">
        <w:r w:rsidRPr="00BA0902">
          <w:rPr>
            <w:rStyle w:val="Hyperlink"/>
            <w:rFonts w:eastAsia="Times New Roman" w:cstheme="minorHAnsi"/>
            <w:color w:val="auto"/>
            <w:sz w:val="21"/>
            <w:szCs w:val="21"/>
          </w:rPr>
          <w:t>http://www.alachuacounty.us/DEPTS/CSS/CRISISCENTER/Pages/CrisisCenter.aspx</w:t>
        </w:r>
      </w:hyperlink>
    </w:p>
    <w:p w14:paraId="207072A5" w14:textId="059FC7F2" w:rsidR="00BA0902" w:rsidRDefault="00BA0902" w:rsidP="00801868">
      <w:pPr>
        <w:pStyle w:val="ListParagraph"/>
        <w:shd w:val="clear" w:color="auto" w:fill="FFFFFF"/>
        <w:spacing w:after="0" w:line="240" w:lineRule="auto"/>
        <w:jc w:val="both"/>
        <w:textAlignment w:val="baseline"/>
        <w:outlineLvl w:val="3"/>
        <w:rPr>
          <w:rStyle w:val="Hyperlink"/>
          <w:rFonts w:eastAsia="Times New Roman" w:cstheme="minorHAnsi"/>
          <w:color w:val="auto"/>
          <w:sz w:val="21"/>
          <w:szCs w:val="21"/>
        </w:rPr>
      </w:pPr>
    </w:p>
    <w:p w14:paraId="2AFA2028" w14:textId="77777777" w:rsidR="00BA0902" w:rsidRPr="00801868" w:rsidRDefault="00BA0902" w:rsidP="00801868">
      <w:pPr>
        <w:pStyle w:val="ListParagraph"/>
        <w:numPr>
          <w:ilvl w:val="0"/>
          <w:numId w:val="5"/>
        </w:numPr>
        <w:spacing w:before="91"/>
        <w:ind w:right="1767"/>
        <w:jc w:val="both"/>
        <w:rPr>
          <w:rFonts w:cstheme="minorHAnsi"/>
          <w:sz w:val="21"/>
          <w:szCs w:val="21"/>
        </w:rPr>
      </w:pPr>
      <w:r w:rsidRPr="00801868">
        <w:rPr>
          <w:rFonts w:cstheme="minorHAnsi"/>
          <w:b/>
          <w:color w:val="202020"/>
          <w:sz w:val="21"/>
          <w:szCs w:val="21"/>
        </w:rPr>
        <w:t>University Police Department</w:t>
      </w:r>
      <w:r w:rsidRPr="00801868">
        <w:rPr>
          <w:rFonts w:cstheme="minorHAnsi"/>
          <w:color w:val="202020"/>
          <w:sz w:val="21"/>
          <w:szCs w:val="21"/>
        </w:rPr>
        <w:t xml:space="preserve">: </w:t>
      </w:r>
      <w:hyperlink r:id="rId35" w:history="1">
        <w:r w:rsidRPr="00801868">
          <w:rPr>
            <w:rStyle w:val="Hyperlink"/>
            <w:rFonts w:cstheme="minorHAnsi"/>
            <w:sz w:val="21"/>
            <w:szCs w:val="21"/>
          </w:rPr>
          <w:t>Visit UF Police Department website</w:t>
        </w:r>
      </w:hyperlink>
      <w:r w:rsidRPr="00801868">
        <w:rPr>
          <w:rFonts w:cstheme="minorHAnsi"/>
          <w:color w:val="202020"/>
          <w:sz w:val="21"/>
          <w:szCs w:val="21"/>
        </w:rPr>
        <w:t xml:space="preserve"> or call 352-392-1111 (or 9-1-1 for emergencies).</w:t>
      </w:r>
    </w:p>
    <w:p w14:paraId="58B078F8" w14:textId="77777777" w:rsidR="00BA0902" w:rsidRPr="00801868" w:rsidRDefault="00BA0902" w:rsidP="00801868">
      <w:pPr>
        <w:pStyle w:val="BodyText"/>
        <w:spacing w:before="2"/>
        <w:jc w:val="both"/>
        <w:rPr>
          <w:rFonts w:asciiTheme="minorHAnsi" w:hAnsiTheme="minorHAnsi" w:cstheme="minorHAnsi"/>
          <w:sz w:val="21"/>
          <w:szCs w:val="21"/>
        </w:rPr>
      </w:pPr>
    </w:p>
    <w:p w14:paraId="5D558196" w14:textId="4D7DAD9E" w:rsidR="00BA0902" w:rsidRPr="00801868" w:rsidRDefault="00BA0902" w:rsidP="00801868">
      <w:pPr>
        <w:pStyle w:val="ListParagraph"/>
        <w:numPr>
          <w:ilvl w:val="0"/>
          <w:numId w:val="5"/>
        </w:numPr>
        <w:ind w:right="472"/>
        <w:jc w:val="both"/>
        <w:rPr>
          <w:rFonts w:cstheme="minorHAnsi"/>
          <w:sz w:val="21"/>
          <w:szCs w:val="21"/>
        </w:rPr>
      </w:pPr>
      <w:r w:rsidRPr="00801868">
        <w:rPr>
          <w:rFonts w:cstheme="minorHAnsi"/>
          <w:b/>
          <w:color w:val="202020"/>
          <w:sz w:val="21"/>
          <w:szCs w:val="21"/>
        </w:rPr>
        <w:t xml:space="preserve">UF Health Shands Emergency Room / Trauma Center: </w:t>
      </w:r>
      <w:r w:rsidRPr="00801868">
        <w:rPr>
          <w:rFonts w:cstheme="minorHAnsi"/>
          <w:color w:val="202020"/>
          <w:sz w:val="21"/>
          <w:szCs w:val="21"/>
        </w:rPr>
        <w:t xml:space="preserve">For immediate medical care call 352-733-0111 or go to the emergency room at 1515 SW Archer Road, Gainesville, FL 32608; </w:t>
      </w:r>
      <w:hyperlink r:id="rId36" w:history="1">
        <w:r w:rsidRPr="00801868">
          <w:rPr>
            <w:rStyle w:val="Hyperlink"/>
            <w:rFonts w:eastAsiaTheme="majorEastAsia" w:cstheme="minorHAnsi"/>
            <w:sz w:val="21"/>
            <w:szCs w:val="21"/>
          </w:rPr>
          <w:t>Visit the UF Health Emergency Room and Trauma Center website</w:t>
        </w:r>
      </w:hyperlink>
      <w:r w:rsidRPr="00801868">
        <w:rPr>
          <w:rFonts w:cstheme="minorHAnsi"/>
          <w:color w:val="202020"/>
          <w:sz w:val="21"/>
          <w:szCs w:val="21"/>
        </w:rPr>
        <w:t>.</w:t>
      </w:r>
    </w:p>
    <w:p w14:paraId="3B42A98F" w14:textId="77777777" w:rsidR="005035AE" w:rsidRPr="00886169" w:rsidRDefault="005035AE" w:rsidP="00801868">
      <w:pPr>
        <w:shd w:val="clear" w:color="auto" w:fill="FFFFFF"/>
        <w:spacing w:before="336" w:after="0" w:line="240" w:lineRule="auto"/>
        <w:contextualSpacing/>
        <w:jc w:val="both"/>
        <w:textAlignment w:val="baseline"/>
        <w:outlineLvl w:val="4"/>
        <w:rPr>
          <w:rFonts w:eastAsia="Times New Roman" w:cstheme="minorHAnsi"/>
          <w:sz w:val="21"/>
          <w:szCs w:val="21"/>
        </w:rPr>
      </w:pPr>
      <w:r w:rsidRPr="00886169">
        <w:rPr>
          <w:rFonts w:eastAsia="Times New Roman" w:cstheme="minorHAnsi"/>
          <w:sz w:val="21"/>
          <w:szCs w:val="21"/>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63CB8177"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r w:rsidRPr="00886169">
        <w:rPr>
          <w:rFonts w:eastAsia="Times New Roman" w:cstheme="minorHAnsi"/>
          <w:b/>
          <w:sz w:val="21"/>
          <w:szCs w:val="21"/>
        </w:rPr>
        <w:t>Inclusive Learning Environment</w:t>
      </w:r>
    </w:p>
    <w:p w14:paraId="11329A9C" w14:textId="77777777" w:rsidR="00DD535D" w:rsidRPr="00886169" w:rsidRDefault="00DD535D" w:rsidP="00801868">
      <w:pPr>
        <w:jc w:val="both"/>
        <w:rPr>
          <w:rFonts w:cstheme="minorHAnsi"/>
          <w:sz w:val="21"/>
          <w:szCs w:val="21"/>
        </w:rPr>
      </w:pPr>
      <w:r w:rsidRPr="00886169">
        <w:rPr>
          <w:rFonts w:cstheme="minorHAnsi"/>
          <w:sz w:val="21"/>
          <w:szCs w:val="21"/>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7" w:history="1">
        <w:r w:rsidRPr="00886169">
          <w:rPr>
            <w:rStyle w:val="Hyperlink"/>
            <w:rFonts w:cstheme="minorHAnsi"/>
            <w:color w:val="auto"/>
            <w:sz w:val="21"/>
            <w:szCs w:val="21"/>
          </w:rPr>
          <w:t>www.multicultural.ufl.edu</w:t>
        </w:r>
      </w:hyperlink>
    </w:p>
    <w:p w14:paraId="5D62071F"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p>
    <w:p w14:paraId="14B80FCC" w14:textId="77777777" w:rsidR="003331C7" w:rsidRPr="00886169" w:rsidRDefault="003331C7"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7442CF49" w14:textId="4028689A" w:rsidR="005035AE" w:rsidRPr="00886169" w:rsidRDefault="005035AE" w:rsidP="00E65148">
      <w:pPr>
        <w:spacing w:before="240" w:after="0" w:line="240" w:lineRule="auto"/>
        <w:contextualSpacing/>
        <w:rPr>
          <w:rFonts w:eastAsia="Times New Roman" w:cstheme="minorHAnsi"/>
          <w:sz w:val="21"/>
          <w:szCs w:val="21"/>
        </w:rPr>
      </w:pPr>
    </w:p>
    <w:p w14:paraId="42171CFA" w14:textId="77777777" w:rsidR="005035AE" w:rsidRPr="00886169" w:rsidRDefault="005035AE" w:rsidP="00E65148">
      <w:pPr>
        <w:spacing w:before="240" w:after="0" w:line="240" w:lineRule="auto"/>
        <w:contextualSpacing/>
        <w:rPr>
          <w:rFonts w:eastAsia="Times New Roman" w:cstheme="minorHAnsi"/>
          <w:sz w:val="21"/>
          <w:szCs w:val="21"/>
        </w:rPr>
      </w:pPr>
    </w:p>
    <w:sectPr w:rsidR="005035AE" w:rsidRPr="00886169" w:rsidSect="00371737">
      <w:headerReference w:type="default" r:id="rId38"/>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6F6A" w14:textId="77777777" w:rsidR="00981CA7" w:rsidRDefault="00981CA7" w:rsidP="00371737">
      <w:pPr>
        <w:spacing w:after="0" w:line="240" w:lineRule="auto"/>
      </w:pPr>
      <w:r>
        <w:separator/>
      </w:r>
    </w:p>
  </w:endnote>
  <w:endnote w:type="continuationSeparator" w:id="0">
    <w:p w14:paraId="504441CD" w14:textId="77777777" w:rsidR="00981CA7" w:rsidRDefault="00981CA7"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8ADA" w14:textId="77777777" w:rsidR="00981CA7" w:rsidRDefault="00981CA7" w:rsidP="00371737">
      <w:pPr>
        <w:spacing w:after="0" w:line="240" w:lineRule="auto"/>
      </w:pPr>
      <w:r>
        <w:separator/>
      </w:r>
    </w:p>
  </w:footnote>
  <w:footnote w:type="continuationSeparator" w:id="0">
    <w:p w14:paraId="68F03CAB" w14:textId="77777777" w:rsidR="00981CA7" w:rsidRDefault="00981CA7"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5CD94EA7" w14:textId="789919E4" w:rsidR="004F7A71" w:rsidRDefault="004F7A71">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17AB499E" w14:textId="77777777" w:rsidR="004F7A71" w:rsidRDefault="004F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705C7"/>
    <w:multiLevelType w:val="hybridMultilevel"/>
    <w:tmpl w:val="8D9C1728"/>
    <w:lvl w:ilvl="0" w:tplc="B264525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16FA4"/>
    <w:multiLevelType w:val="hybridMultilevel"/>
    <w:tmpl w:val="6AC8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522F1"/>
    <w:multiLevelType w:val="multilevel"/>
    <w:tmpl w:val="7A7C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A4BEF"/>
    <w:multiLevelType w:val="hybridMultilevel"/>
    <w:tmpl w:val="13CE4728"/>
    <w:lvl w:ilvl="0" w:tplc="F9EC5A78">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D9848E3"/>
    <w:multiLevelType w:val="hybridMultilevel"/>
    <w:tmpl w:val="E9E8130C"/>
    <w:lvl w:ilvl="0" w:tplc="891C88D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4085E"/>
    <w:multiLevelType w:val="hybridMultilevel"/>
    <w:tmpl w:val="743A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684316">
    <w:abstractNumId w:val="0"/>
  </w:num>
  <w:num w:numId="2" w16cid:durableId="247078533">
    <w:abstractNumId w:val="11"/>
  </w:num>
  <w:num w:numId="3" w16cid:durableId="2106339901">
    <w:abstractNumId w:val="13"/>
  </w:num>
  <w:num w:numId="4" w16cid:durableId="1006710744">
    <w:abstractNumId w:val="18"/>
  </w:num>
  <w:num w:numId="5" w16cid:durableId="615524208">
    <w:abstractNumId w:val="20"/>
  </w:num>
  <w:num w:numId="6" w16cid:durableId="194078122">
    <w:abstractNumId w:val="7"/>
  </w:num>
  <w:num w:numId="7" w16cid:durableId="1999066758">
    <w:abstractNumId w:val="8"/>
  </w:num>
  <w:num w:numId="8" w16cid:durableId="234825125">
    <w:abstractNumId w:val="1"/>
  </w:num>
  <w:num w:numId="9" w16cid:durableId="1358509973">
    <w:abstractNumId w:val="6"/>
  </w:num>
  <w:num w:numId="10" w16cid:durableId="1503087577">
    <w:abstractNumId w:val="2"/>
  </w:num>
  <w:num w:numId="11" w16cid:durableId="194779533">
    <w:abstractNumId w:val="21"/>
  </w:num>
  <w:num w:numId="12" w16cid:durableId="673799126">
    <w:abstractNumId w:val="3"/>
  </w:num>
  <w:num w:numId="13" w16cid:durableId="871261507">
    <w:abstractNumId w:val="17"/>
  </w:num>
  <w:num w:numId="14" w16cid:durableId="2099137861">
    <w:abstractNumId w:val="10"/>
  </w:num>
  <w:num w:numId="15" w16cid:durableId="224922389">
    <w:abstractNumId w:val="16"/>
  </w:num>
  <w:num w:numId="16" w16cid:durableId="100146790">
    <w:abstractNumId w:val="15"/>
  </w:num>
  <w:num w:numId="17" w16cid:durableId="979264840">
    <w:abstractNumId w:val="5"/>
  </w:num>
  <w:num w:numId="18" w16cid:durableId="798383374">
    <w:abstractNumId w:val="19"/>
  </w:num>
  <w:num w:numId="19" w16cid:durableId="1859813304">
    <w:abstractNumId w:val="4"/>
  </w:num>
  <w:num w:numId="20" w16cid:durableId="1012337730">
    <w:abstractNumId w:val="12"/>
  </w:num>
  <w:num w:numId="21" w16cid:durableId="438306367">
    <w:abstractNumId w:val="9"/>
  </w:num>
  <w:num w:numId="22" w16cid:durableId="1524246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14796"/>
    <w:rsid w:val="00020EFD"/>
    <w:rsid w:val="00032E2A"/>
    <w:rsid w:val="00036A80"/>
    <w:rsid w:val="00046F10"/>
    <w:rsid w:val="00057FA4"/>
    <w:rsid w:val="000607AA"/>
    <w:rsid w:val="00063DD1"/>
    <w:rsid w:val="000654C2"/>
    <w:rsid w:val="00075D7A"/>
    <w:rsid w:val="00087D73"/>
    <w:rsid w:val="000B1954"/>
    <w:rsid w:val="00101FD9"/>
    <w:rsid w:val="00104772"/>
    <w:rsid w:val="001140BE"/>
    <w:rsid w:val="0012121C"/>
    <w:rsid w:val="00121F1D"/>
    <w:rsid w:val="00125C21"/>
    <w:rsid w:val="00127454"/>
    <w:rsid w:val="001311EA"/>
    <w:rsid w:val="001401EC"/>
    <w:rsid w:val="001441B7"/>
    <w:rsid w:val="00146228"/>
    <w:rsid w:val="0014636A"/>
    <w:rsid w:val="00152460"/>
    <w:rsid w:val="00153D0C"/>
    <w:rsid w:val="00157DD4"/>
    <w:rsid w:val="00160FD5"/>
    <w:rsid w:val="00177416"/>
    <w:rsid w:val="001A3496"/>
    <w:rsid w:val="001A6774"/>
    <w:rsid w:val="001A794B"/>
    <w:rsid w:val="001B13BA"/>
    <w:rsid w:val="001B4264"/>
    <w:rsid w:val="001B6F0A"/>
    <w:rsid w:val="001B6FD6"/>
    <w:rsid w:val="001D0115"/>
    <w:rsid w:val="001D1685"/>
    <w:rsid w:val="001D78EC"/>
    <w:rsid w:val="001E2925"/>
    <w:rsid w:val="00212254"/>
    <w:rsid w:val="00221D44"/>
    <w:rsid w:val="00227C94"/>
    <w:rsid w:val="00232180"/>
    <w:rsid w:val="00240124"/>
    <w:rsid w:val="002417C4"/>
    <w:rsid w:val="00246212"/>
    <w:rsid w:val="00256233"/>
    <w:rsid w:val="00267DD5"/>
    <w:rsid w:val="00272C8F"/>
    <w:rsid w:val="00276D12"/>
    <w:rsid w:val="00283453"/>
    <w:rsid w:val="00287020"/>
    <w:rsid w:val="00290A91"/>
    <w:rsid w:val="00290D46"/>
    <w:rsid w:val="00292A8A"/>
    <w:rsid w:val="002A0D35"/>
    <w:rsid w:val="002A627D"/>
    <w:rsid w:val="002B355B"/>
    <w:rsid w:val="002B7F24"/>
    <w:rsid w:val="002C70F6"/>
    <w:rsid w:val="002D24B7"/>
    <w:rsid w:val="002D5CCB"/>
    <w:rsid w:val="002D7503"/>
    <w:rsid w:val="002F12A2"/>
    <w:rsid w:val="002F3403"/>
    <w:rsid w:val="002F35FC"/>
    <w:rsid w:val="00324215"/>
    <w:rsid w:val="00325B32"/>
    <w:rsid w:val="003331C7"/>
    <w:rsid w:val="003401D4"/>
    <w:rsid w:val="00350519"/>
    <w:rsid w:val="00351F30"/>
    <w:rsid w:val="00352B93"/>
    <w:rsid w:val="00354F27"/>
    <w:rsid w:val="00357020"/>
    <w:rsid w:val="00357288"/>
    <w:rsid w:val="0036113D"/>
    <w:rsid w:val="00370B50"/>
    <w:rsid w:val="00371737"/>
    <w:rsid w:val="003801F3"/>
    <w:rsid w:val="00381376"/>
    <w:rsid w:val="00385975"/>
    <w:rsid w:val="003B1076"/>
    <w:rsid w:val="003B317C"/>
    <w:rsid w:val="003B328C"/>
    <w:rsid w:val="003B741F"/>
    <w:rsid w:val="003C53D1"/>
    <w:rsid w:val="003D1789"/>
    <w:rsid w:val="003E0B06"/>
    <w:rsid w:val="003E4050"/>
    <w:rsid w:val="003F0E54"/>
    <w:rsid w:val="003F1936"/>
    <w:rsid w:val="003F37DE"/>
    <w:rsid w:val="003F5072"/>
    <w:rsid w:val="003F7F98"/>
    <w:rsid w:val="00404566"/>
    <w:rsid w:val="004123DA"/>
    <w:rsid w:val="00420771"/>
    <w:rsid w:val="00422DAD"/>
    <w:rsid w:val="00441DE3"/>
    <w:rsid w:val="00462F26"/>
    <w:rsid w:val="004675DE"/>
    <w:rsid w:val="004A1E9C"/>
    <w:rsid w:val="004A3589"/>
    <w:rsid w:val="004C04F5"/>
    <w:rsid w:val="004C0952"/>
    <w:rsid w:val="004C728E"/>
    <w:rsid w:val="004D0EF9"/>
    <w:rsid w:val="004D2897"/>
    <w:rsid w:val="004D59B3"/>
    <w:rsid w:val="004E0786"/>
    <w:rsid w:val="004E3CBE"/>
    <w:rsid w:val="004F0338"/>
    <w:rsid w:val="004F0AA1"/>
    <w:rsid w:val="004F1E7B"/>
    <w:rsid w:val="004F3D36"/>
    <w:rsid w:val="004F6F8F"/>
    <w:rsid w:val="004F7A71"/>
    <w:rsid w:val="005007C9"/>
    <w:rsid w:val="005035AE"/>
    <w:rsid w:val="0052206A"/>
    <w:rsid w:val="00523D23"/>
    <w:rsid w:val="005310A2"/>
    <w:rsid w:val="00531F14"/>
    <w:rsid w:val="005642FA"/>
    <w:rsid w:val="00567775"/>
    <w:rsid w:val="005777D2"/>
    <w:rsid w:val="005838D4"/>
    <w:rsid w:val="00587EF6"/>
    <w:rsid w:val="00594E70"/>
    <w:rsid w:val="005B0FE8"/>
    <w:rsid w:val="005B170E"/>
    <w:rsid w:val="005B421B"/>
    <w:rsid w:val="005B5042"/>
    <w:rsid w:val="005C1760"/>
    <w:rsid w:val="005C77B9"/>
    <w:rsid w:val="005D2FFF"/>
    <w:rsid w:val="005D40B8"/>
    <w:rsid w:val="005D45BD"/>
    <w:rsid w:val="005D5B9D"/>
    <w:rsid w:val="005E2538"/>
    <w:rsid w:val="005E2764"/>
    <w:rsid w:val="005F4E55"/>
    <w:rsid w:val="005F52BC"/>
    <w:rsid w:val="006010F3"/>
    <w:rsid w:val="00607959"/>
    <w:rsid w:val="00607EB5"/>
    <w:rsid w:val="006114A4"/>
    <w:rsid w:val="00623447"/>
    <w:rsid w:val="00625487"/>
    <w:rsid w:val="00633C63"/>
    <w:rsid w:val="006348DA"/>
    <w:rsid w:val="00644CF2"/>
    <w:rsid w:val="006522CA"/>
    <w:rsid w:val="00657AFC"/>
    <w:rsid w:val="0066675F"/>
    <w:rsid w:val="00672B51"/>
    <w:rsid w:val="0067618C"/>
    <w:rsid w:val="006A6BFD"/>
    <w:rsid w:val="006C30DB"/>
    <w:rsid w:val="006C6D4E"/>
    <w:rsid w:val="006D16F3"/>
    <w:rsid w:val="006E134C"/>
    <w:rsid w:val="006F79C4"/>
    <w:rsid w:val="00706C68"/>
    <w:rsid w:val="0071465D"/>
    <w:rsid w:val="007445F4"/>
    <w:rsid w:val="00744AD6"/>
    <w:rsid w:val="00746448"/>
    <w:rsid w:val="007467F3"/>
    <w:rsid w:val="00747398"/>
    <w:rsid w:val="00750989"/>
    <w:rsid w:val="00753440"/>
    <w:rsid w:val="00761D03"/>
    <w:rsid w:val="00771E75"/>
    <w:rsid w:val="007A0E9A"/>
    <w:rsid w:val="007D710D"/>
    <w:rsid w:val="00800B85"/>
    <w:rsid w:val="00801868"/>
    <w:rsid w:val="00806032"/>
    <w:rsid w:val="008207DF"/>
    <w:rsid w:val="00822CEB"/>
    <w:rsid w:val="00831DB4"/>
    <w:rsid w:val="008376FE"/>
    <w:rsid w:val="00841E2B"/>
    <w:rsid w:val="00842799"/>
    <w:rsid w:val="0085071D"/>
    <w:rsid w:val="00857849"/>
    <w:rsid w:val="00867912"/>
    <w:rsid w:val="00870932"/>
    <w:rsid w:val="008846A3"/>
    <w:rsid w:val="00885214"/>
    <w:rsid w:val="00886169"/>
    <w:rsid w:val="008905BD"/>
    <w:rsid w:val="008A45CC"/>
    <w:rsid w:val="008B03F7"/>
    <w:rsid w:val="008C1201"/>
    <w:rsid w:val="008F3656"/>
    <w:rsid w:val="008F7666"/>
    <w:rsid w:val="009027AE"/>
    <w:rsid w:val="00907B75"/>
    <w:rsid w:val="0091106E"/>
    <w:rsid w:val="00911CEC"/>
    <w:rsid w:val="00913B24"/>
    <w:rsid w:val="00922F56"/>
    <w:rsid w:val="009355E5"/>
    <w:rsid w:val="00955090"/>
    <w:rsid w:val="00960CD5"/>
    <w:rsid w:val="00962F78"/>
    <w:rsid w:val="00964CDE"/>
    <w:rsid w:val="00970CD3"/>
    <w:rsid w:val="00974C90"/>
    <w:rsid w:val="00981CA7"/>
    <w:rsid w:val="00983F3C"/>
    <w:rsid w:val="00985E91"/>
    <w:rsid w:val="00987DD4"/>
    <w:rsid w:val="009C07EF"/>
    <w:rsid w:val="009C28FD"/>
    <w:rsid w:val="009C3F43"/>
    <w:rsid w:val="009C5009"/>
    <w:rsid w:val="009D0B4C"/>
    <w:rsid w:val="009D56BD"/>
    <w:rsid w:val="009E2F42"/>
    <w:rsid w:val="009E406C"/>
    <w:rsid w:val="009E4602"/>
    <w:rsid w:val="009E7930"/>
    <w:rsid w:val="009F5F9D"/>
    <w:rsid w:val="009F7E51"/>
    <w:rsid w:val="00A01D56"/>
    <w:rsid w:val="00A0686E"/>
    <w:rsid w:val="00A1359B"/>
    <w:rsid w:val="00A14D33"/>
    <w:rsid w:val="00A209EB"/>
    <w:rsid w:val="00A2367B"/>
    <w:rsid w:val="00A3066B"/>
    <w:rsid w:val="00A344C6"/>
    <w:rsid w:val="00A361F5"/>
    <w:rsid w:val="00A37B83"/>
    <w:rsid w:val="00A44C39"/>
    <w:rsid w:val="00A47D89"/>
    <w:rsid w:val="00A55838"/>
    <w:rsid w:val="00A57471"/>
    <w:rsid w:val="00A63FCC"/>
    <w:rsid w:val="00A65C27"/>
    <w:rsid w:val="00A8162A"/>
    <w:rsid w:val="00AB54E5"/>
    <w:rsid w:val="00AC121E"/>
    <w:rsid w:val="00AC4373"/>
    <w:rsid w:val="00AD4577"/>
    <w:rsid w:val="00AD7BBD"/>
    <w:rsid w:val="00AE3339"/>
    <w:rsid w:val="00AF12D0"/>
    <w:rsid w:val="00AF1F85"/>
    <w:rsid w:val="00AF276A"/>
    <w:rsid w:val="00AF37E0"/>
    <w:rsid w:val="00B14FA2"/>
    <w:rsid w:val="00B53906"/>
    <w:rsid w:val="00B54BD6"/>
    <w:rsid w:val="00B56AE4"/>
    <w:rsid w:val="00B62606"/>
    <w:rsid w:val="00B71462"/>
    <w:rsid w:val="00B97175"/>
    <w:rsid w:val="00BA0902"/>
    <w:rsid w:val="00BB0EA3"/>
    <w:rsid w:val="00BB6C48"/>
    <w:rsid w:val="00BB7BB7"/>
    <w:rsid w:val="00BC7769"/>
    <w:rsid w:val="00BD5773"/>
    <w:rsid w:val="00BE07D8"/>
    <w:rsid w:val="00BF0642"/>
    <w:rsid w:val="00C13150"/>
    <w:rsid w:val="00C15639"/>
    <w:rsid w:val="00C24AEC"/>
    <w:rsid w:val="00C309D8"/>
    <w:rsid w:val="00C71BCD"/>
    <w:rsid w:val="00C74538"/>
    <w:rsid w:val="00C8247E"/>
    <w:rsid w:val="00C86D4B"/>
    <w:rsid w:val="00C90358"/>
    <w:rsid w:val="00C91A0B"/>
    <w:rsid w:val="00C922A9"/>
    <w:rsid w:val="00C94A60"/>
    <w:rsid w:val="00C95A9F"/>
    <w:rsid w:val="00CA0969"/>
    <w:rsid w:val="00CC3DAD"/>
    <w:rsid w:val="00CC69C7"/>
    <w:rsid w:val="00CC7456"/>
    <w:rsid w:val="00D047E7"/>
    <w:rsid w:val="00D21BDC"/>
    <w:rsid w:val="00D25185"/>
    <w:rsid w:val="00D26559"/>
    <w:rsid w:val="00D316BA"/>
    <w:rsid w:val="00D34804"/>
    <w:rsid w:val="00D360E7"/>
    <w:rsid w:val="00D42C6D"/>
    <w:rsid w:val="00D56436"/>
    <w:rsid w:val="00D67CA9"/>
    <w:rsid w:val="00D8059F"/>
    <w:rsid w:val="00D914A5"/>
    <w:rsid w:val="00D91900"/>
    <w:rsid w:val="00D920BC"/>
    <w:rsid w:val="00DA590D"/>
    <w:rsid w:val="00DC7A5A"/>
    <w:rsid w:val="00DD1F57"/>
    <w:rsid w:val="00DD535D"/>
    <w:rsid w:val="00DF1B8C"/>
    <w:rsid w:val="00DF60F2"/>
    <w:rsid w:val="00E016EA"/>
    <w:rsid w:val="00E053FB"/>
    <w:rsid w:val="00E10D75"/>
    <w:rsid w:val="00E258AF"/>
    <w:rsid w:val="00E31797"/>
    <w:rsid w:val="00E32FF9"/>
    <w:rsid w:val="00E37975"/>
    <w:rsid w:val="00E5037E"/>
    <w:rsid w:val="00E52EC8"/>
    <w:rsid w:val="00E65148"/>
    <w:rsid w:val="00E70DA8"/>
    <w:rsid w:val="00E73E50"/>
    <w:rsid w:val="00E801EE"/>
    <w:rsid w:val="00E84618"/>
    <w:rsid w:val="00E97685"/>
    <w:rsid w:val="00E97885"/>
    <w:rsid w:val="00EA1B37"/>
    <w:rsid w:val="00EA2F6F"/>
    <w:rsid w:val="00EB1B05"/>
    <w:rsid w:val="00EC0106"/>
    <w:rsid w:val="00EC2F1F"/>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6F56"/>
    <w:rsid w:val="00F27C9B"/>
    <w:rsid w:val="00F43BB4"/>
    <w:rsid w:val="00F4797E"/>
    <w:rsid w:val="00F6309A"/>
    <w:rsid w:val="00F732DC"/>
    <w:rsid w:val="00F8661A"/>
    <w:rsid w:val="00F86D95"/>
    <w:rsid w:val="00F90757"/>
    <w:rsid w:val="00F90E96"/>
    <w:rsid w:val="00F9360F"/>
    <w:rsid w:val="00F95236"/>
    <w:rsid w:val="00F976FF"/>
    <w:rsid w:val="00FA0467"/>
    <w:rsid w:val="00FA2A3D"/>
    <w:rsid w:val="00FB3E19"/>
    <w:rsid w:val="00FC5FC6"/>
    <w:rsid w:val="00FE25E6"/>
    <w:rsid w:val="00FF1C4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 w:type="paragraph" w:customStyle="1" w:styleId="menu-item">
    <w:name w:val="menu-item"/>
    <w:basedOn w:val="Normal"/>
    <w:rsid w:val="00C309D8"/>
    <w:pPr>
      <w:spacing w:before="100" w:beforeAutospacing="1" w:after="100" w:afterAutospacing="1" w:line="240" w:lineRule="auto"/>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DA590D"/>
    <w:rPr>
      <w:color w:val="605E5C"/>
      <w:shd w:val="clear" w:color="auto" w:fill="E1DFDD"/>
    </w:rPr>
  </w:style>
  <w:style w:type="character" w:customStyle="1" w:styleId="UnresolvedMention2">
    <w:name w:val="Unresolved Mention2"/>
    <w:basedOn w:val="DefaultParagraphFont"/>
    <w:uiPriority w:val="99"/>
    <w:semiHidden/>
    <w:unhideWhenUsed/>
    <w:rsid w:val="008C1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18208012">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 w:id="2042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ufl.edu" TargetMode="External"/><Relationship Id="rId18" Type="http://schemas.openxmlformats.org/officeDocument/2006/relationships/hyperlink" Target="https://writing.ufl.edu/writing-studio/" TargetMode="External"/><Relationship Id="rId26" Type="http://schemas.openxmlformats.org/officeDocument/2006/relationships/hyperlink" Target="http://facstaff.phhp.ufl.edu/services/resourceguide/getstarted.htm" TargetMode="External"/><Relationship Id="rId39" Type="http://schemas.openxmlformats.org/officeDocument/2006/relationships/fontTable" Target="fontTable.xml"/><Relationship Id="rId21" Type="http://schemas.openxmlformats.org/officeDocument/2006/relationships/hyperlink" Target="file:///\\file.phhp.ufl.edu\data\share\CP-Student\CLP%204314%20SPRING%202020\Syllabus\catalog.ufl.edu\UGRD\academic-regulations\attendance-policies\" TargetMode="External"/><Relationship Id="rId34" Type="http://schemas.openxmlformats.org/officeDocument/2006/relationships/hyperlink" Target="http://www.alachuacounty.us/DEPTS/CSS/CRISISCENTER/Pages/CrisisCenter.aspx"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teachingcenter.ufl.edu/" TargetMode="External"/><Relationship Id="rId25" Type="http://schemas.openxmlformats.org/officeDocument/2006/relationships/hyperlink" Target="http://gradschool.ufl.edu/students/introduction.html" TargetMode="External"/><Relationship Id="rId33" Type="http://schemas.openxmlformats.org/officeDocument/2006/relationships/hyperlink" Target="https://shcc.ufl.ed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ms.uflib.ufl.edu/ask" TargetMode="External"/><Relationship Id="rId20" Type="http://schemas.openxmlformats.org/officeDocument/2006/relationships/hyperlink" Target="https://distance.ufl.edu/getting-help/student-complaint-process/" TargetMode="External"/><Relationship Id="rId29"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347392" TargetMode="External"/><Relationship Id="rId24" Type="http://schemas.openxmlformats.org/officeDocument/2006/relationships/hyperlink" Target="https://www.dso.ufl.edu/sccr/process/student-conduct-honor-code/" TargetMode="External"/><Relationship Id="rId32" Type="http://schemas.openxmlformats.org/officeDocument/2006/relationships/hyperlink" Target="http://www.umatter.ufl.edu/" TargetMode="External"/><Relationship Id="rId37" Type="http://schemas.openxmlformats.org/officeDocument/2006/relationships/hyperlink" Target="http://www.multicultural.ufl.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reer.ufl.edu/" TargetMode="External"/><Relationship Id="rId23" Type="http://schemas.openxmlformats.org/officeDocument/2006/relationships/hyperlink" Target="https://catalog.ufl.edu/ugrad/current/regulations/info/attendance.aspx" TargetMode="External"/><Relationship Id="rId28"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6" Type="http://schemas.openxmlformats.org/officeDocument/2006/relationships/hyperlink" Target="https://ufhealth.org/emergency-room-trauma-center" TargetMode="External"/><Relationship Id="rId10" Type="http://schemas.openxmlformats.org/officeDocument/2006/relationships/hyperlink" Target="mailto:bhertzendorf@ufl.edu" TargetMode="External"/><Relationship Id="rId19" Type="http://schemas.openxmlformats.org/officeDocument/2006/relationships/hyperlink" Target="https://sccr.dso.ufl.edu/policies/student-honor-%20code-student-conduct-code/" TargetMode="External"/><Relationship Id="rId31" Type="http://schemas.openxmlformats.org/officeDocument/2006/relationships/hyperlink" Target="http://www.counseling.ufl.edu" TargetMode="External"/><Relationship Id="rId4" Type="http://schemas.openxmlformats.org/officeDocument/2006/relationships/settings" Target="settings.xml"/><Relationship Id="rId9" Type="http://schemas.openxmlformats.org/officeDocument/2006/relationships/hyperlink" Target="mailto:kbacharz@ufl.edu" TargetMode="External"/><Relationship Id="rId14" Type="http://schemas.openxmlformats.org/officeDocument/2006/relationships/hyperlink" Target="https://helpdesk.ufl.edu/" TargetMode="External"/><Relationship Id="rId22" Type="http://schemas.openxmlformats.org/officeDocument/2006/relationships/hyperlink" Target="http://helpdesk.ufl.edu/" TargetMode="External"/><Relationship Id="rId27" Type="http://schemas.openxmlformats.org/officeDocument/2006/relationships/hyperlink" Target="https://gatorevals.aa.ufl.edu/students/" TargetMode="External"/><Relationship Id="rId30" Type="http://schemas.openxmlformats.org/officeDocument/2006/relationships/hyperlink" Target="http://www.dso.ufl.edu" TargetMode="External"/><Relationship Id="rId35" Type="http://schemas.openxmlformats.org/officeDocument/2006/relationships/hyperlink" Target="https://police.ufl.edu/" TargetMode="External"/><Relationship Id="rId8" Type="http://schemas.openxmlformats.org/officeDocument/2006/relationships/hyperlink" Target="mailto:ghanvey@phhp.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D157-5C90-4967-98F2-EFC64199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kbacharz</dc:creator>
  <cp:lastModifiedBy>Hanvey,Grace A</cp:lastModifiedBy>
  <cp:revision>2</cp:revision>
  <dcterms:created xsi:type="dcterms:W3CDTF">2022-12-21T15:16:00Z</dcterms:created>
  <dcterms:modified xsi:type="dcterms:W3CDTF">2022-12-21T15:16:00Z</dcterms:modified>
</cp:coreProperties>
</file>