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464D" w:rsidP="00195AF1" w:rsidRDefault="001A464D" w14:paraId="472EADC5" w14:textId="77777777">
      <w:pPr>
        <w:shd w:val="clear" w:color="auto" w:fill="FFFFFF"/>
        <w:spacing w:after="0" w:line="240" w:lineRule="auto"/>
        <w:ind w:left="-180"/>
        <w:contextualSpacing/>
        <w:jc w:val="center"/>
        <w:textAlignment w:val="baseline"/>
        <w:outlineLvl w:val="0"/>
        <w:rPr>
          <w:rFonts w:ascii="Arial" w:hAnsi="Arial" w:eastAsia="Times New Roman" w:cs="Arial"/>
          <w:b/>
          <w:kern w:val="36"/>
          <w:sz w:val="20"/>
          <w:szCs w:val="20"/>
        </w:rPr>
        <w:sectPr w:rsidR="001A464D" w:rsidSect="00301204">
          <w:headerReference w:type="default" r:id="rId11"/>
          <w:footerReference w:type="default" r:id="rId12"/>
          <w:pgSz w:w="12240" w:h="15840"/>
          <w:pgMar w:top="720" w:right="720" w:bottom="720" w:left="720" w:header="720" w:footer="720" w:gutter="0"/>
          <w:cols w:space="720"/>
          <w:docGrid w:linePitch="360"/>
        </w:sectPr>
      </w:pPr>
    </w:p>
    <w:p w:rsidRPr="007F323B" w:rsidR="00E65148" w:rsidP="00195AF1" w:rsidRDefault="00E65148" w14:paraId="22997B65" w14:textId="1F0CC001">
      <w:pPr>
        <w:shd w:val="clear" w:color="auto" w:fill="FFFFFF"/>
        <w:spacing w:after="0" w:line="240" w:lineRule="auto"/>
        <w:ind w:left="-180"/>
        <w:contextualSpacing/>
        <w:jc w:val="center"/>
        <w:textAlignment w:val="baseline"/>
        <w:outlineLvl w:val="0"/>
        <w:rPr>
          <w:rFonts w:ascii="Arial" w:hAnsi="Arial" w:eastAsia="Times New Roman" w:cs="Arial"/>
          <w:b/>
          <w:kern w:val="36"/>
          <w:sz w:val="20"/>
          <w:szCs w:val="20"/>
        </w:rPr>
      </w:pPr>
      <w:r w:rsidRPr="007F323B">
        <w:rPr>
          <w:rFonts w:ascii="Arial" w:hAnsi="Arial" w:eastAsia="Times New Roman" w:cs="Arial"/>
          <w:b/>
          <w:kern w:val="36"/>
          <w:sz w:val="20"/>
          <w:szCs w:val="20"/>
        </w:rPr>
        <w:t>University of Florida</w:t>
      </w:r>
    </w:p>
    <w:p w:rsidRPr="007F323B" w:rsidR="005035AE" w:rsidP="00195AF1" w:rsidRDefault="004123DA" w14:paraId="751F98F2" w14:textId="77777777">
      <w:pPr>
        <w:shd w:val="clear" w:color="auto" w:fill="FFFFFF"/>
        <w:spacing w:after="0" w:line="240" w:lineRule="auto"/>
        <w:ind w:left="-180"/>
        <w:contextualSpacing/>
        <w:jc w:val="center"/>
        <w:textAlignment w:val="baseline"/>
        <w:outlineLvl w:val="0"/>
        <w:rPr>
          <w:rFonts w:ascii="Arial" w:hAnsi="Arial" w:eastAsia="Times New Roman" w:cs="Arial"/>
          <w:b/>
          <w:kern w:val="36"/>
          <w:sz w:val="20"/>
          <w:szCs w:val="20"/>
        </w:rPr>
      </w:pPr>
      <w:r w:rsidRPr="007F323B">
        <w:rPr>
          <w:rFonts w:ascii="Arial" w:hAnsi="Arial" w:eastAsia="Times New Roman" w:cs="Arial"/>
          <w:b/>
          <w:kern w:val="36"/>
          <w:sz w:val="20"/>
          <w:szCs w:val="20"/>
        </w:rPr>
        <w:t>College of Public Health &amp; Health Professions</w:t>
      </w:r>
      <w:r w:rsidRPr="007F323B" w:rsidR="00D047E7">
        <w:rPr>
          <w:rFonts w:ascii="Arial" w:hAnsi="Arial" w:eastAsia="Times New Roman" w:cs="Arial"/>
          <w:b/>
          <w:kern w:val="36"/>
          <w:sz w:val="20"/>
          <w:szCs w:val="20"/>
        </w:rPr>
        <w:t xml:space="preserve"> Syllabus</w:t>
      </w:r>
    </w:p>
    <w:p w:rsidRPr="007F323B" w:rsidR="00A0686E" w:rsidP="00195AF1" w:rsidRDefault="007F323B" w14:paraId="583B7226" w14:textId="645920C6">
      <w:pPr>
        <w:shd w:val="clear" w:color="auto" w:fill="FFFFFF"/>
        <w:spacing w:after="0" w:line="240" w:lineRule="auto"/>
        <w:contextualSpacing/>
        <w:jc w:val="center"/>
        <w:textAlignment w:val="baseline"/>
        <w:outlineLvl w:val="1"/>
        <w:rPr>
          <w:rFonts w:ascii="Arial" w:hAnsi="Arial" w:eastAsia="Times New Roman" w:cs="Arial"/>
          <w:b/>
          <w:sz w:val="20"/>
          <w:szCs w:val="20"/>
        </w:rPr>
      </w:pPr>
      <w:r w:rsidRPr="007F323B">
        <w:rPr>
          <w:rFonts w:ascii="Arial" w:hAnsi="Arial" w:eastAsia="Times New Roman" w:cs="Arial"/>
          <w:b/>
          <w:sz w:val="20"/>
          <w:szCs w:val="20"/>
        </w:rPr>
        <w:t xml:space="preserve">CLP </w:t>
      </w:r>
      <w:r w:rsidR="00F87556">
        <w:rPr>
          <w:rFonts w:ascii="Arial" w:hAnsi="Arial" w:eastAsia="Times New Roman" w:cs="Arial"/>
          <w:b/>
          <w:sz w:val="20"/>
          <w:szCs w:val="20"/>
        </w:rPr>
        <w:t>7934</w:t>
      </w:r>
      <w:r w:rsidRPr="007F323B" w:rsidR="00D047E7">
        <w:rPr>
          <w:rFonts w:ascii="Arial" w:hAnsi="Arial" w:eastAsia="Times New Roman" w:cs="Arial"/>
          <w:b/>
          <w:sz w:val="20"/>
          <w:szCs w:val="20"/>
        </w:rPr>
        <w:t xml:space="preserve">: </w:t>
      </w:r>
      <w:r w:rsidR="00F87556">
        <w:rPr>
          <w:rFonts w:ascii="Arial" w:hAnsi="Arial" w:eastAsia="Times New Roman" w:cs="Arial"/>
          <w:b/>
          <w:sz w:val="20"/>
          <w:szCs w:val="20"/>
        </w:rPr>
        <w:t>Advanced Psychotherapy</w:t>
      </w:r>
      <w:r w:rsidRPr="007F323B">
        <w:rPr>
          <w:rFonts w:ascii="Arial" w:hAnsi="Arial" w:eastAsia="Times New Roman" w:cs="Arial"/>
          <w:b/>
          <w:sz w:val="20"/>
          <w:szCs w:val="20"/>
        </w:rPr>
        <w:t xml:space="preserve"> </w:t>
      </w:r>
      <w:r w:rsidRPr="007F323B" w:rsidR="00D047E7">
        <w:rPr>
          <w:rFonts w:ascii="Arial" w:hAnsi="Arial" w:eastAsia="Times New Roman" w:cs="Arial"/>
          <w:b/>
          <w:sz w:val="20"/>
          <w:szCs w:val="20"/>
        </w:rPr>
        <w:t>(</w:t>
      </w:r>
      <w:r w:rsidRPr="007F323B">
        <w:rPr>
          <w:rFonts w:ascii="Arial" w:hAnsi="Arial" w:eastAsia="Times New Roman" w:cs="Arial"/>
          <w:b/>
          <w:sz w:val="20"/>
          <w:szCs w:val="20"/>
        </w:rPr>
        <w:t xml:space="preserve">3 </w:t>
      </w:r>
      <w:r w:rsidRPr="007F323B" w:rsidR="00D047E7">
        <w:rPr>
          <w:rFonts w:ascii="Arial" w:hAnsi="Arial" w:eastAsia="Times New Roman" w:cs="Arial"/>
          <w:b/>
          <w:sz w:val="20"/>
          <w:szCs w:val="20"/>
        </w:rPr>
        <w:t>credit hours)</w:t>
      </w:r>
    </w:p>
    <w:p w:rsidR="005D3F5E" w:rsidP="36D28ADA" w:rsidRDefault="00F87556" w14:paraId="334F0A28" w14:textId="46FF379D">
      <w:pPr>
        <w:shd w:val="clear" w:color="auto" w:fill="FFFFFF" w:themeFill="background1"/>
        <w:spacing w:after="0" w:line="240" w:lineRule="auto"/>
        <w:contextualSpacing/>
        <w:jc w:val="center"/>
        <w:textAlignment w:val="baseline"/>
        <w:outlineLvl w:val="1"/>
        <w:rPr>
          <w:rFonts w:ascii="Arial" w:hAnsi="Arial" w:eastAsia="Times New Roman" w:cs="Arial"/>
          <w:sz w:val="20"/>
          <w:szCs w:val="20"/>
        </w:rPr>
      </w:pPr>
      <w:r w:rsidRPr="36D28ADA">
        <w:rPr>
          <w:rFonts w:ascii="Arial" w:hAnsi="Arial" w:eastAsia="Times New Roman" w:cs="Arial"/>
          <w:sz w:val="20"/>
          <w:szCs w:val="20"/>
        </w:rPr>
        <w:t>Fall</w:t>
      </w:r>
      <w:r w:rsidRPr="36D28ADA" w:rsidR="00A0686E">
        <w:rPr>
          <w:rFonts w:ascii="Arial" w:hAnsi="Arial" w:eastAsia="Times New Roman" w:cs="Arial"/>
          <w:sz w:val="20"/>
          <w:szCs w:val="20"/>
        </w:rPr>
        <w:t xml:space="preserve"> </w:t>
      </w:r>
      <w:r w:rsidRPr="36D28ADA" w:rsidR="007F323B">
        <w:rPr>
          <w:rFonts w:ascii="Arial" w:hAnsi="Arial" w:eastAsia="Times New Roman" w:cs="Arial"/>
          <w:sz w:val="20"/>
          <w:szCs w:val="20"/>
        </w:rPr>
        <w:t>20</w:t>
      </w:r>
      <w:r w:rsidRPr="36D28ADA" w:rsidR="00EA035D">
        <w:rPr>
          <w:rFonts w:ascii="Arial" w:hAnsi="Arial" w:eastAsia="Times New Roman" w:cs="Arial"/>
          <w:sz w:val="20"/>
          <w:szCs w:val="20"/>
        </w:rPr>
        <w:t>22</w:t>
      </w:r>
      <w:r w:rsidRPr="36D28ADA" w:rsidR="00F316E1">
        <w:rPr>
          <w:rFonts w:ascii="Arial" w:hAnsi="Arial" w:eastAsia="Times New Roman" w:cs="Arial"/>
          <w:sz w:val="20"/>
          <w:szCs w:val="20"/>
        </w:rPr>
        <w:t xml:space="preserve">, Wednesdays, </w:t>
      </w:r>
      <w:r w:rsidRPr="36D28ADA" w:rsidR="001413E0">
        <w:rPr>
          <w:rFonts w:ascii="Arial" w:hAnsi="Arial" w:eastAsia="Times New Roman" w:cs="Arial"/>
          <w:sz w:val="20"/>
          <w:szCs w:val="20"/>
        </w:rPr>
        <w:t>1</w:t>
      </w:r>
      <w:r w:rsidRPr="36D28ADA" w:rsidR="00F316E1">
        <w:rPr>
          <w:rFonts w:ascii="Arial" w:hAnsi="Arial" w:eastAsia="Times New Roman" w:cs="Arial"/>
          <w:sz w:val="20"/>
          <w:szCs w:val="20"/>
        </w:rPr>
        <w:t>:</w:t>
      </w:r>
      <w:r w:rsidRPr="36D28ADA" w:rsidR="00946E41">
        <w:rPr>
          <w:rFonts w:ascii="Arial" w:hAnsi="Arial" w:eastAsia="Times New Roman" w:cs="Arial"/>
          <w:sz w:val="20"/>
          <w:szCs w:val="20"/>
        </w:rPr>
        <w:t>5</w:t>
      </w:r>
      <w:r w:rsidRPr="36D28ADA" w:rsidR="00F316E1">
        <w:rPr>
          <w:rFonts w:ascii="Arial" w:hAnsi="Arial" w:eastAsia="Times New Roman" w:cs="Arial"/>
          <w:sz w:val="20"/>
          <w:szCs w:val="20"/>
        </w:rPr>
        <w:t xml:space="preserve">5 – </w:t>
      </w:r>
      <w:r w:rsidRPr="36D28ADA" w:rsidR="00946E41">
        <w:rPr>
          <w:rFonts w:ascii="Arial" w:hAnsi="Arial" w:eastAsia="Times New Roman" w:cs="Arial"/>
          <w:sz w:val="20"/>
          <w:szCs w:val="20"/>
        </w:rPr>
        <w:t>4</w:t>
      </w:r>
      <w:r w:rsidRPr="36D28ADA" w:rsidR="00F316E1">
        <w:rPr>
          <w:rFonts w:ascii="Arial" w:hAnsi="Arial" w:eastAsia="Times New Roman" w:cs="Arial"/>
          <w:sz w:val="20"/>
          <w:szCs w:val="20"/>
        </w:rPr>
        <w:t>:</w:t>
      </w:r>
      <w:r w:rsidRPr="36D28ADA" w:rsidR="00946E41">
        <w:rPr>
          <w:rFonts w:ascii="Arial" w:hAnsi="Arial" w:eastAsia="Times New Roman" w:cs="Arial"/>
          <w:sz w:val="20"/>
          <w:szCs w:val="20"/>
        </w:rPr>
        <w:t>5</w:t>
      </w:r>
      <w:r w:rsidRPr="36D28ADA" w:rsidR="00F316E1">
        <w:rPr>
          <w:rFonts w:ascii="Arial" w:hAnsi="Arial" w:eastAsia="Times New Roman" w:cs="Arial"/>
          <w:sz w:val="20"/>
          <w:szCs w:val="20"/>
        </w:rPr>
        <w:t xml:space="preserve">5, </w:t>
      </w:r>
      <w:r w:rsidRPr="36D28ADA" w:rsidR="001C381B">
        <w:rPr>
          <w:rFonts w:ascii="Arial" w:hAnsi="Arial" w:eastAsia="Times New Roman" w:cs="Arial"/>
          <w:sz w:val="20"/>
          <w:szCs w:val="20"/>
        </w:rPr>
        <w:t xml:space="preserve">HPNP </w:t>
      </w:r>
      <w:r w:rsidRPr="36D28ADA" w:rsidR="00EA035D">
        <w:rPr>
          <w:rFonts w:ascii="Arial" w:hAnsi="Arial" w:eastAsia="Times New Roman" w:cs="Arial"/>
          <w:sz w:val="20"/>
          <w:szCs w:val="20"/>
        </w:rPr>
        <w:t>3170</w:t>
      </w:r>
    </w:p>
    <w:p w:rsidRPr="007F323B" w:rsidR="005035AE" w:rsidP="00195AF1" w:rsidRDefault="00D047E7" w14:paraId="6CFDE2B6" w14:textId="649A34C8">
      <w:pPr>
        <w:shd w:val="clear" w:color="auto" w:fill="FFFFFF"/>
        <w:spacing w:after="0" w:line="240" w:lineRule="auto"/>
        <w:contextualSpacing/>
        <w:jc w:val="center"/>
        <w:textAlignment w:val="baseline"/>
        <w:outlineLvl w:val="1"/>
        <w:rPr>
          <w:rFonts w:ascii="Arial" w:hAnsi="Arial" w:eastAsia="Times New Roman" w:cs="Arial"/>
          <w:sz w:val="20"/>
          <w:szCs w:val="20"/>
        </w:rPr>
      </w:pPr>
      <w:r w:rsidRPr="007F323B">
        <w:rPr>
          <w:rFonts w:ascii="Arial" w:hAnsi="Arial" w:eastAsia="Times New Roman" w:cs="Arial"/>
          <w:sz w:val="20"/>
          <w:szCs w:val="20"/>
        </w:rPr>
        <w:t>Delivery Format: On-Campus</w:t>
      </w:r>
      <w:r w:rsidRPr="007F323B" w:rsidR="005035AE">
        <w:rPr>
          <w:rFonts w:ascii="Arial" w:hAnsi="Arial" w:eastAsia="Times New Roman" w:cs="Arial"/>
          <w:sz w:val="20"/>
          <w:szCs w:val="20"/>
        </w:rPr>
        <w:br/>
      </w:r>
      <w:r w:rsidRPr="007F323B" w:rsidR="00A0686E">
        <w:rPr>
          <w:rFonts w:ascii="Arial" w:hAnsi="Arial" w:eastAsia="Times New Roman" w:cs="Arial"/>
          <w:sz w:val="20"/>
          <w:szCs w:val="20"/>
        </w:rPr>
        <w:t xml:space="preserve">Course </w:t>
      </w:r>
      <w:r w:rsidR="00EA035D">
        <w:rPr>
          <w:rFonts w:ascii="Arial" w:hAnsi="Arial" w:eastAsia="Times New Roman" w:cs="Arial"/>
          <w:sz w:val="20"/>
          <w:szCs w:val="20"/>
        </w:rPr>
        <w:t>Materials</w:t>
      </w:r>
      <w:r w:rsidRPr="007F323B" w:rsidR="008F3656">
        <w:rPr>
          <w:rFonts w:ascii="Arial" w:hAnsi="Arial" w:eastAsia="Times New Roman" w:cs="Arial"/>
          <w:sz w:val="20"/>
          <w:szCs w:val="20"/>
        </w:rPr>
        <w:t xml:space="preserve"> </w:t>
      </w:r>
      <w:r w:rsidRPr="007F323B" w:rsidR="007F323B">
        <w:rPr>
          <w:rFonts w:ascii="Arial" w:hAnsi="Arial" w:eastAsia="Times New Roman" w:cs="Arial"/>
          <w:sz w:val="20"/>
          <w:szCs w:val="20"/>
        </w:rPr>
        <w:t>Available Through Canvas</w:t>
      </w:r>
    </w:p>
    <w:p w:rsidRPr="007F323B" w:rsidR="005035AE" w:rsidP="00195AF1" w:rsidRDefault="007A140B" w14:paraId="62EF4126" w14:textId="77777777">
      <w:pPr>
        <w:spacing w:after="0" w:line="240" w:lineRule="auto"/>
        <w:contextualSpacing/>
        <w:rPr>
          <w:rFonts w:ascii="Arial" w:hAnsi="Arial" w:eastAsia="Times New Roman" w:cs="Arial"/>
          <w:sz w:val="20"/>
          <w:szCs w:val="20"/>
        </w:rPr>
      </w:pPr>
      <w:r>
        <w:rPr>
          <w:rFonts w:ascii="Arial" w:hAnsi="Arial" w:eastAsia="Times New Roman" w:cs="Arial"/>
          <w:noProof/>
          <w:sz w:val="20"/>
          <w:szCs w:val="20"/>
        </w:rPr>
        <w:pict w14:anchorId="0098BC2A">
          <v:rect id="_x0000_i1025" style="width:540pt;height:.05pt" o:hr="t" o:hrstd="t" o:hrnoshade="t" o:hralign="center" fillcolor="#444" stroked="f"/>
        </w:pict>
      </w:r>
    </w:p>
    <w:p w:rsidRPr="007F323B" w:rsidR="009E406C" w:rsidP="00195AF1" w:rsidRDefault="009E406C" w14:paraId="0FA33157" w14:textId="77777777">
      <w:pPr>
        <w:shd w:val="clear" w:color="auto" w:fill="FFFFFF"/>
        <w:spacing w:after="0" w:line="240" w:lineRule="auto"/>
        <w:contextualSpacing/>
        <w:textAlignment w:val="baseline"/>
        <w:outlineLvl w:val="3"/>
        <w:rPr>
          <w:rStyle w:val="Heading2Char"/>
          <w:rFonts w:ascii="Arial" w:hAnsi="Arial" w:cs="Arial"/>
          <w:b w:val="0"/>
          <w:sz w:val="20"/>
          <w:szCs w:val="20"/>
        </w:rPr>
      </w:pPr>
    </w:p>
    <w:p w:rsidRPr="007F323B" w:rsidR="005035AE" w:rsidP="00195AF1" w:rsidRDefault="005035AE" w14:paraId="02A8849E" w14:textId="51C00120">
      <w:pPr>
        <w:shd w:val="clear" w:color="auto" w:fill="FFFFFF"/>
        <w:spacing w:after="0" w:line="240" w:lineRule="auto"/>
        <w:contextualSpacing/>
        <w:textAlignment w:val="baseline"/>
        <w:outlineLvl w:val="3"/>
        <w:rPr>
          <w:rStyle w:val="Heading2Char"/>
          <w:rFonts w:ascii="Arial" w:hAnsi="Arial" w:cs="Arial"/>
          <w:b w:val="0"/>
          <w:sz w:val="20"/>
          <w:szCs w:val="20"/>
        </w:rPr>
      </w:pPr>
      <w:r w:rsidRPr="007F323B">
        <w:rPr>
          <w:rStyle w:val="Heading2Char"/>
          <w:rFonts w:ascii="Arial" w:hAnsi="Arial" w:cs="Arial"/>
          <w:b w:val="0"/>
          <w:sz w:val="20"/>
          <w:szCs w:val="20"/>
        </w:rPr>
        <w:t>Instructor Name</w:t>
      </w:r>
      <w:r w:rsidRPr="007F323B" w:rsidR="009E406C">
        <w:rPr>
          <w:rStyle w:val="Heading2Char"/>
          <w:rFonts w:ascii="Arial" w:hAnsi="Arial" w:cs="Arial"/>
          <w:b w:val="0"/>
          <w:sz w:val="20"/>
          <w:szCs w:val="20"/>
        </w:rPr>
        <w:t xml:space="preserve">: </w:t>
      </w:r>
      <w:r w:rsidR="007F323B">
        <w:rPr>
          <w:rStyle w:val="Heading2Char"/>
          <w:rFonts w:ascii="Arial" w:hAnsi="Arial" w:cs="Arial"/>
          <w:b w:val="0"/>
          <w:sz w:val="20"/>
          <w:szCs w:val="20"/>
        </w:rPr>
        <w:tab/>
      </w:r>
      <w:r w:rsidRPr="007F323B" w:rsidR="007F323B">
        <w:rPr>
          <w:rStyle w:val="Heading2Char"/>
          <w:rFonts w:ascii="Arial" w:hAnsi="Arial" w:cs="Arial"/>
          <w:b w:val="0"/>
          <w:sz w:val="20"/>
          <w:szCs w:val="20"/>
        </w:rPr>
        <w:t>Deidre B. Pereira, PhD</w:t>
      </w:r>
      <w:r w:rsidR="007B7170">
        <w:rPr>
          <w:rStyle w:val="Heading2Char"/>
          <w:rFonts w:ascii="Arial" w:hAnsi="Arial" w:cs="Arial"/>
          <w:b w:val="0"/>
          <w:sz w:val="20"/>
          <w:szCs w:val="20"/>
        </w:rPr>
        <w:t>, ABPP</w:t>
      </w:r>
      <w:r w:rsidRPr="007F323B" w:rsidR="008905BD">
        <w:rPr>
          <w:rStyle w:val="Heading2Char"/>
          <w:rFonts w:ascii="Arial" w:hAnsi="Arial" w:cs="Arial"/>
          <w:b w:val="0"/>
          <w:sz w:val="20"/>
          <w:szCs w:val="20"/>
        </w:rPr>
        <w:tab/>
      </w:r>
      <w:r w:rsidRPr="007F323B" w:rsidR="00F23221">
        <w:rPr>
          <w:rStyle w:val="Heading2Char"/>
          <w:rFonts w:ascii="Arial" w:hAnsi="Arial" w:cs="Arial"/>
          <w:b w:val="0"/>
          <w:sz w:val="20"/>
          <w:szCs w:val="20"/>
        </w:rPr>
        <w:br/>
      </w:r>
      <w:r w:rsidRPr="007F323B" w:rsidR="00F23221">
        <w:rPr>
          <w:rStyle w:val="Heading2Char"/>
          <w:rFonts w:ascii="Arial" w:hAnsi="Arial" w:cs="Arial"/>
          <w:b w:val="0"/>
          <w:sz w:val="20"/>
          <w:szCs w:val="20"/>
        </w:rPr>
        <w:t>Room Number:</w:t>
      </w:r>
      <w:r w:rsidRPr="007F323B" w:rsidR="007F323B">
        <w:rPr>
          <w:rStyle w:val="Heading2Char"/>
          <w:rFonts w:ascii="Arial" w:hAnsi="Arial" w:cs="Arial"/>
          <w:b w:val="0"/>
          <w:sz w:val="20"/>
          <w:szCs w:val="20"/>
        </w:rPr>
        <w:t xml:space="preserve">  </w:t>
      </w:r>
      <w:r w:rsidR="007F323B">
        <w:rPr>
          <w:rStyle w:val="Heading2Char"/>
          <w:rFonts w:ascii="Arial" w:hAnsi="Arial" w:cs="Arial"/>
          <w:b w:val="0"/>
          <w:sz w:val="20"/>
          <w:szCs w:val="20"/>
        </w:rPr>
        <w:tab/>
      </w:r>
      <w:r w:rsidRPr="007F323B" w:rsidR="007F323B">
        <w:rPr>
          <w:rStyle w:val="Heading2Char"/>
          <w:rFonts w:ascii="Arial" w:hAnsi="Arial" w:cs="Arial"/>
          <w:b w:val="0"/>
          <w:sz w:val="20"/>
          <w:szCs w:val="20"/>
        </w:rPr>
        <w:t>HPNP 31</w:t>
      </w:r>
      <w:r w:rsidR="00EA035D">
        <w:rPr>
          <w:rStyle w:val="Heading2Char"/>
          <w:rFonts w:ascii="Arial" w:hAnsi="Arial" w:cs="Arial"/>
          <w:b w:val="0"/>
          <w:sz w:val="20"/>
          <w:szCs w:val="20"/>
        </w:rPr>
        <w:t>50</w:t>
      </w:r>
      <w:r w:rsidRPr="007F323B">
        <w:rPr>
          <w:rStyle w:val="Heading2Char"/>
          <w:rFonts w:ascii="Arial" w:hAnsi="Arial" w:cs="Arial"/>
          <w:b w:val="0"/>
          <w:sz w:val="20"/>
          <w:szCs w:val="20"/>
        </w:rPr>
        <w:br/>
      </w:r>
      <w:r w:rsidRPr="007F323B">
        <w:rPr>
          <w:rStyle w:val="Heading2Char"/>
          <w:rFonts w:ascii="Arial" w:hAnsi="Arial" w:cs="Arial"/>
          <w:b w:val="0"/>
          <w:sz w:val="20"/>
          <w:szCs w:val="20"/>
        </w:rPr>
        <w:t>Phone Number</w:t>
      </w:r>
      <w:r w:rsidRPr="007F323B" w:rsidR="009E406C">
        <w:rPr>
          <w:rStyle w:val="Heading2Char"/>
          <w:rFonts w:ascii="Arial" w:hAnsi="Arial" w:cs="Arial"/>
          <w:b w:val="0"/>
          <w:sz w:val="20"/>
          <w:szCs w:val="20"/>
        </w:rPr>
        <w:t>:</w:t>
      </w:r>
      <w:r w:rsidRPr="007F323B" w:rsidR="007F323B">
        <w:rPr>
          <w:rStyle w:val="Heading2Char"/>
          <w:rFonts w:ascii="Arial" w:hAnsi="Arial" w:cs="Arial"/>
          <w:b w:val="0"/>
          <w:sz w:val="20"/>
          <w:szCs w:val="20"/>
        </w:rPr>
        <w:t xml:space="preserve"> </w:t>
      </w:r>
      <w:r w:rsidR="007F323B">
        <w:rPr>
          <w:rStyle w:val="Heading2Char"/>
          <w:rFonts w:ascii="Arial" w:hAnsi="Arial" w:cs="Arial"/>
          <w:b w:val="0"/>
          <w:sz w:val="20"/>
          <w:szCs w:val="20"/>
        </w:rPr>
        <w:tab/>
      </w:r>
      <w:r w:rsidRPr="007F323B" w:rsidR="007F323B">
        <w:rPr>
          <w:rStyle w:val="Heading2Char"/>
          <w:rFonts w:ascii="Arial" w:hAnsi="Arial" w:cs="Arial"/>
          <w:b w:val="0"/>
          <w:sz w:val="20"/>
          <w:szCs w:val="20"/>
        </w:rPr>
        <w:t>352-273-6039</w:t>
      </w:r>
      <w:r w:rsidRPr="007F323B">
        <w:rPr>
          <w:rStyle w:val="Heading2Char"/>
          <w:rFonts w:ascii="Arial" w:hAnsi="Arial" w:cs="Arial"/>
          <w:b w:val="0"/>
          <w:sz w:val="20"/>
          <w:szCs w:val="20"/>
        </w:rPr>
        <w:br/>
      </w:r>
      <w:r w:rsidRPr="007F323B">
        <w:rPr>
          <w:rStyle w:val="Heading2Char"/>
          <w:rFonts w:ascii="Arial" w:hAnsi="Arial" w:cs="Arial"/>
          <w:b w:val="0"/>
          <w:sz w:val="20"/>
          <w:szCs w:val="20"/>
        </w:rPr>
        <w:t>Email Address</w:t>
      </w:r>
      <w:r w:rsidRPr="007F323B" w:rsidR="009E406C">
        <w:rPr>
          <w:rStyle w:val="Heading2Char"/>
          <w:rFonts w:ascii="Arial" w:hAnsi="Arial" w:cs="Arial"/>
          <w:b w:val="0"/>
          <w:sz w:val="20"/>
          <w:szCs w:val="20"/>
        </w:rPr>
        <w:t>:</w:t>
      </w:r>
      <w:r w:rsidRPr="007F323B" w:rsidR="00A57471">
        <w:rPr>
          <w:rStyle w:val="Heading2Char"/>
          <w:rFonts w:ascii="Arial" w:hAnsi="Arial" w:cs="Arial"/>
          <w:b w:val="0"/>
          <w:sz w:val="20"/>
          <w:szCs w:val="20"/>
        </w:rPr>
        <w:t xml:space="preserve"> </w:t>
      </w:r>
      <w:r w:rsidR="007F323B">
        <w:rPr>
          <w:rStyle w:val="Heading2Char"/>
          <w:rFonts w:ascii="Arial" w:hAnsi="Arial" w:cs="Arial"/>
          <w:b w:val="0"/>
          <w:sz w:val="20"/>
          <w:szCs w:val="20"/>
        </w:rPr>
        <w:tab/>
      </w:r>
      <w:r w:rsidR="007F323B">
        <w:rPr>
          <w:rStyle w:val="Heading2Char"/>
          <w:rFonts w:ascii="Arial" w:hAnsi="Arial" w:cs="Arial"/>
          <w:b w:val="0"/>
          <w:sz w:val="20"/>
          <w:szCs w:val="20"/>
        </w:rPr>
        <w:tab/>
      </w:r>
      <w:r w:rsidRPr="007F323B" w:rsidR="007F323B">
        <w:rPr>
          <w:rStyle w:val="Heading2Char"/>
          <w:rFonts w:ascii="Arial" w:hAnsi="Arial" w:cs="Arial"/>
          <w:b w:val="0"/>
          <w:sz w:val="20"/>
          <w:szCs w:val="20"/>
        </w:rPr>
        <w:t>dpereira@phhp.ufl.edu</w:t>
      </w:r>
      <w:r w:rsidRPr="007F323B">
        <w:rPr>
          <w:rStyle w:val="Heading2Char"/>
          <w:rFonts w:ascii="Arial" w:hAnsi="Arial" w:cs="Arial"/>
          <w:b w:val="0"/>
          <w:sz w:val="20"/>
          <w:szCs w:val="20"/>
        </w:rPr>
        <w:br/>
      </w:r>
      <w:r w:rsidRPr="007F323B">
        <w:rPr>
          <w:rStyle w:val="Heading2Char"/>
          <w:rFonts w:ascii="Arial" w:hAnsi="Arial" w:cs="Arial"/>
          <w:b w:val="0"/>
          <w:sz w:val="20"/>
          <w:szCs w:val="20"/>
        </w:rPr>
        <w:t>Office Hours</w:t>
      </w:r>
      <w:r w:rsidRPr="007F323B" w:rsidR="009E406C">
        <w:rPr>
          <w:rStyle w:val="Heading2Char"/>
          <w:rFonts w:ascii="Arial" w:hAnsi="Arial" w:cs="Arial"/>
          <w:b w:val="0"/>
          <w:sz w:val="20"/>
          <w:szCs w:val="20"/>
        </w:rPr>
        <w:t>:</w:t>
      </w:r>
      <w:r w:rsidRPr="007F323B" w:rsidR="007F323B">
        <w:rPr>
          <w:rStyle w:val="Heading2Char"/>
          <w:rFonts w:ascii="Arial" w:hAnsi="Arial" w:cs="Arial"/>
          <w:b w:val="0"/>
          <w:sz w:val="20"/>
          <w:szCs w:val="20"/>
        </w:rPr>
        <w:t xml:space="preserve"> </w:t>
      </w:r>
      <w:r w:rsidR="007F323B">
        <w:rPr>
          <w:rStyle w:val="Heading2Char"/>
          <w:rFonts w:ascii="Arial" w:hAnsi="Arial" w:cs="Arial"/>
          <w:b w:val="0"/>
          <w:sz w:val="20"/>
          <w:szCs w:val="20"/>
        </w:rPr>
        <w:tab/>
      </w:r>
      <w:r w:rsidR="007F323B">
        <w:rPr>
          <w:rStyle w:val="Heading2Char"/>
          <w:rFonts w:ascii="Arial" w:hAnsi="Arial" w:cs="Arial"/>
          <w:b w:val="0"/>
          <w:sz w:val="20"/>
          <w:szCs w:val="20"/>
        </w:rPr>
        <w:tab/>
      </w:r>
      <w:r w:rsidRPr="007F323B" w:rsidR="007F323B">
        <w:rPr>
          <w:rStyle w:val="Heading2Char"/>
          <w:rFonts w:ascii="Arial" w:hAnsi="Arial" w:cs="Arial"/>
          <w:b w:val="0"/>
          <w:sz w:val="20"/>
          <w:szCs w:val="20"/>
        </w:rPr>
        <w:t>By Appointment</w:t>
      </w:r>
    </w:p>
    <w:p w:rsidRPr="007F323B" w:rsidR="00964CDE" w:rsidP="36D28ADA" w:rsidRDefault="009E406C" w14:paraId="15F442BF" w14:textId="5450CC99">
      <w:pPr>
        <w:shd w:val="clear" w:color="auto" w:fill="FFFFFF" w:themeFill="background1"/>
        <w:spacing w:after="0" w:line="240" w:lineRule="auto"/>
        <w:contextualSpacing/>
        <w:textAlignment w:val="baseline"/>
        <w:outlineLvl w:val="3"/>
        <w:rPr>
          <w:rStyle w:val="Heading2Char"/>
          <w:rFonts w:ascii="Arial" w:hAnsi="Arial" w:cs="Arial"/>
          <w:b w:val="0"/>
          <w:bCs w:val="0"/>
          <w:sz w:val="20"/>
          <w:szCs w:val="20"/>
        </w:rPr>
      </w:pPr>
      <w:r w:rsidRPr="36D28ADA">
        <w:rPr>
          <w:rStyle w:val="Heading2Char"/>
          <w:rFonts w:ascii="Arial" w:hAnsi="Arial" w:cs="Arial"/>
          <w:b w:val="0"/>
          <w:bCs w:val="0"/>
          <w:sz w:val="20"/>
          <w:szCs w:val="20"/>
        </w:rPr>
        <w:t>Teaching Assistants:</w:t>
      </w:r>
      <w:r w:rsidRPr="36D28ADA" w:rsidR="007F323B">
        <w:rPr>
          <w:rStyle w:val="Heading2Char"/>
          <w:rFonts w:ascii="Arial" w:hAnsi="Arial" w:cs="Arial"/>
          <w:b w:val="0"/>
          <w:bCs w:val="0"/>
          <w:sz w:val="20"/>
          <w:szCs w:val="20"/>
        </w:rPr>
        <w:t xml:space="preserve">  </w:t>
      </w:r>
      <w:r>
        <w:tab/>
      </w:r>
      <w:r w:rsidRPr="36D28ADA" w:rsidR="36D28ADA">
        <w:rPr>
          <w:rStyle w:val="Heading2Char"/>
          <w:rFonts w:ascii="Arial" w:hAnsi="Arial" w:cs="Arial"/>
          <w:b w:val="0"/>
          <w:bCs w:val="0"/>
          <w:sz w:val="20"/>
          <w:szCs w:val="20"/>
        </w:rPr>
        <w:t xml:space="preserve">Kelsey </w:t>
      </w:r>
      <w:proofErr w:type="spellStart"/>
      <w:r w:rsidRPr="36D28ADA" w:rsidR="36D28ADA">
        <w:rPr>
          <w:rStyle w:val="Heading2Char"/>
          <w:rFonts w:ascii="Arial" w:hAnsi="Arial" w:cs="Arial"/>
          <w:b w:val="0"/>
          <w:bCs w:val="0"/>
          <w:sz w:val="20"/>
          <w:szCs w:val="20"/>
        </w:rPr>
        <w:t>Bacharz</w:t>
      </w:r>
      <w:proofErr w:type="spellEnd"/>
      <w:r w:rsidRPr="36D28ADA" w:rsidR="36D28ADA">
        <w:rPr>
          <w:rStyle w:val="Heading2Char"/>
          <w:rFonts w:ascii="Arial" w:hAnsi="Arial" w:cs="Arial"/>
          <w:b w:val="0"/>
          <w:bCs w:val="0"/>
          <w:sz w:val="20"/>
          <w:szCs w:val="20"/>
        </w:rPr>
        <w:t xml:space="preserve">, </w:t>
      </w:r>
      <w:r w:rsidRPr="36D28ADA" w:rsidR="007F323B">
        <w:rPr>
          <w:rStyle w:val="Heading2Char"/>
          <w:rFonts w:ascii="Arial" w:hAnsi="Arial" w:cs="Arial"/>
          <w:b w:val="0"/>
          <w:bCs w:val="0"/>
          <w:sz w:val="20"/>
          <w:szCs w:val="20"/>
        </w:rPr>
        <w:t>Thomas Pereira</w:t>
      </w:r>
    </w:p>
    <w:p w:rsidRPr="007F323B" w:rsidR="00087D73" w:rsidP="00195AF1" w:rsidRDefault="00063DD1" w14:paraId="56B14658" w14:textId="77777777">
      <w:pPr>
        <w:shd w:val="clear" w:color="auto" w:fill="FFFFFF"/>
        <w:spacing w:after="0" w:line="240" w:lineRule="auto"/>
        <w:contextualSpacing/>
        <w:textAlignment w:val="baseline"/>
        <w:outlineLvl w:val="3"/>
        <w:rPr>
          <w:rStyle w:val="Heading2Char"/>
          <w:rFonts w:ascii="Arial" w:hAnsi="Arial" w:eastAsia="Times New Roman" w:cs="Arial"/>
          <w:b w:val="0"/>
          <w:bCs w:val="0"/>
          <w:sz w:val="20"/>
          <w:szCs w:val="20"/>
        </w:rPr>
      </w:pPr>
      <w:r w:rsidRPr="007F323B">
        <w:rPr>
          <w:rStyle w:val="Heading2Char"/>
          <w:rFonts w:ascii="Arial" w:hAnsi="Arial" w:cs="Arial"/>
          <w:b w:val="0"/>
          <w:sz w:val="20"/>
          <w:szCs w:val="20"/>
        </w:rPr>
        <w:t xml:space="preserve">Preferred </w:t>
      </w:r>
      <w:r w:rsidRPr="007F323B" w:rsidR="00964CDE">
        <w:rPr>
          <w:rStyle w:val="Heading2Char"/>
          <w:rFonts w:ascii="Arial" w:hAnsi="Arial" w:cs="Arial"/>
          <w:b w:val="0"/>
          <w:sz w:val="20"/>
          <w:szCs w:val="20"/>
        </w:rPr>
        <w:t>Course Communications</w:t>
      </w:r>
      <w:r w:rsidRPr="007F323B" w:rsidR="00CC69C7">
        <w:rPr>
          <w:rStyle w:val="Heading2Char"/>
          <w:rFonts w:ascii="Arial" w:hAnsi="Arial" w:cs="Arial"/>
          <w:b w:val="0"/>
          <w:sz w:val="20"/>
          <w:szCs w:val="20"/>
        </w:rPr>
        <w:t xml:space="preserve"> </w:t>
      </w:r>
      <w:r w:rsidRPr="007F323B" w:rsidR="00CC69C7">
        <w:rPr>
          <w:rFonts w:ascii="Arial" w:hAnsi="Arial" w:cs="Arial" w:eastAsiaTheme="majorEastAsia"/>
          <w:bCs/>
          <w:sz w:val="20"/>
          <w:szCs w:val="20"/>
        </w:rPr>
        <w:t xml:space="preserve">(e.g. </w:t>
      </w:r>
      <w:r w:rsidRPr="007F323B" w:rsidR="00227C94">
        <w:rPr>
          <w:rFonts w:ascii="Arial" w:hAnsi="Arial" w:eastAsia="Times New Roman" w:cs="Arial"/>
          <w:sz w:val="20"/>
          <w:szCs w:val="20"/>
        </w:rPr>
        <w:t>em</w:t>
      </w:r>
      <w:r w:rsidRPr="007F323B" w:rsidR="00633C63">
        <w:rPr>
          <w:rFonts w:ascii="Arial" w:hAnsi="Arial" w:eastAsia="Times New Roman" w:cs="Arial"/>
          <w:sz w:val="20"/>
          <w:szCs w:val="20"/>
        </w:rPr>
        <w:t>ail</w:t>
      </w:r>
      <w:r w:rsidRPr="007F323B" w:rsidR="00CC69C7">
        <w:rPr>
          <w:rFonts w:ascii="Arial" w:hAnsi="Arial" w:eastAsia="Times New Roman" w:cs="Arial"/>
          <w:bCs/>
          <w:sz w:val="20"/>
          <w:szCs w:val="20"/>
        </w:rPr>
        <w:t>, office phone):</w:t>
      </w:r>
      <w:r w:rsidR="007F323B">
        <w:rPr>
          <w:rFonts w:ascii="Arial" w:hAnsi="Arial" w:eastAsia="Times New Roman" w:cs="Arial"/>
          <w:bCs/>
          <w:sz w:val="20"/>
          <w:szCs w:val="20"/>
        </w:rPr>
        <w:tab/>
      </w:r>
      <w:r w:rsidRPr="007F323B" w:rsidR="007F323B">
        <w:rPr>
          <w:rFonts w:ascii="Arial" w:hAnsi="Arial" w:eastAsia="Times New Roman" w:cs="Arial"/>
          <w:bCs/>
          <w:sz w:val="20"/>
          <w:szCs w:val="20"/>
        </w:rPr>
        <w:t>Email</w:t>
      </w:r>
    </w:p>
    <w:p w:rsidRPr="007F323B" w:rsidR="00F43BB4" w:rsidP="00195AF1" w:rsidRDefault="00F43BB4" w14:paraId="69E48E36" w14:textId="77777777">
      <w:pPr>
        <w:shd w:val="clear" w:color="auto" w:fill="FFFFFF"/>
        <w:spacing w:after="0" w:line="240" w:lineRule="auto"/>
        <w:contextualSpacing/>
        <w:textAlignment w:val="baseline"/>
        <w:outlineLvl w:val="3"/>
        <w:rPr>
          <w:rStyle w:val="Heading2Char"/>
          <w:rFonts w:ascii="Arial" w:hAnsi="Arial" w:cs="Arial"/>
          <w:b w:val="0"/>
          <w:sz w:val="20"/>
          <w:szCs w:val="20"/>
        </w:rPr>
      </w:pPr>
    </w:p>
    <w:p w:rsidR="00316184" w:rsidP="36D28ADA" w:rsidRDefault="00316184" w14:paraId="0897D3EC" w14:textId="50D64C03">
      <w:pPr>
        <w:spacing w:after="0" w:line="240" w:lineRule="auto"/>
        <w:contextualSpacing/>
      </w:pPr>
    </w:p>
    <w:p w:rsidR="007F323B" w:rsidP="00195AF1" w:rsidRDefault="00F43BB4" w14:paraId="61591EB5" w14:textId="77777777">
      <w:pPr>
        <w:pStyle w:val="Heading2"/>
        <w:spacing w:before="0" w:line="240" w:lineRule="auto"/>
        <w:contextualSpacing/>
        <w:rPr>
          <w:rFonts w:ascii="Arial" w:hAnsi="Arial" w:eastAsia="Times New Roman" w:cs="Arial"/>
          <w:i/>
          <w:sz w:val="20"/>
          <w:szCs w:val="20"/>
        </w:rPr>
      </w:pPr>
      <w:r w:rsidRPr="007F323B">
        <w:rPr>
          <w:rFonts w:ascii="Arial" w:hAnsi="Arial" w:eastAsia="Times New Roman" w:cs="Arial"/>
          <w:sz w:val="20"/>
          <w:szCs w:val="20"/>
          <w:bdr w:val="none" w:color="auto" w:sz="0" w:space="0" w:frame="1"/>
        </w:rPr>
        <w:t>Prerequisites</w:t>
      </w:r>
      <w:r w:rsidRPr="007F323B" w:rsidR="003F5072">
        <w:rPr>
          <w:rFonts w:ascii="Arial" w:hAnsi="Arial" w:eastAsia="Times New Roman" w:cs="Arial"/>
          <w:i/>
          <w:sz w:val="20"/>
          <w:szCs w:val="20"/>
        </w:rPr>
        <w:t xml:space="preserve"> </w:t>
      </w:r>
    </w:p>
    <w:p w:rsidR="00D02EA4" w:rsidP="00195AF1" w:rsidRDefault="00D02EA4" w14:paraId="2FE5C9A1" w14:textId="77777777">
      <w:pPr>
        <w:spacing w:after="0" w:line="240" w:lineRule="auto"/>
        <w:rPr>
          <w:rFonts w:ascii="Arial" w:hAnsi="Arial" w:cs="Arial"/>
          <w:sz w:val="20"/>
          <w:szCs w:val="20"/>
        </w:rPr>
      </w:pPr>
    </w:p>
    <w:p w:rsidRPr="007F323B" w:rsidR="00CF4FEA" w:rsidP="36D28ADA" w:rsidRDefault="36D28ADA" w14:paraId="7C9D310C" w14:textId="6B1DAC01">
      <w:pPr>
        <w:spacing w:line="240" w:lineRule="auto"/>
        <w:rPr>
          <w:rFonts w:ascii="Arial" w:hAnsi="Arial" w:eastAsia="Arial" w:cs="Arial"/>
          <w:color w:val="000000" w:themeColor="text1"/>
        </w:rPr>
      </w:pPr>
      <w:r w:rsidRPr="36D28ADA">
        <w:rPr>
          <w:rFonts w:ascii="Arial" w:hAnsi="Arial" w:eastAsia="Arial" w:cs="Arial"/>
          <w:color w:val="000000" w:themeColor="text1"/>
        </w:rPr>
        <w:t>CLP</w:t>
      </w:r>
      <w:r w:rsidR="00535036">
        <w:rPr>
          <w:rFonts w:ascii="Arial" w:hAnsi="Arial" w:eastAsia="Arial" w:cs="Arial"/>
          <w:color w:val="000000" w:themeColor="text1"/>
        </w:rPr>
        <w:t xml:space="preserve"> </w:t>
      </w:r>
      <w:r w:rsidRPr="36D28ADA">
        <w:rPr>
          <w:rFonts w:ascii="Arial" w:hAnsi="Arial" w:eastAsia="Arial" w:cs="Arial"/>
          <w:color w:val="000000" w:themeColor="text1"/>
        </w:rPr>
        <w:t>6407: Psychological Treatment I</w:t>
      </w:r>
    </w:p>
    <w:p w:rsidR="00316184" w:rsidP="36D28ADA" w:rsidRDefault="00316184" w14:paraId="513C1253" w14:textId="2654E60E">
      <w:pPr>
        <w:spacing w:after="0" w:line="240" w:lineRule="auto"/>
        <w:contextualSpacing/>
      </w:pPr>
    </w:p>
    <w:p w:rsidRPr="007F323B" w:rsidR="00F43BB4" w:rsidP="00195AF1" w:rsidRDefault="00350519" w14:paraId="3D24EFD6" w14:textId="77777777">
      <w:pPr>
        <w:pStyle w:val="Heading2"/>
        <w:spacing w:before="0" w:line="240" w:lineRule="auto"/>
        <w:contextualSpacing/>
        <w:rPr>
          <w:rFonts w:ascii="Arial" w:hAnsi="Arial" w:eastAsia="Times New Roman" w:cs="Arial"/>
          <w:sz w:val="20"/>
          <w:szCs w:val="20"/>
          <w:bdr w:val="none" w:color="auto" w:sz="0" w:space="0" w:frame="1"/>
        </w:rPr>
      </w:pPr>
      <w:r w:rsidRPr="007F323B">
        <w:rPr>
          <w:rFonts w:ascii="Arial" w:hAnsi="Arial" w:eastAsia="Times New Roman" w:cs="Arial"/>
          <w:sz w:val="20"/>
          <w:szCs w:val="20"/>
          <w:bdr w:val="none" w:color="auto" w:sz="0" w:space="0" w:frame="1"/>
        </w:rPr>
        <w:t>PURPOSE</w:t>
      </w:r>
      <w:r w:rsidRPr="007F323B" w:rsidR="004F1E7B">
        <w:rPr>
          <w:rFonts w:ascii="Arial" w:hAnsi="Arial" w:eastAsia="Times New Roman" w:cs="Arial"/>
          <w:sz w:val="20"/>
          <w:szCs w:val="20"/>
          <w:bdr w:val="none" w:color="auto" w:sz="0" w:space="0" w:frame="1"/>
        </w:rPr>
        <w:t xml:space="preserve"> AND OUTCOME</w:t>
      </w:r>
    </w:p>
    <w:p w:rsidRPr="007F323B" w:rsidR="00350519" w:rsidP="00195AF1" w:rsidRDefault="00350519" w14:paraId="4D11C4A6" w14:textId="77777777">
      <w:pPr>
        <w:spacing w:after="0" w:line="240" w:lineRule="auto"/>
        <w:rPr>
          <w:rFonts w:ascii="Arial" w:hAnsi="Arial" w:cs="Arial"/>
          <w:sz w:val="20"/>
          <w:szCs w:val="20"/>
        </w:rPr>
      </w:pPr>
    </w:p>
    <w:p w:rsidRPr="007F323B" w:rsidR="007F323B" w:rsidP="00195AF1" w:rsidRDefault="00F43BB4" w14:paraId="3DB20153" w14:textId="77777777">
      <w:pPr>
        <w:pStyle w:val="Heading1"/>
        <w:spacing w:before="0" w:line="240" w:lineRule="auto"/>
        <w:rPr>
          <w:rFonts w:ascii="Arial" w:hAnsi="Arial" w:eastAsia="Times New Roman" w:cs="Arial"/>
          <w:sz w:val="20"/>
          <w:szCs w:val="20"/>
        </w:rPr>
      </w:pPr>
      <w:r w:rsidRPr="007F323B">
        <w:rPr>
          <w:rFonts w:ascii="Arial" w:hAnsi="Arial" w:eastAsia="Times New Roman" w:cs="Arial"/>
          <w:sz w:val="20"/>
          <w:szCs w:val="20"/>
          <w:bdr w:val="none" w:color="auto" w:sz="0" w:space="0" w:frame="1"/>
        </w:rPr>
        <w:t xml:space="preserve">Course Overview </w:t>
      </w:r>
    </w:p>
    <w:p w:rsidR="00D02EA4" w:rsidP="00195AF1" w:rsidRDefault="00D02EA4" w14:paraId="1D74F1C5" w14:textId="77777777">
      <w:pPr>
        <w:spacing w:after="0" w:line="240" w:lineRule="auto"/>
        <w:jc w:val="both"/>
        <w:rPr>
          <w:rFonts w:ascii="Arial" w:hAnsi="Arial" w:cs="Arial"/>
          <w:sz w:val="20"/>
          <w:szCs w:val="20"/>
        </w:rPr>
      </w:pPr>
    </w:p>
    <w:p w:rsidR="000955F5" w:rsidP="00195AF1" w:rsidRDefault="00A14AD6" w14:paraId="3633DE4D" w14:textId="77777777">
      <w:pPr>
        <w:spacing w:after="0" w:line="240" w:lineRule="auto"/>
        <w:jc w:val="both"/>
        <w:rPr>
          <w:rFonts w:ascii="Arial" w:hAnsi="Arial" w:cs="Arial"/>
          <w:sz w:val="20"/>
          <w:szCs w:val="20"/>
        </w:rPr>
      </w:pPr>
      <w:r w:rsidRPr="36D28ADA">
        <w:rPr>
          <w:rFonts w:ascii="Arial" w:hAnsi="Arial" w:cs="Arial"/>
          <w:sz w:val="20"/>
          <w:szCs w:val="20"/>
        </w:rPr>
        <w:t>This course is intended for third, fourth, and fifth year students in Clinical and Health Psychology w</w:t>
      </w:r>
      <w:r w:rsidRPr="36D28ADA" w:rsidR="009E6BC9">
        <w:rPr>
          <w:rFonts w:ascii="Arial" w:hAnsi="Arial" w:cs="Arial"/>
          <w:sz w:val="20"/>
          <w:szCs w:val="20"/>
        </w:rPr>
        <w:t xml:space="preserve">ho wish to </w:t>
      </w:r>
      <w:r w:rsidRPr="36D28ADA" w:rsidR="008408B6">
        <w:rPr>
          <w:rFonts w:ascii="Arial" w:hAnsi="Arial" w:cs="Arial"/>
          <w:sz w:val="20"/>
          <w:szCs w:val="20"/>
        </w:rPr>
        <w:t>advance</w:t>
      </w:r>
      <w:r w:rsidRPr="36D28ADA" w:rsidR="009E6BC9">
        <w:rPr>
          <w:rFonts w:ascii="Arial" w:hAnsi="Arial" w:cs="Arial"/>
          <w:sz w:val="20"/>
          <w:szCs w:val="20"/>
        </w:rPr>
        <w:t xml:space="preserve"> their intervention competencies with adult patients with complex comorbid mental/behavioral </w:t>
      </w:r>
      <w:r w:rsidRPr="36D28ADA" w:rsidR="009A2B12">
        <w:rPr>
          <w:rFonts w:ascii="Arial" w:hAnsi="Arial" w:cs="Arial"/>
          <w:sz w:val="20"/>
          <w:szCs w:val="20"/>
        </w:rPr>
        <w:t xml:space="preserve">disorders and </w:t>
      </w:r>
      <w:r w:rsidRPr="36D28ADA" w:rsidR="009E6BC9">
        <w:rPr>
          <w:rFonts w:ascii="Arial" w:hAnsi="Arial" w:cs="Arial"/>
          <w:sz w:val="20"/>
          <w:szCs w:val="20"/>
        </w:rPr>
        <w:t xml:space="preserve">physical health conditions. </w:t>
      </w:r>
      <w:r w:rsidRPr="36D28ADA" w:rsidR="0063665A">
        <w:rPr>
          <w:rFonts w:ascii="Arial" w:hAnsi="Arial" w:cs="Arial"/>
          <w:sz w:val="20"/>
          <w:szCs w:val="20"/>
        </w:rPr>
        <w:t xml:space="preserve">The course is appropriate for students who have </w:t>
      </w:r>
      <w:r w:rsidRPr="36D28ADA" w:rsidR="007D22AC">
        <w:rPr>
          <w:rFonts w:ascii="Arial" w:hAnsi="Arial" w:cs="Arial"/>
          <w:sz w:val="20"/>
          <w:szCs w:val="20"/>
        </w:rPr>
        <w:t xml:space="preserve">met </w:t>
      </w:r>
      <w:r w:rsidRPr="36D28ADA" w:rsidR="00652E8E">
        <w:rPr>
          <w:rFonts w:ascii="Arial" w:hAnsi="Arial" w:cs="Arial"/>
          <w:sz w:val="20"/>
          <w:szCs w:val="20"/>
        </w:rPr>
        <w:t xml:space="preserve">expectations on all </w:t>
      </w:r>
      <w:r w:rsidRPr="36D28ADA" w:rsidR="007D22AC">
        <w:rPr>
          <w:rFonts w:ascii="Arial" w:hAnsi="Arial" w:cs="Arial"/>
          <w:sz w:val="20"/>
          <w:szCs w:val="20"/>
        </w:rPr>
        <w:t xml:space="preserve">core assessment competencies </w:t>
      </w:r>
      <w:r w:rsidRPr="36D28ADA" w:rsidR="00652E8E">
        <w:rPr>
          <w:rFonts w:ascii="Arial" w:hAnsi="Arial" w:cs="Arial"/>
          <w:sz w:val="20"/>
          <w:szCs w:val="20"/>
        </w:rPr>
        <w:t>and have begun to develop intervention competencies</w:t>
      </w:r>
      <w:r w:rsidRPr="36D28ADA" w:rsidR="004D21F0">
        <w:rPr>
          <w:rFonts w:ascii="Arial" w:hAnsi="Arial" w:cs="Arial"/>
          <w:sz w:val="20"/>
          <w:szCs w:val="20"/>
        </w:rPr>
        <w:t xml:space="preserve">. </w:t>
      </w:r>
    </w:p>
    <w:p w:rsidR="000955F5" w:rsidP="00195AF1" w:rsidRDefault="000955F5" w14:paraId="0EA9931B" w14:textId="77777777">
      <w:pPr>
        <w:spacing w:after="0" w:line="240" w:lineRule="auto"/>
        <w:jc w:val="both"/>
        <w:rPr>
          <w:rFonts w:ascii="Arial" w:hAnsi="Arial" w:cs="Arial"/>
          <w:sz w:val="20"/>
          <w:szCs w:val="20"/>
        </w:rPr>
      </w:pPr>
    </w:p>
    <w:p w:rsidR="00C26D2C" w:rsidP="00195AF1" w:rsidRDefault="009C7116" w14:paraId="543DCC24" w14:textId="4D76109B">
      <w:pPr>
        <w:spacing w:after="0" w:line="240" w:lineRule="auto"/>
        <w:jc w:val="both"/>
        <w:rPr>
          <w:rFonts w:ascii="Arial" w:hAnsi="Arial" w:cs="Arial"/>
          <w:sz w:val="20"/>
          <w:szCs w:val="20"/>
        </w:rPr>
      </w:pPr>
      <w:r>
        <w:rPr>
          <w:rFonts w:ascii="Arial" w:hAnsi="Arial" w:cs="Arial"/>
          <w:sz w:val="20"/>
          <w:szCs w:val="20"/>
        </w:rPr>
        <w:t xml:space="preserve">This course is grounded in the </w:t>
      </w:r>
      <w:r w:rsidR="001B1C3D">
        <w:rPr>
          <w:rFonts w:ascii="Arial" w:hAnsi="Arial" w:cs="Arial"/>
          <w:sz w:val="20"/>
          <w:szCs w:val="20"/>
        </w:rPr>
        <w:t xml:space="preserve">principle </w:t>
      </w:r>
      <w:r w:rsidR="00813664">
        <w:rPr>
          <w:rFonts w:ascii="Arial" w:hAnsi="Arial" w:cs="Arial"/>
          <w:sz w:val="20"/>
          <w:szCs w:val="20"/>
        </w:rPr>
        <w:t xml:space="preserve">that </w:t>
      </w:r>
      <w:r w:rsidRPr="00185C2E" w:rsidR="00813664">
        <w:rPr>
          <w:rFonts w:ascii="Arial" w:hAnsi="Arial" w:cs="Arial"/>
          <w:b/>
          <w:bCs/>
          <w:i/>
          <w:iCs/>
          <w:sz w:val="20"/>
          <w:szCs w:val="20"/>
        </w:rPr>
        <w:t>empathy</w:t>
      </w:r>
      <w:r w:rsidR="00813664">
        <w:rPr>
          <w:rFonts w:ascii="Arial" w:hAnsi="Arial" w:cs="Arial"/>
          <w:sz w:val="20"/>
          <w:szCs w:val="20"/>
        </w:rPr>
        <w:t xml:space="preserve"> </w:t>
      </w:r>
      <w:r w:rsidR="00CC25F0">
        <w:rPr>
          <w:rFonts w:ascii="Arial" w:hAnsi="Arial" w:cs="Arial"/>
          <w:sz w:val="20"/>
          <w:szCs w:val="20"/>
        </w:rPr>
        <w:t>(understanding, acceptance</w:t>
      </w:r>
      <w:r w:rsidR="006E5409">
        <w:rPr>
          <w:rFonts w:ascii="Arial" w:hAnsi="Arial" w:cs="Arial"/>
          <w:sz w:val="20"/>
          <w:szCs w:val="20"/>
        </w:rPr>
        <w:t xml:space="preserve">, and hopefulness) </w:t>
      </w:r>
      <w:r w:rsidR="00813664">
        <w:rPr>
          <w:rFonts w:ascii="Arial" w:hAnsi="Arial" w:cs="Arial"/>
          <w:sz w:val="20"/>
          <w:szCs w:val="20"/>
        </w:rPr>
        <w:t xml:space="preserve">is the foundation for all effective psychotherapeutic interventions. </w:t>
      </w:r>
      <w:r w:rsidR="00931121">
        <w:rPr>
          <w:rFonts w:ascii="Arial" w:hAnsi="Arial" w:cs="Arial"/>
          <w:sz w:val="20"/>
          <w:szCs w:val="20"/>
        </w:rPr>
        <w:t xml:space="preserve">Specifically, the course will explore the ways in which empathy is optimally experienced by therapists and communicated to patients. </w:t>
      </w:r>
      <w:r w:rsidR="004F55C1">
        <w:rPr>
          <w:rFonts w:ascii="Arial" w:hAnsi="Arial" w:cs="Arial"/>
          <w:sz w:val="20"/>
          <w:szCs w:val="20"/>
        </w:rPr>
        <w:t xml:space="preserve">The </w:t>
      </w:r>
      <w:r w:rsidR="002734C0">
        <w:rPr>
          <w:rFonts w:ascii="Arial" w:hAnsi="Arial" w:cs="Arial"/>
          <w:sz w:val="20"/>
          <w:szCs w:val="20"/>
        </w:rPr>
        <w:t>course’s</w:t>
      </w:r>
      <w:r w:rsidR="004F55C1">
        <w:rPr>
          <w:rFonts w:ascii="Arial" w:hAnsi="Arial" w:cs="Arial"/>
          <w:sz w:val="20"/>
          <w:szCs w:val="20"/>
        </w:rPr>
        <w:t xml:space="preserve"> grounding in </w:t>
      </w:r>
      <w:r w:rsidR="002734C0">
        <w:rPr>
          <w:rFonts w:ascii="Arial" w:hAnsi="Arial" w:cs="Arial"/>
          <w:sz w:val="20"/>
          <w:szCs w:val="20"/>
        </w:rPr>
        <w:t xml:space="preserve">instruction related to </w:t>
      </w:r>
      <w:r w:rsidR="004F55C1">
        <w:rPr>
          <w:rFonts w:ascii="Arial" w:hAnsi="Arial" w:cs="Arial"/>
          <w:sz w:val="20"/>
          <w:szCs w:val="20"/>
        </w:rPr>
        <w:t xml:space="preserve">empathic practice </w:t>
      </w:r>
      <w:r w:rsidR="002734C0">
        <w:rPr>
          <w:rFonts w:ascii="Arial" w:hAnsi="Arial" w:cs="Arial"/>
          <w:sz w:val="20"/>
          <w:szCs w:val="20"/>
        </w:rPr>
        <w:t>is paired with</w:t>
      </w:r>
      <w:r w:rsidR="004D11F0">
        <w:rPr>
          <w:rFonts w:ascii="Arial" w:hAnsi="Arial" w:cs="Arial"/>
          <w:sz w:val="20"/>
          <w:szCs w:val="20"/>
        </w:rPr>
        <w:t xml:space="preserve"> didactics and discussion related to common </w:t>
      </w:r>
      <w:r w:rsidR="00794F84">
        <w:rPr>
          <w:rFonts w:ascii="Arial" w:hAnsi="Arial" w:cs="Arial"/>
          <w:sz w:val="20"/>
          <w:szCs w:val="20"/>
        </w:rPr>
        <w:t xml:space="preserve">questions, </w:t>
      </w:r>
      <w:r w:rsidR="001454FE">
        <w:rPr>
          <w:rFonts w:ascii="Arial" w:hAnsi="Arial" w:cs="Arial"/>
          <w:sz w:val="20"/>
          <w:szCs w:val="20"/>
        </w:rPr>
        <w:t>issues</w:t>
      </w:r>
      <w:r w:rsidR="00794F84">
        <w:rPr>
          <w:rFonts w:ascii="Arial" w:hAnsi="Arial" w:cs="Arial"/>
          <w:sz w:val="20"/>
          <w:szCs w:val="20"/>
        </w:rPr>
        <w:t>,</w:t>
      </w:r>
      <w:r w:rsidR="001454FE">
        <w:rPr>
          <w:rFonts w:ascii="Arial" w:hAnsi="Arial" w:cs="Arial"/>
          <w:sz w:val="20"/>
          <w:szCs w:val="20"/>
        </w:rPr>
        <w:t xml:space="preserve"> and dilemmas </w:t>
      </w:r>
      <w:r w:rsidR="00FB055F">
        <w:rPr>
          <w:rFonts w:ascii="Arial" w:hAnsi="Arial" w:cs="Arial"/>
          <w:sz w:val="20"/>
          <w:szCs w:val="20"/>
        </w:rPr>
        <w:t xml:space="preserve">related to intervention practice </w:t>
      </w:r>
      <w:r w:rsidR="004D11F0">
        <w:rPr>
          <w:rFonts w:ascii="Arial" w:hAnsi="Arial" w:cs="Arial"/>
          <w:sz w:val="20"/>
          <w:szCs w:val="20"/>
        </w:rPr>
        <w:t xml:space="preserve">experienced among </w:t>
      </w:r>
      <w:r w:rsidR="00621E9E">
        <w:rPr>
          <w:rFonts w:ascii="Arial" w:hAnsi="Arial" w:cs="Arial"/>
          <w:sz w:val="20"/>
          <w:szCs w:val="20"/>
        </w:rPr>
        <w:t>therapists-in-training.</w:t>
      </w:r>
      <w:r w:rsidR="00794F84">
        <w:rPr>
          <w:rFonts w:ascii="Arial" w:hAnsi="Arial" w:cs="Arial"/>
          <w:sz w:val="20"/>
          <w:szCs w:val="20"/>
        </w:rPr>
        <w:t xml:space="preserve"> In this regard, t</w:t>
      </w:r>
      <w:r w:rsidRPr="36D28ADA" w:rsidR="009A2B12">
        <w:rPr>
          <w:rFonts w:ascii="Arial" w:hAnsi="Arial" w:cs="Arial"/>
          <w:sz w:val="20"/>
          <w:szCs w:val="20"/>
        </w:rPr>
        <w:t xml:space="preserve">he course starts with a primer on diagnostic challenges that impact </w:t>
      </w:r>
      <w:r w:rsidRPr="36D28ADA" w:rsidR="002808AA">
        <w:rPr>
          <w:rFonts w:ascii="Arial" w:hAnsi="Arial" w:cs="Arial"/>
          <w:sz w:val="20"/>
          <w:szCs w:val="20"/>
        </w:rPr>
        <w:t>treatment process and outcomes</w:t>
      </w:r>
      <w:r w:rsidRPr="36D28ADA" w:rsidR="008923A5">
        <w:rPr>
          <w:rFonts w:ascii="Arial" w:hAnsi="Arial" w:cs="Arial"/>
          <w:sz w:val="20"/>
          <w:szCs w:val="20"/>
        </w:rPr>
        <w:t xml:space="preserve"> and then focuses on advancing foundational therapy and case management skills. </w:t>
      </w:r>
      <w:r w:rsidRPr="36D28ADA" w:rsidR="004B5EA1">
        <w:rPr>
          <w:rFonts w:ascii="Arial" w:hAnsi="Arial" w:cs="Arial"/>
          <w:sz w:val="20"/>
          <w:szCs w:val="20"/>
        </w:rPr>
        <w:t xml:space="preserve">The course then </w:t>
      </w:r>
      <w:r w:rsidRPr="36D28ADA" w:rsidR="00CB1EC0">
        <w:rPr>
          <w:rFonts w:ascii="Arial" w:hAnsi="Arial" w:cs="Arial"/>
          <w:sz w:val="20"/>
          <w:szCs w:val="20"/>
        </w:rPr>
        <w:t xml:space="preserve">explores </w:t>
      </w:r>
      <w:r w:rsidRPr="36D28ADA" w:rsidR="004B5EA1">
        <w:rPr>
          <w:rFonts w:ascii="Arial" w:hAnsi="Arial" w:cs="Arial"/>
          <w:sz w:val="20"/>
          <w:szCs w:val="20"/>
        </w:rPr>
        <w:t xml:space="preserve">identifying and managing urgencies and emergencies in the therapy room. The course closes with modules on </w:t>
      </w:r>
      <w:r w:rsidRPr="36D28ADA" w:rsidR="00F557D6">
        <w:rPr>
          <w:rFonts w:ascii="Arial" w:hAnsi="Arial" w:cs="Arial"/>
          <w:sz w:val="20"/>
          <w:szCs w:val="20"/>
        </w:rPr>
        <w:t xml:space="preserve">diagnoses and psychotherapeutic techniques that </w:t>
      </w:r>
      <w:r w:rsidRPr="36D28ADA" w:rsidR="006371BA">
        <w:rPr>
          <w:rFonts w:ascii="Arial" w:hAnsi="Arial" w:cs="Arial"/>
          <w:sz w:val="20"/>
          <w:szCs w:val="20"/>
        </w:rPr>
        <w:t xml:space="preserve">may not have been covered in other courses </w:t>
      </w:r>
      <w:r w:rsidRPr="36D28ADA" w:rsidR="00CB1EC0">
        <w:rPr>
          <w:rFonts w:ascii="Arial" w:hAnsi="Arial" w:cs="Arial"/>
          <w:sz w:val="20"/>
          <w:szCs w:val="20"/>
        </w:rPr>
        <w:t>or</w:t>
      </w:r>
      <w:r w:rsidRPr="36D28ADA" w:rsidR="006371BA">
        <w:rPr>
          <w:rFonts w:ascii="Arial" w:hAnsi="Arial" w:cs="Arial"/>
          <w:sz w:val="20"/>
          <w:szCs w:val="20"/>
        </w:rPr>
        <w:t xml:space="preserve"> clinical practice settings</w:t>
      </w:r>
      <w:r w:rsidRPr="36D28ADA" w:rsidR="00CB1EC0">
        <w:rPr>
          <w:rFonts w:ascii="Arial" w:hAnsi="Arial" w:cs="Arial"/>
          <w:sz w:val="20"/>
          <w:szCs w:val="20"/>
        </w:rPr>
        <w:t xml:space="preserve"> at this point in students’ training</w:t>
      </w:r>
      <w:r w:rsidRPr="36D28ADA" w:rsidR="006371BA">
        <w:rPr>
          <w:rFonts w:ascii="Arial" w:hAnsi="Arial" w:cs="Arial"/>
          <w:sz w:val="20"/>
          <w:szCs w:val="20"/>
        </w:rPr>
        <w:t xml:space="preserve">. </w:t>
      </w:r>
      <w:r w:rsidRPr="36D28ADA" w:rsidR="005005E4">
        <w:rPr>
          <w:rFonts w:ascii="Arial" w:hAnsi="Arial" w:cs="Arial"/>
          <w:sz w:val="20"/>
          <w:szCs w:val="20"/>
        </w:rPr>
        <w:t xml:space="preserve">Competencies are assessed via </w:t>
      </w:r>
      <w:r w:rsidRPr="36D28ADA" w:rsidR="00DC68C0">
        <w:rPr>
          <w:rFonts w:ascii="Arial" w:hAnsi="Arial" w:cs="Arial"/>
          <w:sz w:val="20"/>
          <w:szCs w:val="20"/>
        </w:rPr>
        <w:t xml:space="preserve">evaluation of </w:t>
      </w:r>
      <w:r w:rsidRPr="36D28ADA" w:rsidR="005005E4">
        <w:rPr>
          <w:rFonts w:ascii="Arial" w:hAnsi="Arial" w:cs="Arial"/>
          <w:sz w:val="20"/>
          <w:szCs w:val="20"/>
        </w:rPr>
        <w:t xml:space="preserve">(1) a presentation of journal article related to a specific topic, (2) a series of essays on </w:t>
      </w:r>
      <w:r w:rsidRPr="36D28ADA" w:rsidR="002729E1">
        <w:rPr>
          <w:rFonts w:ascii="Arial" w:hAnsi="Arial" w:cs="Arial"/>
          <w:sz w:val="20"/>
          <w:szCs w:val="20"/>
        </w:rPr>
        <w:t>topics relevan</w:t>
      </w:r>
      <w:r w:rsidRPr="36D28ADA" w:rsidR="00DC68C0">
        <w:rPr>
          <w:rFonts w:ascii="Arial" w:hAnsi="Arial" w:cs="Arial"/>
          <w:sz w:val="20"/>
          <w:szCs w:val="20"/>
        </w:rPr>
        <w:t>t</w:t>
      </w:r>
      <w:r w:rsidRPr="36D28ADA" w:rsidR="002729E1">
        <w:rPr>
          <w:rFonts w:ascii="Arial" w:hAnsi="Arial" w:cs="Arial"/>
          <w:sz w:val="20"/>
          <w:szCs w:val="20"/>
        </w:rPr>
        <w:t xml:space="preserve"> to intervention practice</w:t>
      </w:r>
      <w:r w:rsidRPr="36D28ADA" w:rsidR="00FC59FA">
        <w:rPr>
          <w:rFonts w:ascii="Arial" w:hAnsi="Arial" w:cs="Arial"/>
          <w:sz w:val="20"/>
          <w:szCs w:val="20"/>
        </w:rPr>
        <w:t xml:space="preserve"> (</w:t>
      </w:r>
      <w:r w:rsidR="00636B22">
        <w:rPr>
          <w:rFonts w:ascii="Arial" w:hAnsi="Arial" w:cs="Arial"/>
          <w:sz w:val="20"/>
          <w:szCs w:val="20"/>
        </w:rPr>
        <w:t xml:space="preserve">NB: </w:t>
      </w:r>
      <w:r w:rsidR="002C0FD1">
        <w:rPr>
          <w:rFonts w:ascii="Arial" w:hAnsi="Arial" w:cs="Arial"/>
          <w:sz w:val="20"/>
          <w:szCs w:val="20"/>
        </w:rPr>
        <w:t xml:space="preserve">up to two </w:t>
      </w:r>
      <w:r w:rsidR="00636B22">
        <w:rPr>
          <w:rFonts w:ascii="Arial" w:hAnsi="Arial" w:cs="Arial"/>
          <w:sz w:val="20"/>
          <w:szCs w:val="20"/>
        </w:rPr>
        <w:t xml:space="preserve">essays </w:t>
      </w:r>
      <w:r w:rsidR="002C0FD1">
        <w:rPr>
          <w:rFonts w:ascii="Arial" w:hAnsi="Arial" w:cs="Arial"/>
          <w:sz w:val="20"/>
          <w:szCs w:val="20"/>
        </w:rPr>
        <w:t xml:space="preserve">may be substituted with </w:t>
      </w:r>
      <w:r w:rsidR="0020326F">
        <w:rPr>
          <w:rFonts w:ascii="Arial" w:hAnsi="Arial" w:cs="Arial"/>
          <w:sz w:val="20"/>
          <w:szCs w:val="20"/>
        </w:rPr>
        <w:t>a video clip</w:t>
      </w:r>
      <w:r w:rsidR="00C54314">
        <w:rPr>
          <w:rFonts w:ascii="Arial" w:hAnsi="Arial" w:cs="Arial"/>
          <w:sz w:val="20"/>
          <w:szCs w:val="20"/>
        </w:rPr>
        <w:t xml:space="preserve"> and discussion</w:t>
      </w:r>
      <w:r w:rsidR="0020326F">
        <w:rPr>
          <w:rFonts w:ascii="Arial" w:hAnsi="Arial" w:cs="Arial"/>
          <w:sz w:val="20"/>
          <w:szCs w:val="20"/>
        </w:rPr>
        <w:t xml:space="preserve"> of a therapy session</w:t>
      </w:r>
      <w:r w:rsidRPr="36D28ADA" w:rsidR="00E501F1">
        <w:rPr>
          <w:rFonts w:ascii="Arial" w:hAnsi="Arial" w:cs="Arial"/>
          <w:sz w:val="20"/>
          <w:szCs w:val="20"/>
        </w:rPr>
        <w:t>)</w:t>
      </w:r>
      <w:r w:rsidRPr="36D28ADA" w:rsidR="002729E1">
        <w:rPr>
          <w:rFonts w:ascii="Arial" w:hAnsi="Arial" w:cs="Arial"/>
          <w:sz w:val="20"/>
          <w:szCs w:val="20"/>
        </w:rPr>
        <w:t xml:space="preserve">, (3) a practice sample, </w:t>
      </w:r>
      <w:r w:rsidRPr="36D28ADA" w:rsidR="00E501F1">
        <w:rPr>
          <w:rFonts w:ascii="Arial" w:hAnsi="Arial" w:cs="Arial"/>
          <w:sz w:val="20"/>
          <w:szCs w:val="20"/>
        </w:rPr>
        <w:t xml:space="preserve">and (4) </w:t>
      </w:r>
      <w:r w:rsidRPr="36D28ADA" w:rsidR="007D279D">
        <w:rPr>
          <w:rFonts w:ascii="Arial" w:hAnsi="Arial" w:cs="Arial"/>
          <w:sz w:val="20"/>
          <w:szCs w:val="20"/>
        </w:rPr>
        <w:t xml:space="preserve">class </w:t>
      </w:r>
      <w:r w:rsidRPr="36D28ADA" w:rsidR="00E501F1">
        <w:rPr>
          <w:rFonts w:ascii="Arial" w:hAnsi="Arial" w:cs="Arial"/>
          <w:sz w:val="20"/>
          <w:szCs w:val="20"/>
        </w:rPr>
        <w:t>participation</w:t>
      </w:r>
      <w:r w:rsidRPr="36D28ADA" w:rsidR="007D279D">
        <w:rPr>
          <w:rFonts w:ascii="Arial" w:hAnsi="Arial" w:cs="Arial"/>
          <w:sz w:val="20"/>
          <w:szCs w:val="20"/>
        </w:rPr>
        <w:t>.</w:t>
      </w:r>
      <w:r w:rsidRPr="36D28ADA" w:rsidR="0007165F">
        <w:rPr>
          <w:rFonts w:ascii="Arial" w:hAnsi="Arial" w:cs="Arial"/>
          <w:sz w:val="20"/>
          <w:szCs w:val="20"/>
        </w:rPr>
        <w:t xml:space="preserve"> Competency evaluations are aligned with </w:t>
      </w:r>
      <w:r w:rsidRPr="36D28ADA" w:rsidR="00326927">
        <w:rPr>
          <w:rFonts w:ascii="Arial" w:hAnsi="Arial" w:cs="Arial"/>
          <w:sz w:val="20"/>
          <w:szCs w:val="20"/>
        </w:rPr>
        <w:t xml:space="preserve">requirements for applying for internship </w:t>
      </w:r>
      <w:r w:rsidRPr="36D28ADA" w:rsidR="00A05F2E">
        <w:rPr>
          <w:rFonts w:ascii="Arial" w:hAnsi="Arial" w:cs="Arial"/>
          <w:sz w:val="20"/>
          <w:szCs w:val="20"/>
        </w:rPr>
        <w:t xml:space="preserve">and with </w:t>
      </w:r>
      <w:r w:rsidRPr="36D28ADA" w:rsidR="00230DB2">
        <w:rPr>
          <w:rFonts w:ascii="Arial" w:hAnsi="Arial" w:cs="Arial"/>
          <w:sz w:val="20"/>
          <w:szCs w:val="20"/>
        </w:rPr>
        <w:t xml:space="preserve">broad </w:t>
      </w:r>
      <w:r w:rsidRPr="36D28ADA" w:rsidR="00A05F2E">
        <w:rPr>
          <w:rFonts w:ascii="Arial" w:hAnsi="Arial" w:cs="Arial"/>
          <w:sz w:val="20"/>
          <w:szCs w:val="20"/>
        </w:rPr>
        <w:t xml:space="preserve">criteria </w:t>
      </w:r>
      <w:r w:rsidRPr="36D28ADA" w:rsidR="0007165F">
        <w:rPr>
          <w:rFonts w:ascii="Arial" w:hAnsi="Arial" w:cs="Arial"/>
          <w:sz w:val="20"/>
          <w:szCs w:val="20"/>
        </w:rPr>
        <w:t>for board certification</w:t>
      </w:r>
      <w:r w:rsidRPr="36D28ADA" w:rsidR="00A05F2E">
        <w:rPr>
          <w:rFonts w:ascii="Arial" w:hAnsi="Arial" w:cs="Arial"/>
          <w:sz w:val="20"/>
          <w:szCs w:val="20"/>
        </w:rPr>
        <w:t xml:space="preserve"> in clinical health psychology.</w:t>
      </w:r>
      <w:r w:rsidRPr="36D28ADA" w:rsidR="0007165F">
        <w:rPr>
          <w:rFonts w:ascii="Arial" w:hAnsi="Arial" w:cs="Arial"/>
          <w:sz w:val="20"/>
          <w:szCs w:val="20"/>
        </w:rPr>
        <w:t xml:space="preserve"> </w:t>
      </w:r>
    </w:p>
    <w:p w:rsidR="00C26D2C" w:rsidP="00195AF1" w:rsidRDefault="00C26D2C" w14:paraId="1DF7BD1D" w14:textId="77777777">
      <w:pPr>
        <w:spacing w:after="0" w:line="240" w:lineRule="auto"/>
        <w:jc w:val="both"/>
        <w:rPr>
          <w:rFonts w:ascii="Arial" w:hAnsi="Arial" w:cs="Arial"/>
          <w:sz w:val="20"/>
          <w:szCs w:val="20"/>
        </w:rPr>
      </w:pPr>
    </w:p>
    <w:p w:rsidRPr="00C26D2C" w:rsidR="00C26D2C" w:rsidP="00195AF1" w:rsidRDefault="00C26D2C" w14:paraId="0DAAB5C7" w14:textId="2DFAC2F6">
      <w:pPr>
        <w:spacing w:after="0" w:line="240" w:lineRule="auto"/>
        <w:jc w:val="both"/>
        <w:rPr>
          <w:rFonts w:ascii="Arial" w:hAnsi="Arial" w:cs="Arial"/>
          <w:b/>
          <w:bCs/>
          <w:sz w:val="20"/>
          <w:szCs w:val="20"/>
        </w:rPr>
      </w:pPr>
      <w:r w:rsidRPr="00C26D2C">
        <w:rPr>
          <w:rFonts w:ascii="Arial" w:hAnsi="Arial" w:cs="Arial"/>
          <w:b/>
          <w:bCs/>
          <w:sz w:val="20"/>
          <w:szCs w:val="20"/>
        </w:rPr>
        <w:t>Instructor’s Personalized Diversity Statement</w:t>
      </w:r>
    </w:p>
    <w:p w:rsidR="00C26D2C" w:rsidP="00195AF1" w:rsidRDefault="00C26D2C" w14:paraId="193FCB81" w14:textId="77777777">
      <w:pPr>
        <w:spacing w:after="0" w:line="240" w:lineRule="auto"/>
        <w:jc w:val="both"/>
        <w:rPr>
          <w:rFonts w:ascii="Arial" w:hAnsi="Arial" w:cs="Arial"/>
          <w:sz w:val="20"/>
          <w:szCs w:val="20"/>
        </w:rPr>
      </w:pPr>
    </w:p>
    <w:p w:rsidR="004E1208" w:rsidP="001660D5" w:rsidRDefault="00C668B5" w14:paraId="39B33CFD" w14:textId="4E3BB378">
      <w:pPr>
        <w:spacing w:after="0" w:line="240" w:lineRule="auto"/>
        <w:jc w:val="both"/>
        <w:rPr>
          <w:rFonts w:ascii="Arial" w:hAnsi="Arial" w:cs="Arial"/>
          <w:sz w:val="20"/>
          <w:szCs w:val="20"/>
        </w:rPr>
      </w:pPr>
      <w:r>
        <w:rPr>
          <w:rFonts w:ascii="Arial" w:hAnsi="Arial" w:cs="Arial"/>
          <w:sz w:val="20"/>
          <w:szCs w:val="20"/>
        </w:rPr>
        <w:t>A core personal and professional value of mine is to h</w:t>
      </w:r>
      <w:r w:rsidR="007D3CE6">
        <w:rPr>
          <w:rFonts w:ascii="Arial" w:hAnsi="Arial" w:cs="Arial"/>
          <w:sz w:val="20"/>
          <w:szCs w:val="20"/>
        </w:rPr>
        <w:t xml:space="preserve">onor and respect </w:t>
      </w:r>
      <w:r w:rsidR="003C35A8">
        <w:rPr>
          <w:rFonts w:ascii="Arial" w:hAnsi="Arial" w:cs="Arial"/>
          <w:sz w:val="20"/>
          <w:szCs w:val="20"/>
        </w:rPr>
        <w:t>the rights and</w:t>
      </w:r>
      <w:r w:rsidR="007D3CE6">
        <w:rPr>
          <w:rFonts w:ascii="Arial" w:hAnsi="Arial" w:cs="Arial"/>
          <w:sz w:val="20"/>
          <w:szCs w:val="20"/>
        </w:rPr>
        <w:t xml:space="preserve"> dignity</w:t>
      </w:r>
      <w:r w:rsidR="003D42DC">
        <w:rPr>
          <w:rFonts w:ascii="Arial" w:hAnsi="Arial" w:cs="Arial"/>
          <w:sz w:val="20"/>
          <w:szCs w:val="20"/>
        </w:rPr>
        <w:t xml:space="preserve"> </w:t>
      </w:r>
      <w:r w:rsidR="003C35A8">
        <w:rPr>
          <w:rFonts w:ascii="Arial" w:hAnsi="Arial" w:cs="Arial"/>
          <w:sz w:val="20"/>
          <w:szCs w:val="20"/>
        </w:rPr>
        <w:t xml:space="preserve">of individuals from </w:t>
      </w:r>
      <w:r w:rsidR="00846DF6">
        <w:rPr>
          <w:rFonts w:ascii="Arial" w:hAnsi="Arial" w:cs="Arial"/>
          <w:sz w:val="20"/>
          <w:szCs w:val="20"/>
        </w:rPr>
        <w:t xml:space="preserve">contexts </w:t>
      </w:r>
      <w:r w:rsidR="001B7860">
        <w:rPr>
          <w:rFonts w:ascii="Arial" w:hAnsi="Arial" w:cs="Arial"/>
          <w:sz w:val="20"/>
          <w:szCs w:val="20"/>
        </w:rPr>
        <w:t xml:space="preserve">marked by intersections among race, ethnicity, </w:t>
      </w:r>
      <w:r w:rsidR="001660D5">
        <w:rPr>
          <w:rFonts w:ascii="Arial" w:hAnsi="Arial" w:cs="Arial"/>
          <w:sz w:val="20"/>
          <w:szCs w:val="20"/>
        </w:rPr>
        <w:t xml:space="preserve">culture, </w:t>
      </w:r>
      <w:r w:rsidR="001B7860">
        <w:rPr>
          <w:rFonts w:ascii="Arial" w:hAnsi="Arial" w:cs="Arial"/>
          <w:sz w:val="20"/>
          <w:szCs w:val="20"/>
        </w:rPr>
        <w:t>sex, gender</w:t>
      </w:r>
      <w:r>
        <w:rPr>
          <w:rFonts w:ascii="Arial" w:hAnsi="Arial" w:cs="Arial"/>
          <w:sz w:val="20"/>
          <w:szCs w:val="20"/>
        </w:rPr>
        <w:t xml:space="preserve"> identity, sexual identity, socioeconomic status, ability status, and the like. </w:t>
      </w:r>
      <w:r w:rsidR="003D42DC">
        <w:rPr>
          <w:rFonts w:ascii="Arial" w:hAnsi="Arial" w:cs="Arial"/>
          <w:sz w:val="20"/>
          <w:szCs w:val="20"/>
        </w:rPr>
        <w:t xml:space="preserve">Consistent with this, </w:t>
      </w:r>
      <w:r w:rsidR="001660D5">
        <w:rPr>
          <w:rFonts w:ascii="Arial" w:hAnsi="Arial" w:cs="Arial"/>
          <w:sz w:val="20"/>
          <w:szCs w:val="20"/>
        </w:rPr>
        <w:t>t</w:t>
      </w:r>
      <w:r w:rsidRPr="36D28ADA" w:rsidR="005D09C2">
        <w:rPr>
          <w:rFonts w:ascii="Arial" w:hAnsi="Arial" w:cs="Arial"/>
          <w:sz w:val="20"/>
          <w:szCs w:val="20"/>
        </w:rPr>
        <w:t>h</w:t>
      </w:r>
      <w:r w:rsidR="001660D5">
        <w:rPr>
          <w:rFonts w:ascii="Arial" w:hAnsi="Arial" w:cs="Arial"/>
          <w:sz w:val="20"/>
          <w:szCs w:val="20"/>
        </w:rPr>
        <w:t>is</w:t>
      </w:r>
      <w:r w:rsidRPr="36D28ADA" w:rsidR="005D09C2">
        <w:rPr>
          <w:rFonts w:ascii="Arial" w:hAnsi="Arial" w:cs="Arial"/>
          <w:sz w:val="20"/>
          <w:szCs w:val="20"/>
        </w:rPr>
        <w:t xml:space="preserve"> course is taught and </w:t>
      </w:r>
      <w:r w:rsidRPr="36D28ADA" w:rsidR="0007081F">
        <w:rPr>
          <w:rFonts w:ascii="Arial" w:hAnsi="Arial" w:cs="Arial"/>
          <w:sz w:val="20"/>
          <w:szCs w:val="20"/>
        </w:rPr>
        <w:t xml:space="preserve">intended to be </w:t>
      </w:r>
      <w:r w:rsidRPr="36D28ADA" w:rsidR="005D09C2">
        <w:rPr>
          <w:rFonts w:ascii="Arial" w:hAnsi="Arial" w:cs="Arial"/>
          <w:sz w:val="20"/>
          <w:szCs w:val="20"/>
        </w:rPr>
        <w:t>experienced from a lens of c</w:t>
      </w:r>
      <w:r w:rsidRPr="36D28ADA" w:rsidR="00281833">
        <w:rPr>
          <w:rFonts w:ascii="Arial" w:hAnsi="Arial" w:cs="Arial"/>
          <w:sz w:val="20"/>
          <w:szCs w:val="20"/>
        </w:rPr>
        <w:t xml:space="preserve">ultural humility and </w:t>
      </w:r>
      <w:r w:rsidRPr="36D28ADA" w:rsidR="005D09C2">
        <w:rPr>
          <w:rFonts w:ascii="Arial" w:hAnsi="Arial" w:cs="Arial"/>
          <w:sz w:val="20"/>
          <w:szCs w:val="20"/>
        </w:rPr>
        <w:t xml:space="preserve">with </w:t>
      </w:r>
      <w:r w:rsidRPr="36D28ADA" w:rsidR="00281833">
        <w:rPr>
          <w:rFonts w:ascii="Arial" w:hAnsi="Arial" w:cs="Arial"/>
          <w:sz w:val="20"/>
          <w:szCs w:val="20"/>
        </w:rPr>
        <w:t>respect and appreciation for individual and cultural diversity</w:t>
      </w:r>
      <w:r w:rsidRPr="36D28ADA" w:rsidR="0007081F">
        <w:rPr>
          <w:rFonts w:ascii="Arial" w:hAnsi="Arial" w:cs="Arial"/>
          <w:sz w:val="20"/>
          <w:szCs w:val="20"/>
        </w:rPr>
        <w:t>.</w:t>
      </w:r>
      <w:r w:rsidR="00466BEC">
        <w:rPr>
          <w:rFonts w:ascii="Arial" w:hAnsi="Arial" w:cs="Arial"/>
          <w:sz w:val="20"/>
          <w:szCs w:val="20"/>
        </w:rPr>
        <w:t xml:space="preserve"> Diversity, equity, inclusion, and advocacy </w:t>
      </w:r>
      <w:r w:rsidR="00154D03">
        <w:rPr>
          <w:rFonts w:ascii="Arial" w:hAnsi="Arial" w:cs="Arial"/>
          <w:sz w:val="20"/>
          <w:szCs w:val="20"/>
        </w:rPr>
        <w:t xml:space="preserve">(DEIA) </w:t>
      </w:r>
      <w:r w:rsidR="00466BEC">
        <w:rPr>
          <w:rFonts w:ascii="Arial" w:hAnsi="Arial" w:cs="Arial"/>
          <w:sz w:val="20"/>
          <w:szCs w:val="20"/>
        </w:rPr>
        <w:t xml:space="preserve">principles will be incorporated into </w:t>
      </w:r>
      <w:r w:rsidR="006008CA">
        <w:rPr>
          <w:rFonts w:ascii="Arial" w:hAnsi="Arial" w:cs="Arial"/>
          <w:sz w:val="20"/>
          <w:szCs w:val="20"/>
        </w:rPr>
        <w:t>weekly didactics and discussions.</w:t>
      </w:r>
      <w:r w:rsidR="00154D03">
        <w:rPr>
          <w:rFonts w:ascii="Arial" w:hAnsi="Arial" w:cs="Arial"/>
          <w:sz w:val="20"/>
          <w:szCs w:val="20"/>
        </w:rPr>
        <w:t xml:space="preserve"> DEIA principles will be discussed from a len</w:t>
      </w:r>
      <w:r w:rsidR="00E76608">
        <w:rPr>
          <w:rFonts w:ascii="Arial" w:hAnsi="Arial" w:cs="Arial"/>
          <w:sz w:val="20"/>
          <w:szCs w:val="20"/>
        </w:rPr>
        <w:t xml:space="preserve">s </w:t>
      </w:r>
      <w:r w:rsidR="007B109C">
        <w:rPr>
          <w:rFonts w:ascii="Arial" w:hAnsi="Arial" w:cs="Arial"/>
          <w:sz w:val="20"/>
          <w:szCs w:val="20"/>
        </w:rPr>
        <w:t>emanating</w:t>
      </w:r>
      <w:r w:rsidR="00E76608">
        <w:rPr>
          <w:rFonts w:ascii="Arial" w:hAnsi="Arial" w:cs="Arial"/>
          <w:sz w:val="20"/>
          <w:szCs w:val="20"/>
        </w:rPr>
        <w:t xml:space="preserve"> from </w:t>
      </w:r>
      <w:r w:rsidR="007B109C">
        <w:rPr>
          <w:rFonts w:ascii="Arial" w:hAnsi="Arial" w:cs="Arial"/>
          <w:sz w:val="20"/>
          <w:szCs w:val="20"/>
        </w:rPr>
        <w:t xml:space="preserve">extant </w:t>
      </w:r>
      <w:r w:rsidR="00E76608">
        <w:rPr>
          <w:rFonts w:ascii="Arial" w:hAnsi="Arial" w:cs="Arial"/>
          <w:sz w:val="20"/>
          <w:szCs w:val="20"/>
        </w:rPr>
        <w:t xml:space="preserve">clinical and empirical literature. </w:t>
      </w:r>
      <w:r w:rsidR="00BA34D0">
        <w:rPr>
          <w:rFonts w:ascii="Arial" w:hAnsi="Arial" w:cs="Arial"/>
          <w:sz w:val="20"/>
          <w:szCs w:val="20"/>
        </w:rPr>
        <w:t>Active and vibrant dialogue</w:t>
      </w:r>
      <w:r w:rsidR="00350138">
        <w:rPr>
          <w:rFonts w:ascii="Arial" w:hAnsi="Arial" w:cs="Arial"/>
          <w:sz w:val="20"/>
          <w:szCs w:val="20"/>
        </w:rPr>
        <w:t xml:space="preserve">, including </w:t>
      </w:r>
      <w:r w:rsidR="00055F0D">
        <w:rPr>
          <w:rFonts w:ascii="Arial" w:hAnsi="Arial" w:cs="Arial"/>
          <w:sz w:val="20"/>
          <w:szCs w:val="20"/>
        </w:rPr>
        <w:t>respectfully</w:t>
      </w:r>
      <w:r w:rsidR="00035B48">
        <w:rPr>
          <w:rFonts w:ascii="Arial" w:hAnsi="Arial" w:cs="Arial"/>
          <w:sz w:val="20"/>
          <w:szCs w:val="20"/>
        </w:rPr>
        <w:t>-</w:t>
      </w:r>
      <w:r w:rsidR="007B109C">
        <w:rPr>
          <w:rFonts w:ascii="Arial" w:hAnsi="Arial" w:cs="Arial"/>
          <w:sz w:val="20"/>
          <w:szCs w:val="20"/>
        </w:rPr>
        <w:t>proffered</w:t>
      </w:r>
      <w:r w:rsidR="00035B48">
        <w:rPr>
          <w:rFonts w:ascii="Arial" w:hAnsi="Arial" w:cs="Arial"/>
          <w:sz w:val="20"/>
          <w:szCs w:val="20"/>
        </w:rPr>
        <w:t xml:space="preserve"> </w:t>
      </w:r>
      <w:r w:rsidR="00350138">
        <w:rPr>
          <w:rFonts w:ascii="Arial" w:hAnsi="Arial" w:cs="Arial"/>
          <w:sz w:val="20"/>
          <w:szCs w:val="20"/>
        </w:rPr>
        <w:t>disagreements,</w:t>
      </w:r>
      <w:r w:rsidR="00BA34D0">
        <w:rPr>
          <w:rFonts w:ascii="Arial" w:hAnsi="Arial" w:cs="Arial"/>
          <w:sz w:val="20"/>
          <w:szCs w:val="20"/>
        </w:rPr>
        <w:t xml:space="preserve"> with respect to </w:t>
      </w:r>
      <w:r w:rsidR="00302F6B">
        <w:rPr>
          <w:rFonts w:ascii="Arial" w:hAnsi="Arial" w:cs="Arial"/>
          <w:sz w:val="20"/>
          <w:szCs w:val="20"/>
        </w:rPr>
        <w:t>course content</w:t>
      </w:r>
      <w:r w:rsidR="00BA34D0">
        <w:rPr>
          <w:rFonts w:ascii="Arial" w:hAnsi="Arial" w:cs="Arial"/>
          <w:sz w:val="20"/>
          <w:szCs w:val="20"/>
        </w:rPr>
        <w:t xml:space="preserve"> is welcome</w:t>
      </w:r>
      <w:r w:rsidR="00350138">
        <w:rPr>
          <w:rFonts w:ascii="Arial" w:hAnsi="Arial" w:cs="Arial"/>
          <w:sz w:val="20"/>
          <w:szCs w:val="20"/>
        </w:rPr>
        <w:t xml:space="preserve">. </w:t>
      </w:r>
    </w:p>
    <w:p w:rsidR="007F323B" w:rsidP="00195AF1" w:rsidRDefault="007F323B" w14:paraId="505EBCEF" w14:textId="77777777">
      <w:pPr>
        <w:pStyle w:val="Heading2"/>
        <w:spacing w:before="0" w:line="240" w:lineRule="auto"/>
        <w:contextualSpacing/>
        <w:rPr>
          <w:rFonts w:ascii="Arial" w:hAnsi="Arial" w:eastAsia="Times New Roman" w:cs="Arial"/>
          <w:sz w:val="20"/>
          <w:szCs w:val="20"/>
          <w:bdr w:val="none" w:color="auto" w:sz="0" w:space="0" w:frame="1"/>
        </w:rPr>
      </w:pPr>
    </w:p>
    <w:p w:rsidRPr="007F323B" w:rsidR="007F323B" w:rsidP="00195AF1" w:rsidRDefault="002F12A2" w14:paraId="5D82FE4E" w14:textId="77777777">
      <w:pPr>
        <w:pStyle w:val="Heading2"/>
        <w:spacing w:before="0" w:line="240" w:lineRule="auto"/>
        <w:contextualSpacing/>
        <w:rPr>
          <w:rFonts w:ascii="Arial" w:hAnsi="Arial" w:eastAsia="Times New Roman" w:cs="Arial"/>
          <w:i/>
          <w:sz w:val="20"/>
          <w:szCs w:val="20"/>
        </w:rPr>
      </w:pPr>
      <w:r w:rsidRPr="007F323B">
        <w:rPr>
          <w:rFonts w:ascii="Arial" w:hAnsi="Arial" w:eastAsia="Times New Roman" w:cs="Arial"/>
          <w:sz w:val="20"/>
          <w:szCs w:val="20"/>
          <w:bdr w:val="none" w:color="auto" w:sz="0" w:space="0" w:frame="1"/>
        </w:rPr>
        <w:t>Relation to Program Outcomes</w:t>
      </w:r>
      <w:r w:rsidRPr="007F323B">
        <w:rPr>
          <w:rFonts w:ascii="Arial" w:hAnsi="Arial" w:eastAsia="Times New Roman" w:cs="Arial"/>
          <w:i/>
          <w:sz w:val="20"/>
          <w:szCs w:val="20"/>
        </w:rPr>
        <w:t xml:space="preserve"> </w:t>
      </w:r>
    </w:p>
    <w:p w:rsidR="00D02EA4" w:rsidP="00195AF1" w:rsidRDefault="00D02EA4" w14:paraId="2A6BC299" w14:textId="77777777">
      <w:pPr>
        <w:spacing w:after="0" w:line="240" w:lineRule="auto"/>
        <w:jc w:val="both"/>
        <w:rPr>
          <w:rFonts w:ascii="Arial" w:hAnsi="Arial" w:cs="Arial"/>
          <w:sz w:val="20"/>
          <w:szCs w:val="20"/>
        </w:rPr>
      </w:pPr>
    </w:p>
    <w:p w:rsidR="007F323B" w:rsidP="00195AF1" w:rsidRDefault="009E35F0" w14:paraId="3CA7EB33" w14:textId="2EE18AE2">
      <w:pPr>
        <w:spacing w:after="0" w:line="240" w:lineRule="auto"/>
        <w:jc w:val="both"/>
        <w:rPr>
          <w:rFonts w:ascii="Arial" w:hAnsi="Arial" w:cs="Arial"/>
          <w:sz w:val="20"/>
          <w:szCs w:val="20"/>
        </w:rPr>
      </w:pPr>
      <w:r>
        <w:rPr>
          <w:rFonts w:ascii="Arial" w:hAnsi="Arial" w:cs="Arial"/>
          <w:sz w:val="20"/>
          <w:szCs w:val="20"/>
        </w:rPr>
        <w:t xml:space="preserve">All CHP students are required to </w:t>
      </w:r>
      <w:r w:rsidR="00020EC0">
        <w:rPr>
          <w:rFonts w:ascii="Arial" w:hAnsi="Arial" w:cs="Arial"/>
          <w:sz w:val="20"/>
          <w:szCs w:val="20"/>
        </w:rPr>
        <w:t>engage in supervised psychotherapy with individual therapy patients. This course is intended to advance competencies required to meet expectations on</w:t>
      </w:r>
      <w:r w:rsidR="00D24755">
        <w:rPr>
          <w:rFonts w:ascii="Arial" w:hAnsi="Arial" w:cs="Arial"/>
          <w:sz w:val="20"/>
          <w:szCs w:val="20"/>
        </w:rPr>
        <w:t xml:space="preserve"> evaluations for</w:t>
      </w:r>
      <w:r w:rsidR="00020EC0">
        <w:rPr>
          <w:rFonts w:ascii="Arial" w:hAnsi="Arial" w:cs="Arial"/>
          <w:sz w:val="20"/>
          <w:szCs w:val="20"/>
        </w:rPr>
        <w:t xml:space="preserve"> </w:t>
      </w:r>
      <w:r w:rsidR="00D24755">
        <w:rPr>
          <w:rFonts w:ascii="Arial" w:hAnsi="Arial" w:cs="Arial"/>
          <w:sz w:val="20"/>
          <w:szCs w:val="20"/>
        </w:rPr>
        <w:t xml:space="preserve">intervention </w:t>
      </w:r>
      <w:proofErr w:type="spellStart"/>
      <w:r w:rsidR="00D24755">
        <w:rPr>
          <w:rFonts w:ascii="Arial" w:hAnsi="Arial" w:cs="Arial"/>
          <w:sz w:val="20"/>
          <w:szCs w:val="20"/>
        </w:rPr>
        <w:t>practica</w:t>
      </w:r>
      <w:proofErr w:type="spellEnd"/>
      <w:r w:rsidR="00D24755">
        <w:rPr>
          <w:rFonts w:ascii="Arial" w:hAnsi="Arial" w:cs="Arial"/>
          <w:sz w:val="20"/>
          <w:szCs w:val="20"/>
        </w:rPr>
        <w:t xml:space="preserve">. </w:t>
      </w:r>
    </w:p>
    <w:p w:rsidR="00A05F2E" w:rsidP="00195AF1" w:rsidRDefault="00A05F2E" w14:paraId="134F35DD" w14:textId="77777777">
      <w:pPr>
        <w:spacing w:after="0" w:line="240" w:lineRule="auto"/>
        <w:jc w:val="both"/>
        <w:rPr>
          <w:rFonts w:ascii="Arial" w:hAnsi="Arial" w:cs="Arial"/>
          <w:b/>
          <w:sz w:val="20"/>
          <w:szCs w:val="20"/>
        </w:rPr>
      </w:pPr>
    </w:p>
    <w:p w:rsidRPr="007F323B" w:rsidR="005035AE" w:rsidP="00195AF1" w:rsidRDefault="005035AE" w14:paraId="10F6D19B" w14:textId="77777777">
      <w:pPr>
        <w:spacing w:after="0" w:line="240" w:lineRule="auto"/>
        <w:jc w:val="both"/>
        <w:rPr>
          <w:rFonts w:ascii="Arial" w:hAnsi="Arial" w:cs="Arial"/>
          <w:b/>
          <w:sz w:val="20"/>
          <w:szCs w:val="20"/>
        </w:rPr>
      </w:pPr>
      <w:r w:rsidRPr="007F323B">
        <w:rPr>
          <w:rFonts w:ascii="Arial" w:hAnsi="Arial" w:cs="Arial"/>
          <w:b/>
          <w:sz w:val="20"/>
          <w:szCs w:val="20"/>
        </w:rPr>
        <w:t>Course Objectives and/or Goals</w:t>
      </w:r>
    </w:p>
    <w:p w:rsidR="00D02EA4" w:rsidP="00195AF1" w:rsidRDefault="00D02EA4" w14:paraId="03152B9F" w14:textId="77777777">
      <w:pPr>
        <w:spacing w:after="0" w:line="240" w:lineRule="auto"/>
        <w:jc w:val="both"/>
        <w:rPr>
          <w:rFonts w:ascii="Arial" w:hAnsi="Arial" w:cs="Arial"/>
          <w:sz w:val="20"/>
          <w:szCs w:val="20"/>
        </w:rPr>
      </w:pPr>
    </w:p>
    <w:p w:rsidRPr="007F323B" w:rsidR="007F323B" w:rsidP="00195AF1" w:rsidRDefault="007F323B" w14:paraId="67D3E51F" w14:textId="77777777">
      <w:pPr>
        <w:spacing w:after="0" w:line="240" w:lineRule="auto"/>
        <w:jc w:val="both"/>
        <w:rPr>
          <w:rFonts w:ascii="Arial" w:hAnsi="Arial" w:cs="Arial"/>
          <w:sz w:val="20"/>
          <w:szCs w:val="20"/>
        </w:rPr>
      </w:pPr>
      <w:r w:rsidRPr="007F323B">
        <w:rPr>
          <w:rFonts w:ascii="Arial" w:hAnsi="Arial" w:cs="Arial"/>
          <w:sz w:val="20"/>
          <w:szCs w:val="20"/>
        </w:rPr>
        <w:t>By the end of the course, the student should be able to:</w:t>
      </w:r>
      <w:r w:rsidRPr="007F323B">
        <w:rPr>
          <w:rFonts w:ascii="Arial" w:hAnsi="Arial" w:cs="Arial"/>
          <w:sz w:val="20"/>
          <w:szCs w:val="20"/>
        </w:rPr>
        <w:tab/>
      </w:r>
    </w:p>
    <w:p w:rsidR="003F7F98" w:rsidP="00195AF1" w:rsidRDefault="003F7F98" w14:paraId="670BC581" w14:textId="6D6810E0">
      <w:pPr>
        <w:spacing w:after="0" w:line="240" w:lineRule="auto"/>
        <w:jc w:val="both"/>
        <w:rPr>
          <w:rFonts w:ascii="Arial" w:hAnsi="Arial" w:cs="Arial"/>
          <w:sz w:val="20"/>
          <w:szCs w:val="20"/>
        </w:rPr>
      </w:pPr>
    </w:p>
    <w:p w:rsidR="00104FE3" w:rsidRDefault="003504E7" w14:paraId="29566857" w14:textId="37AF3B32">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i</w:t>
      </w:r>
      <w:r w:rsidR="00104FE3">
        <w:rPr>
          <w:rFonts w:ascii="Arial" w:hAnsi="Arial" w:cs="Arial"/>
          <w:sz w:val="20"/>
          <w:szCs w:val="20"/>
        </w:rPr>
        <w:t xml:space="preserve">dentify </w:t>
      </w:r>
      <w:r w:rsidR="00944E3E">
        <w:rPr>
          <w:rFonts w:ascii="Arial" w:hAnsi="Arial" w:cs="Arial"/>
          <w:sz w:val="20"/>
          <w:szCs w:val="20"/>
        </w:rPr>
        <w:t xml:space="preserve">and problem-solve </w:t>
      </w:r>
      <w:r w:rsidR="00B35377">
        <w:rPr>
          <w:rFonts w:ascii="Arial" w:hAnsi="Arial" w:cs="Arial"/>
          <w:sz w:val="20"/>
          <w:szCs w:val="20"/>
        </w:rPr>
        <w:t xml:space="preserve">common </w:t>
      </w:r>
      <w:r w:rsidR="00104FE3">
        <w:rPr>
          <w:rFonts w:ascii="Arial" w:hAnsi="Arial" w:cs="Arial"/>
          <w:sz w:val="20"/>
          <w:szCs w:val="20"/>
        </w:rPr>
        <w:t>diagnostic challenges</w:t>
      </w:r>
      <w:r w:rsidR="00944E3E">
        <w:rPr>
          <w:rFonts w:ascii="Arial" w:hAnsi="Arial" w:cs="Arial"/>
          <w:sz w:val="20"/>
          <w:szCs w:val="20"/>
        </w:rPr>
        <w:t xml:space="preserve"> and describe how </w:t>
      </w:r>
      <w:r w:rsidR="00D469B3">
        <w:rPr>
          <w:rFonts w:ascii="Arial" w:hAnsi="Arial" w:cs="Arial"/>
          <w:sz w:val="20"/>
          <w:szCs w:val="20"/>
        </w:rPr>
        <w:t>they may impact therapy process and outcomes</w:t>
      </w:r>
      <w:r w:rsidR="0027501C">
        <w:rPr>
          <w:rFonts w:ascii="Arial" w:hAnsi="Arial" w:cs="Arial"/>
          <w:sz w:val="20"/>
          <w:szCs w:val="20"/>
        </w:rPr>
        <w:t>;</w:t>
      </w:r>
    </w:p>
    <w:p w:rsidR="00D469B3" w:rsidRDefault="003504E7" w14:paraId="0310F893" w14:textId="0EF66D75">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i</w:t>
      </w:r>
      <w:r w:rsidR="000D762B">
        <w:rPr>
          <w:rFonts w:ascii="Arial" w:hAnsi="Arial" w:cs="Arial"/>
          <w:sz w:val="20"/>
          <w:szCs w:val="20"/>
        </w:rPr>
        <w:t xml:space="preserve">dentify and </w:t>
      </w:r>
      <w:r w:rsidR="006C7D4E">
        <w:rPr>
          <w:rFonts w:ascii="Arial" w:hAnsi="Arial" w:cs="Arial"/>
          <w:sz w:val="20"/>
          <w:szCs w:val="20"/>
        </w:rPr>
        <w:t>describe</w:t>
      </w:r>
      <w:r w:rsidR="0003789B">
        <w:rPr>
          <w:rFonts w:ascii="Arial" w:hAnsi="Arial" w:cs="Arial"/>
          <w:sz w:val="20"/>
          <w:szCs w:val="20"/>
        </w:rPr>
        <w:t xml:space="preserve"> advanced </w:t>
      </w:r>
      <w:r w:rsidR="000D762B">
        <w:rPr>
          <w:rFonts w:ascii="Arial" w:hAnsi="Arial" w:cs="Arial"/>
          <w:sz w:val="20"/>
          <w:szCs w:val="20"/>
        </w:rPr>
        <w:t>psychothera</w:t>
      </w:r>
      <w:r w:rsidR="006C7D4E">
        <w:rPr>
          <w:rFonts w:ascii="Arial" w:hAnsi="Arial" w:cs="Arial"/>
          <w:sz w:val="20"/>
          <w:szCs w:val="20"/>
        </w:rPr>
        <w:t xml:space="preserve">peutic and case management </w:t>
      </w:r>
      <w:r w:rsidR="000D762B">
        <w:rPr>
          <w:rFonts w:ascii="Arial" w:hAnsi="Arial" w:cs="Arial"/>
          <w:sz w:val="20"/>
          <w:szCs w:val="20"/>
        </w:rPr>
        <w:t>skills and discuss how to apply them in health service psychology practice</w:t>
      </w:r>
      <w:r w:rsidR="0027501C">
        <w:rPr>
          <w:rFonts w:ascii="Arial" w:hAnsi="Arial" w:cs="Arial"/>
          <w:sz w:val="20"/>
          <w:szCs w:val="20"/>
        </w:rPr>
        <w:t>;</w:t>
      </w:r>
    </w:p>
    <w:p w:rsidR="000D762B" w:rsidRDefault="003504E7" w14:paraId="392AC3E2" w14:textId="0BABE4EC">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i</w:t>
      </w:r>
      <w:r w:rsidR="004230A9">
        <w:rPr>
          <w:rFonts w:ascii="Arial" w:hAnsi="Arial" w:cs="Arial"/>
          <w:sz w:val="20"/>
          <w:szCs w:val="20"/>
        </w:rPr>
        <w:t>dentify</w:t>
      </w:r>
      <w:r w:rsidR="006357A4">
        <w:rPr>
          <w:rFonts w:ascii="Arial" w:hAnsi="Arial" w:cs="Arial"/>
          <w:sz w:val="20"/>
          <w:szCs w:val="20"/>
        </w:rPr>
        <w:t>,</w:t>
      </w:r>
      <w:r w:rsidR="004230A9">
        <w:rPr>
          <w:rFonts w:ascii="Arial" w:hAnsi="Arial" w:cs="Arial"/>
          <w:sz w:val="20"/>
          <w:szCs w:val="20"/>
        </w:rPr>
        <w:t xml:space="preserve"> </w:t>
      </w:r>
      <w:r w:rsidR="006357A4">
        <w:rPr>
          <w:rFonts w:ascii="Arial" w:hAnsi="Arial" w:cs="Arial"/>
          <w:sz w:val="20"/>
          <w:szCs w:val="20"/>
        </w:rPr>
        <w:t xml:space="preserve">describe, and problem-solve </w:t>
      </w:r>
      <w:r w:rsidR="004230A9">
        <w:rPr>
          <w:rFonts w:ascii="Arial" w:hAnsi="Arial" w:cs="Arial"/>
          <w:sz w:val="20"/>
          <w:szCs w:val="20"/>
        </w:rPr>
        <w:t>mental</w:t>
      </w:r>
      <w:r w:rsidR="00096EB1">
        <w:rPr>
          <w:rFonts w:ascii="Arial" w:hAnsi="Arial" w:cs="Arial"/>
          <w:sz w:val="20"/>
          <w:szCs w:val="20"/>
        </w:rPr>
        <w:t xml:space="preserve"> health</w:t>
      </w:r>
      <w:r w:rsidR="004230A9">
        <w:rPr>
          <w:rFonts w:ascii="Arial" w:hAnsi="Arial" w:cs="Arial"/>
          <w:sz w:val="20"/>
          <w:szCs w:val="20"/>
        </w:rPr>
        <w:t>, behavioral, and medical urgencies and emergencies that may occur in the therapy room</w:t>
      </w:r>
      <w:r w:rsidR="0027501C">
        <w:rPr>
          <w:rFonts w:ascii="Arial" w:hAnsi="Arial" w:cs="Arial"/>
          <w:sz w:val="20"/>
          <w:szCs w:val="20"/>
        </w:rPr>
        <w:t>;</w:t>
      </w:r>
    </w:p>
    <w:p w:rsidR="006357A4" w:rsidRDefault="003504E7" w14:paraId="71EDF0B2" w14:textId="1E8D9944">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i</w:t>
      </w:r>
      <w:r w:rsidR="006357A4">
        <w:rPr>
          <w:rFonts w:ascii="Arial" w:hAnsi="Arial" w:cs="Arial"/>
          <w:sz w:val="20"/>
          <w:szCs w:val="20"/>
        </w:rPr>
        <w:t xml:space="preserve">dentify and describe </w:t>
      </w:r>
      <w:r w:rsidR="008B3F54">
        <w:rPr>
          <w:rFonts w:ascii="Arial" w:hAnsi="Arial" w:cs="Arial"/>
          <w:sz w:val="20"/>
          <w:szCs w:val="20"/>
        </w:rPr>
        <w:t xml:space="preserve">common </w:t>
      </w:r>
      <w:r w:rsidR="007B281E">
        <w:rPr>
          <w:rFonts w:ascii="Arial" w:hAnsi="Arial" w:cs="Arial"/>
          <w:sz w:val="20"/>
          <w:szCs w:val="20"/>
        </w:rPr>
        <w:t>presentation</w:t>
      </w:r>
      <w:r w:rsidR="008B3F54">
        <w:rPr>
          <w:rFonts w:ascii="Arial" w:hAnsi="Arial" w:cs="Arial"/>
          <w:sz w:val="20"/>
          <w:szCs w:val="20"/>
        </w:rPr>
        <w:t>s</w:t>
      </w:r>
      <w:r w:rsidR="007B281E">
        <w:rPr>
          <w:rFonts w:ascii="Arial" w:hAnsi="Arial" w:cs="Arial"/>
          <w:sz w:val="20"/>
          <w:szCs w:val="20"/>
        </w:rPr>
        <w:t xml:space="preserve"> and treatment</w:t>
      </w:r>
      <w:r w:rsidR="008B3F54">
        <w:rPr>
          <w:rFonts w:ascii="Arial" w:hAnsi="Arial" w:cs="Arial"/>
          <w:sz w:val="20"/>
          <w:szCs w:val="20"/>
        </w:rPr>
        <w:t>s</w:t>
      </w:r>
      <w:r w:rsidR="007B281E">
        <w:rPr>
          <w:rFonts w:ascii="Arial" w:hAnsi="Arial" w:cs="Arial"/>
          <w:sz w:val="20"/>
          <w:szCs w:val="20"/>
        </w:rPr>
        <w:t xml:space="preserve"> of </w:t>
      </w:r>
      <w:r w:rsidR="00295FB2">
        <w:rPr>
          <w:rFonts w:ascii="Arial" w:hAnsi="Arial" w:cs="Arial"/>
          <w:sz w:val="20"/>
          <w:szCs w:val="20"/>
        </w:rPr>
        <w:t>acutely ill clinical health psychology patients</w:t>
      </w:r>
      <w:r w:rsidR="008B3F54">
        <w:rPr>
          <w:rFonts w:ascii="Arial" w:hAnsi="Arial" w:cs="Arial"/>
          <w:sz w:val="20"/>
          <w:szCs w:val="20"/>
        </w:rPr>
        <w:t xml:space="preserve"> in the inpatient setting</w:t>
      </w:r>
      <w:r w:rsidR="00352F04">
        <w:rPr>
          <w:rFonts w:ascii="Arial" w:hAnsi="Arial" w:cs="Arial"/>
          <w:sz w:val="20"/>
          <w:szCs w:val="20"/>
        </w:rPr>
        <w:t xml:space="preserve">; </w:t>
      </w:r>
    </w:p>
    <w:p w:rsidR="0015699D" w:rsidRDefault="00787CDA" w14:paraId="49C44C46" w14:textId="102A531C">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identity the core components of the alternative DSM-5 model for personality disorders</w:t>
      </w:r>
      <w:r w:rsidR="009C7116">
        <w:rPr>
          <w:rFonts w:ascii="Arial" w:hAnsi="Arial" w:cs="Arial"/>
          <w:sz w:val="20"/>
          <w:szCs w:val="20"/>
        </w:rPr>
        <w:t xml:space="preserve"> and describe how to apply these to intervention practice in clinical health psychology patients;</w:t>
      </w:r>
    </w:p>
    <w:p w:rsidR="00AF16A3" w:rsidRDefault="003504E7" w14:paraId="20447322" w14:textId="664EDC07">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i</w:t>
      </w:r>
      <w:r w:rsidR="00AF16A3">
        <w:rPr>
          <w:rFonts w:ascii="Arial" w:hAnsi="Arial" w:cs="Arial"/>
          <w:sz w:val="20"/>
          <w:szCs w:val="20"/>
        </w:rPr>
        <w:t xml:space="preserve">dentify and describe </w:t>
      </w:r>
      <w:r w:rsidR="007B281E">
        <w:rPr>
          <w:rFonts w:ascii="Arial" w:hAnsi="Arial" w:cs="Arial"/>
          <w:sz w:val="20"/>
          <w:szCs w:val="20"/>
        </w:rPr>
        <w:t>the presentation and treatment of complex trauma</w:t>
      </w:r>
      <w:r w:rsidR="00FB105D">
        <w:rPr>
          <w:rFonts w:ascii="Arial" w:hAnsi="Arial" w:cs="Arial"/>
          <w:sz w:val="20"/>
          <w:szCs w:val="20"/>
        </w:rPr>
        <w:t xml:space="preserve"> and dissociation</w:t>
      </w:r>
      <w:r w:rsidR="00295FB2">
        <w:rPr>
          <w:rFonts w:ascii="Arial" w:hAnsi="Arial" w:cs="Arial"/>
          <w:sz w:val="20"/>
          <w:szCs w:val="20"/>
        </w:rPr>
        <w:t xml:space="preserve"> in clinical health psychology patients</w:t>
      </w:r>
      <w:r w:rsidR="0027501C">
        <w:rPr>
          <w:rFonts w:ascii="Arial" w:hAnsi="Arial" w:cs="Arial"/>
          <w:sz w:val="20"/>
          <w:szCs w:val="20"/>
        </w:rPr>
        <w:t>;</w:t>
      </w:r>
      <w:r>
        <w:rPr>
          <w:rFonts w:ascii="Arial" w:hAnsi="Arial" w:cs="Arial"/>
          <w:sz w:val="20"/>
          <w:szCs w:val="20"/>
        </w:rPr>
        <w:t xml:space="preserve"> and</w:t>
      </w:r>
    </w:p>
    <w:p w:rsidRPr="00766FE6" w:rsidR="00FB105D" w:rsidRDefault="003504E7" w14:paraId="6E9DCB38" w14:textId="016DF55C">
      <w:pPr>
        <w:pStyle w:val="ListParagraph"/>
        <w:numPr>
          <w:ilvl w:val="0"/>
          <w:numId w:val="5"/>
        </w:numPr>
        <w:spacing w:after="0" w:line="240" w:lineRule="auto"/>
        <w:jc w:val="both"/>
        <w:rPr>
          <w:rFonts w:ascii="Arial" w:hAnsi="Arial" w:cs="Arial"/>
          <w:sz w:val="20"/>
          <w:szCs w:val="20"/>
        </w:rPr>
      </w:pPr>
      <w:r w:rsidRPr="00766FE6">
        <w:rPr>
          <w:rFonts w:ascii="Arial" w:hAnsi="Arial" w:cs="Arial"/>
          <w:sz w:val="20"/>
          <w:szCs w:val="20"/>
        </w:rPr>
        <w:t>i</w:t>
      </w:r>
      <w:r w:rsidRPr="00766FE6" w:rsidR="00AA3AD6">
        <w:rPr>
          <w:rFonts w:ascii="Arial" w:hAnsi="Arial" w:cs="Arial"/>
          <w:sz w:val="20"/>
          <w:szCs w:val="20"/>
        </w:rPr>
        <w:t xml:space="preserve">dentify and describe the core components and application of </w:t>
      </w:r>
      <w:r w:rsidRPr="00766FE6" w:rsidR="00766FE6">
        <w:rPr>
          <w:rFonts w:ascii="Arial" w:hAnsi="Arial" w:cs="Arial"/>
          <w:sz w:val="20"/>
          <w:szCs w:val="20"/>
        </w:rPr>
        <w:t xml:space="preserve">relational cultural therapy as a </w:t>
      </w:r>
      <w:r w:rsidRPr="00766FE6" w:rsidR="00AA3AD6">
        <w:rPr>
          <w:rFonts w:ascii="Arial" w:hAnsi="Arial" w:cs="Arial"/>
          <w:sz w:val="20"/>
          <w:szCs w:val="20"/>
        </w:rPr>
        <w:t xml:space="preserve">psychotherapeutic technique </w:t>
      </w:r>
      <w:r w:rsidRPr="00766FE6" w:rsidR="00766FE6">
        <w:rPr>
          <w:rFonts w:ascii="Arial" w:hAnsi="Arial" w:cs="Arial"/>
          <w:sz w:val="20"/>
          <w:szCs w:val="20"/>
        </w:rPr>
        <w:t>r</w:t>
      </w:r>
      <w:r w:rsidRPr="00766FE6" w:rsidR="00AA3AD6">
        <w:rPr>
          <w:rFonts w:ascii="Arial" w:hAnsi="Arial" w:cs="Arial"/>
          <w:sz w:val="20"/>
          <w:szCs w:val="20"/>
        </w:rPr>
        <w:t>elevant to the practice of clinical health psychology</w:t>
      </w:r>
      <w:r w:rsidR="00766FE6">
        <w:rPr>
          <w:rFonts w:ascii="Arial" w:hAnsi="Arial" w:cs="Arial"/>
          <w:sz w:val="20"/>
          <w:szCs w:val="20"/>
        </w:rPr>
        <w:t>.</w:t>
      </w:r>
    </w:p>
    <w:p w:rsidR="00EA035D" w:rsidP="00195AF1" w:rsidRDefault="00EA035D" w14:paraId="06DA5D96" w14:textId="77777777">
      <w:pPr>
        <w:spacing w:after="0" w:line="240" w:lineRule="auto"/>
        <w:jc w:val="both"/>
        <w:rPr>
          <w:rFonts w:ascii="Arial" w:hAnsi="Arial" w:cs="Arial"/>
          <w:sz w:val="20"/>
          <w:szCs w:val="20"/>
        </w:rPr>
      </w:pPr>
    </w:p>
    <w:p w:rsidR="00EA035D" w:rsidP="00EA035D" w:rsidRDefault="00EA035D" w14:paraId="524032AE" w14:textId="2D2BD769">
      <w:pPr>
        <w:spacing w:after="0" w:line="240" w:lineRule="auto"/>
        <w:jc w:val="both"/>
        <w:rPr>
          <w:rFonts w:ascii="Arial" w:hAnsi="Arial" w:cs="Arial"/>
          <w:b/>
          <w:bCs/>
          <w:sz w:val="20"/>
          <w:szCs w:val="20"/>
        </w:rPr>
      </w:pPr>
      <w:r w:rsidRPr="00EA035D">
        <w:rPr>
          <w:rFonts w:ascii="Arial" w:hAnsi="Arial" w:cs="Arial"/>
          <w:b/>
          <w:bCs/>
          <w:sz w:val="20"/>
          <w:szCs w:val="20"/>
        </w:rPr>
        <w:t>Instructional Methods</w:t>
      </w:r>
    </w:p>
    <w:p w:rsidRPr="00EA035D" w:rsidR="00EA035D" w:rsidP="00EA035D" w:rsidRDefault="00EA035D" w14:paraId="05F3AEBD" w14:textId="77777777">
      <w:pPr>
        <w:spacing w:after="0" w:line="240" w:lineRule="auto"/>
        <w:jc w:val="both"/>
        <w:rPr>
          <w:rFonts w:ascii="Arial" w:hAnsi="Arial" w:cs="Arial"/>
          <w:b/>
          <w:bCs/>
          <w:sz w:val="20"/>
          <w:szCs w:val="20"/>
        </w:rPr>
      </w:pPr>
    </w:p>
    <w:p w:rsidRPr="004E771A" w:rsidR="004E771A" w:rsidP="004E771A" w:rsidRDefault="00EA035D" w14:paraId="168F6F30" w14:textId="35723D74">
      <w:pPr>
        <w:spacing w:after="0" w:line="240" w:lineRule="auto"/>
        <w:jc w:val="both"/>
        <w:rPr>
          <w:rFonts w:ascii="Arial" w:hAnsi="Arial" w:cs="Arial"/>
          <w:sz w:val="20"/>
          <w:szCs w:val="20"/>
        </w:rPr>
        <w:sectPr w:rsidRPr="004E771A" w:rsidR="004E771A" w:rsidSect="001A464D">
          <w:footerReference w:type="default" r:id="rId13"/>
          <w:type w:val="continuous"/>
          <w:pgSz w:w="12240" w:h="15840"/>
          <w:pgMar w:top="720" w:right="720" w:bottom="720" w:left="720" w:header="720" w:footer="720" w:gutter="0"/>
          <w:cols w:space="720"/>
          <w:docGrid w:linePitch="360"/>
        </w:sectPr>
      </w:pPr>
      <w:r w:rsidRPr="007F323B">
        <w:rPr>
          <w:rFonts w:ascii="Arial" w:hAnsi="Arial" w:cs="Arial"/>
          <w:sz w:val="20"/>
          <w:szCs w:val="20"/>
        </w:rPr>
        <w:t xml:space="preserve">Primary teaching methods include classroom based instruction and process-oriented discussion and dialogue.  </w:t>
      </w:r>
    </w:p>
    <w:p w:rsidRPr="007F323B" w:rsidR="00B71462" w:rsidP="00195AF1" w:rsidRDefault="007A140B" w14:paraId="49A4E4B7" w14:textId="647278C1">
      <w:pPr>
        <w:spacing w:after="0" w:line="240" w:lineRule="auto"/>
        <w:contextualSpacing/>
        <w:rPr>
          <w:rFonts w:ascii="Arial" w:hAnsi="Arial" w:eastAsia="Times New Roman" w:cs="Arial"/>
          <w:sz w:val="20"/>
          <w:szCs w:val="20"/>
        </w:rPr>
      </w:pPr>
      <w:r>
        <w:rPr>
          <w:rFonts w:ascii="Arial" w:hAnsi="Arial" w:eastAsia="Times New Roman" w:cs="Arial"/>
          <w:noProof/>
          <w:sz w:val="20"/>
          <w:szCs w:val="20"/>
        </w:rPr>
        <w:pict w14:anchorId="2F192D1D">
          <v:rect id="_x0000_i1026" style="width:10in;height:.05pt" o:hr="t" o:hrstd="t" o:hrnoshade="t" o:hralign="center" fillcolor="#444" stroked="f"/>
        </w:pict>
      </w:r>
    </w:p>
    <w:p w:rsidR="00316184" w:rsidP="00195AF1" w:rsidRDefault="00316184" w14:paraId="43A9A913" w14:textId="77777777">
      <w:pPr>
        <w:pStyle w:val="Heading1"/>
        <w:spacing w:before="0" w:line="240" w:lineRule="auto"/>
        <w:rPr>
          <w:rFonts w:ascii="Arial" w:hAnsi="Arial" w:eastAsia="Times New Roman" w:cs="Arial"/>
          <w:sz w:val="20"/>
          <w:szCs w:val="20"/>
          <w:bdr w:val="none" w:color="auto" w:sz="0" w:space="0" w:frame="1"/>
        </w:rPr>
      </w:pPr>
    </w:p>
    <w:p w:rsidR="006947C7" w:rsidP="00195AF1" w:rsidRDefault="00350519" w14:paraId="06BF0EDA" w14:textId="77777777">
      <w:pPr>
        <w:pStyle w:val="Heading1"/>
        <w:spacing w:before="0" w:line="240" w:lineRule="auto"/>
        <w:rPr>
          <w:rFonts w:ascii="Arial" w:hAnsi="Arial" w:eastAsia="Times New Roman" w:cs="Arial"/>
          <w:sz w:val="20"/>
          <w:szCs w:val="20"/>
          <w:bdr w:val="none" w:color="auto" w:sz="0" w:space="0" w:frame="1"/>
        </w:rPr>
      </w:pPr>
      <w:r w:rsidRPr="007F323B">
        <w:rPr>
          <w:rFonts w:ascii="Arial" w:hAnsi="Arial" w:eastAsia="Times New Roman" w:cs="Arial"/>
          <w:sz w:val="20"/>
          <w:szCs w:val="20"/>
          <w:bdr w:val="none" w:color="auto" w:sz="0" w:space="0" w:frame="1"/>
        </w:rPr>
        <w:t>DESCRIPTION OF COURSE CONTENT</w:t>
      </w:r>
    </w:p>
    <w:p w:rsidR="006947C7" w:rsidP="00195AF1" w:rsidRDefault="006947C7" w14:paraId="002D5056" w14:textId="77777777">
      <w:pPr>
        <w:pStyle w:val="Heading1"/>
        <w:spacing w:before="0" w:line="240" w:lineRule="auto"/>
        <w:rPr>
          <w:rFonts w:ascii="Arial" w:hAnsi="Arial" w:eastAsia="Times New Roman" w:cs="Arial"/>
          <w:sz w:val="20"/>
          <w:szCs w:val="20"/>
          <w:bdr w:val="none" w:color="auto" w:sz="0" w:space="0" w:frame="1"/>
        </w:rPr>
      </w:pPr>
    </w:p>
    <w:p w:rsidRPr="007F323B" w:rsidR="00350519" w:rsidP="00195AF1" w:rsidRDefault="00350519" w14:paraId="20E34B31" w14:textId="77777777">
      <w:pPr>
        <w:pStyle w:val="Heading1"/>
        <w:spacing w:before="0" w:line="240" w:lineRule="auto"/>
        <w:rPr>
          <w:rFonts w:ascii="Arial" w:hAnsi="Arial" w:eastAsia="Times New Roman" w:cs="Arial"/>
          <w:sz w:val="20"/>
          <w:szCs w:val="20"/>
          <w:bdr w:val="none" w:color="auto" w:sz="0" w:space="0" w:frame="1"/>
        </w:rPr>
      </w:pPr>
    </w:p>
    <w:p w:rsidRPr="007F323B" w:rsidR="00B71462" w:rsidP="00195AF1" w:rsidRDefault="00B71462" w14:paraId="4AC85E48" w14:textId="77777777">
      <w:pPr>
        <w:pStyle w:val="Heading1"/>
        <w:spacing w:before="0" w:line="240" w:lineRule="auto"/>
        <w:rPr>
          <w:rFonts w:ascii="Arial" w:hAnsi="Arial" w:eastAsia="Times New Roman" w:cs="Arial"/>
          <w:sz w:val="20"/>
          <w:szCs w:val="20"/>
        </w:rPr>
      </w:pPr>
      <w:r w:rsidRPr="007F323B">
        <w:rPr>
          <w:rFonts w:ascii="Arial" w:hAnsi="Arial" w:eastAsia="Times New Roman" w:cs="Arial"/>
          <w:sz w:val="20"/>
          <w:szCs w:val="20"/>
          <w:bdr w:val="none" w:color="auto" w:sz="0" w:space="0" w:frame="1"/>
        </w:rPr>
        <w:t>Topical Outline/Course Schedule</w:t>
      </w:r>
    </w:p>
    <w:p w:rsidRPr="007F323B" w:rsidR="00EF02CC" w:rsidP="00195AF1" w:rsidRDefault="00EF02CC" w14:paraId="03D5D4F0" w14:textId="77777777">
      <w:pPr>
        <w:shd w:val="clear" w:color="auto" w:fill="FFFFFF"/>
        <w:spacing w:after="0" w:line="240" w:lineRule="auto"/>
        <w:contextualSpacing/>
        <w:textAlignment w:val="baseline"/>
        <w:rPr>
          <w:rFonts w:ascii="Arial" w:hAnsi="Arial" w:eastAsia="Times New Roman" w:cs="Arial"/>
          <w:sz w:val="20"/>
          <w:szCs w:val="20"/>
        </w:rPr>
      </w:pPr>
    </w:p>
    <w:tbl>
      <w:tblPr>
        <w:tblStyle w:val="TableGrid"/>
        <w:tblW w:w="5000" w:type="pct"/>
        <w:tblLayout w:type="fixed"/>
        <w:tblLook w:val="04A0" w:firstRow="1" w:lastRow="0" w:firstColumn="1" w:lastColumn="0" w:noHBand="0" w:noVBand="1"/>
      </w:tblPr>
      <w:tblGrid>
        <w:gridCol w:w="805"/>
        <w:gridCol w:w="720"/>
        <w:gridCol w:w="4139"/>
        <w:gridCol w:w="1442"/>
        <w:gridCol w:w="1439"/>
        <w:gridCol w:w="1442"/>
        <w:gridCol w:w="4403"/>
      </w:tblGrid>
      <w:tr w:rsidRPr="002F6039" w:rsidR="0028593C" w:rsidTr="00111764" w14:paraId="257BA352" w14:textId="77777777">
        <w:trPr>
          <w:cantSplit/>
          <w:tblHeader/>
        </w:trPr>
        <w:tc>
          <w:tcPr>
            <w:tcW w:w="280" w:type="pct"/>
          </w:tcPr>
          <w:p w:rsidRPr="00BD5ABB" w:rsidR="00727A8A" w:rsidP="00727A8A" w:rsidRDefault="00727A8A" w14:paraId="2920F794" w14:textId="7728AA89">
            <w:pPr>
              <w:rPr>
                <w:rFonts w:ascii="Arial" w:hAnsi="Arial" w:cs="Arial"/>
                <w:b/>
                <w:bCs/>
                <w:sz w:val="21"/>
                <w:szCs w:val="21"/>
              </w:rPr>
            </w:pPr>
            <w:r w:rsidRPr="00BD5ABB">
              <w:rPr>
                <w:rFonts w:ascii="Arial" w:hAnsi="Arial" w:cs="Arial"/>
                <w:b/>
                <w:bCs/>
                <w:sz w:val="21"/>
                <w:szCs w:val="21"/>
              </w:rPr>
              <w:t>Date</w:t>
            </w:r>
          </w:p>
        </w:tc>
        <w:tc>
          <w:tcPr>
            <w:tcW w:w="250" w:type="pct"/>
          </w:tcPr>
          <w:p w:rsidRPr="00BD5ABB" w:rsidR="00727A8A" w:rsidP="00727A8A" w:rsidRDefault="00727A8A" w14:paraId="3FAD3173" w14:textId="3028BC40">
            <w:pPr>
              <w:rPr>
                <w:rFonts w:ascii="Arial" w:hAnsi="Arial" w:cs="Arial"/>
                <w:b/>
                <w:bCs/>
                <w:sz w:val="21"/>
                <w:szCs w:val="21"/>
              </w:rPr>
            </w:pPr>
            <w:r w:rsidRPr="00BD5ABB">
              <w:rPr>
                <w:rFonts w:ascii="Arial" w:hAnsi="Arial" w:cs="Arial"/>
                <w:b/>
                <w:bCs/>
                <w:sz w:val="21"/>
                <w:szCs w:val="21"/>
              </w:rPr>
              <w:t>Unit</w:t>
            </w:r>
          </w:p>
        </w:tc>
        <w:tc>
          <w:tcPr>
            <w:tcW w:w="1438" w:type="pct"/>
          </w:tcPr>
          <w:p w:rsidRPr="00BD5ABB" w:rsidR="00727A8A" w:rsidP="00727A8A" w:rsidRDefault="00727A8A" w14:paraId="70C6BDBB" w14:textId="255BB0C8">
            <w:pPr>
              <w:rPr>
                <w:rFonts w:ascii="Arial" w:hAnsi="Arial" w:cs="Arial"/>
                <w:b/>
                <w:bCs/>
                <w:sz w:val="21"/>
                <w:szCs w:val="21"/>
              </w:rPr>
            </w:pPr>
            <w:r w:rsidRPr="00BD5ABB">
              <w:rPr>
                <w:rFonts w:ascii="Arial" w:hAnsi="Arial" w:cs="Arial"/>
                <w:b/>
                <w:bCs/>
                <w:sz w:val="21"/>
                <w:szCs w:val="21"/>
              </w:rPr>
              <w:t>Topic</w:t>
            </w:r>
          </w:p>
        </w:tc>
        <w:tc>
          <w:tcPr>
            <w:tcW w:w="501" w:type="pct"/>
          </w:tcPr>
          <w:p w:rsidRPr="00BD5ABB" w:rsidR="00727A8A" w:rsidP="00727A8A" w:rsidRDefault="00727A8A" w14:paraId="606AFF3A" w14:textId="404F5887">
            <w:pPr>
              <w:rPr>
                <w:rFonts w:ascii="Arial" w:hAnsi="Arial" w:cs="Arial"/>
                <w:b/>
                <w:bCs/>
                <w:sz w:val="21"/>
                <w:szCs w:val="21"/>
              </w:rPr>
            </w:pPr>
            <w:r w:rsidRPr="00BD5ABB">
              <w:rPr>
                <w:rFonts w:ascii="Arial" w:hAnsi="Arial" w:cs="Arial"/>
                <w:b/>
                <w:bCs/>
                <w:sz w:val="21"/>
                <w:szCs w:val="21"/>
              </w:rPr>
              <w:t>Assignment 1 Due Dates</w:t>
            </w:r>
          </w:p>
        </w:tc>
        <w:tc>
          <w:tcPr>
            <w:tcW w:w="500" w:type="pct"/>
          </w:tcPr>
          <w:p w:rsidRPr="00BD5ABB" w:rsidR="00727A8A" w:rsidP="00727A8A" w:rsidRDefault="00727A8A" w14:paraId="696E2B6B" w14:textId="71402616">
            <w:pPr>
              <w:rPr>
                <w:rFonts w:ascii="Arial" w:hAnsi="Arial" w:cs="Arial"/>
                <w:b/>
                <w:bCs/>
                <w:sz w:val="21"/>
                <w:szCs w:val="21"/>
              </w:rPr>
            </w:pPr>
            <w:r w:rsidRPr="00BD5ABB">
              <w:rPr>
                <w:rFonts w:ascii="Arial" w:hAnsi="Arial" w:cs="Arial"/>
                <w:b/>
                <w:bCs/>
                <w:sz w:val="21"/>
                <w:szCs w:val="21"/>
              </w:rPr>
              <w:t>Assignment 2 Due Dates</w:t>
            </w:r>
          </w:p>
        </w:tc>
        <w:tc>
          <w:tcPr>
            <w:tcW w:w="501" w:type="pct"/>
          </w:tcPr>
          <w:p w:rsidRPr="00BD5ABB" w:rsidR="00727A8A" w:rsidP="00727A8A" w:rsidRDefault="00727A8A" w14:paraId="5A1E3596" w14:textId="58CCD47A">
            <w:pPr>
              <w:rPr>
                <w:rFonts w:ascii="Arial" w:hAnsi="Arial" w:cs="Arial"/>
                <w:b/>
                <w:bCs/>
                <w:sz w:val="21"/>
                <w:szCs w:val="21"/>
              </w:rPr>
            </w:pPr>
            <w:r w:rsidRPr="00BD5ABB">
              <w:rPr>
                <w:rFonts w:ascii="Arial" w:hAnsi="Arial" w:cs="Arial"/>
                <w:b/>
                <w:bCs/>
                <w:sz w:val="21"/>
                <w:szCs w:val="21"/>
              </w:rPr>
              <w:t>Assignment 3 Due Dates</w:t>
            </w:r>
          </w:p>
        </w:tc>
        <w:tc>
          <w:tcPr>
            <w:tcW w:w="1530" w:type="pct"/>
          </w:tcPr>
          <w:p w:rsidRPr="00BD5ABB" w:rsidR="00727A8A" w:rsidP="00727A8A" w:rsidRDefault="00727A8A" w14:paraId="5853E4C1" w14:textId="642808E2">
            <w:pPr>
              <w:rPr>
                <w:rFonts w:ascii="Arial" w:hAnsi="Arial" w:cs="Arial"/>
                <w:b/>
                <w:bCs/>
                <w:sz w:val="21"/>
                <w:szCs w:val="21"/>
              </w:rPr>
            </w:pPr>
            <w:r w:rsidRPr="00BD5ABB">
              <w:rPr>
                <w:rFonts w:ascii="Arial" w:hAnsi="Arial" w:cs="Arial"/>
                <w:b/>
                <w:bCs/>
                <w:sz w:val="21"/>
                <w:szCs w:val="21"/>
              </w:rPr>
              <w:t>Readings</w:t>
            </w:r>
          </w:p>
        </w:tc>
      </w:tr>
      <w:tr w:rsidRPr="002F6039" w:rsidR="00E6035C" w:rsidTr="00111764" w14:paraId="47A23712" w14:textId="77777777">
        <w:trPr>
          <w:cantSplit/>
        </w:trPr>
        <w:tc>
          <w:tcPr>
            <w:tcW w:w="280" w:type="pct"/>
          </w:tcPr>
          <w:p w:rsidRPr="002F6039" w:rsidR="00E6035C" w:rsidP="00E6035C" w:rsidRDefault="00E6035C" w14:paraId="13354726" w14:textId="7A25C04B">
            <w:pPr>
              <w:spacing w:after="200" w:line="276" w:lineRule="auto"/>
              <w:rPr>
                <w:rFonts w:ascii="Arial" w:hAnsi="Arial" w:cs="Arial"/>
                <w:sz w:val="20"/>
                <w:szCs w:val="20"/>
              </w:rPr>
            </w:pPr>
            <w:r w:rsidRPr="36D28ADA">
              <w:rPr>
                <w:rFonts w:ascii="Arial" w:hAnsi="Arial" w:cs="Arial"/>
                <w:sz w:val="20"/>
                <w:szCs w:val="20"/>
              </w:rPr>
              <w:t>8/24</w:t>
            </w:r>
          </w:p>
        </w:tc>
        <w:tc>
          <w:tcPr>
            <w:tcW w:w="250" w:type="pct"/>
          </w:tcPr>
          <w:p w:rsidR="00E6035C" w:rsidP="00E6035C" w:rsidRDefault="00E6035C" w14:paraId="636A3F47" w14:textId="77777777">
            <w:pPr>
              <w:rPr>
                <w:rFonts w:ascii="Arial" w:hAnsi="Arial" w:cs="Arial"/>
                <w:sz w:val="20"/>
                <w:szCs w:val="20"/>
              </w:rPr>
            </w:pPr>
            <w:r w:rsidRPr="36D28ADA">
              <w:rPr>
                <w:rFonts w:ascii="Arial" w:hAnsi="Arial" w:cs="Arial"/>
                <w:sz w:val="20"/>
                <w:szCs w:val="20"/>
              </w:rPr>
              <w:t>1</w:t>
            </w:r>
          </w:p>
          <w:p w:rsidR="00E6035C" w:rsidP="00E6035C" w:rsidRDefault="00E6035C" w14:paraId="477BFD44" w14:textId="77777777">
            <w:pPr>
              <w:rPr>
                <w:rFonts w:ascii="Arial" w:hAnsi="Arial" w:cs="Arial"/>
                <w:sz w:val="20"/>
                <w:szCs w:val="20"/>
              </w:rPr>
            </w:pPr>
          </w:p>
          <w:p w:rsidR="00E6035C" w:rsidP="00E6035C" w:rsidRDefault="00E6035C" w14:paraId="1B014415" w14:textId="79E0FDF8">
            <w:pPr>
              <w:rPr>
                <w:rFonts w:ascii="Arial" w:hAnsi="Arial" w:cs="Arial"/>
                <w:sz w:val="20"/>
                <w:szCs w:val="20"/>
              </w:rPr>
            </w:pPr>
            <w:r>
              <w:rPr>
                <w:rFonts w:ascii="Arial" w:hAnsi="Arial" w:cs="Arial"/>
                <w:sz w:val="20"/>
                <w:szCs w:val="20"/>
              </w:rPr>
              <w:t>2</w:t>
            </w:r>
          </w:p>
        </w:tc>
        <w:tc>
          <w:tcPr>
            <w:tcW w:w="1438" w:type="pct"/>
          </w:tcPr>
          <w:p w:rsidRPr="003D12AA" w:rsidR="00E6035C" w:rsidP="00E6035C" w:rsidRDefault="00621BCC" w14:paraId="4910D01A" w14:textId="6ABAAB94">
            <w:pPr>
              <w:rPr>
                <w:rFonts w:ascii="Arial" w:hAnsi="Arial" w:cs="Arial"/>
                <w:b/>
                <w:bCs/>
                <w:sz w:val="20"/>
                <w:szCs w:val="20"/>
              </w:rPr>
            </w:pPr>
            <w:r>
              <w:rPr>
                <w:rFonts w:ascii="Arial" w:hAnsi="Arial" w:cs="Arial"/>
                <w:b/>
                <w:bCs/>
                <w:sz w:val="20"/>
                <w:szCs w:val="20"/>
              </w:rPr>
              <w:t>1:55 – 2:25</w:t>
            </w:r>
            <w:r w:rsidR="00B847E5">
              <w:rPr>
                <w:rFonts w:ascii="Arial" w:hAnsi="Arial" w:cs="Arial"/>
                <w:b/>
                <w:bCs/>
                <w:sz w:val="20"/>
                <w:szCs w:val="20"/>
              </w:rPr>
              <w:t xml:space="preserve">: </w:t>
            </w:r>
            <w:r w:rsidRPr="003D12AA" w:rsidR="00E6035C">
              <w:rPr>
                <w:rFonts w:ascii="Arial" w:hAnsi="Arial" w:cs="Arial"/>
                <w:b/>
                <w:bCs/>
                <w:sz w:val="20"/>
                <w:szCs w:val="20"/>
              </w:rPr>
              <w:t>Syllabus and Course Review</w:t>
            </w:r>
          </w:p>
          <w:p w:rsidRPr="003D12AA" w:rsidR="00E6035C" w:rsidP="00E6035C" w:rsidRDefault="00E6035C" w14:paraId="42CAD1D7" w14:textId="77777777">
            <w:pPr>
              <w:rPr>
                <w:rFonts w:ascii="Arial" w:hAnsi="Arial" w:cs="Arial"/>
                <w:b/>
                <w:bCs/>
                <w:sz w:val="20"/>
                <w:szCs w:val="20"/>
              </w:rPr>
            </w:pPr>
          </w:p>
          <w:p w:rsidR="00BA4623" w:rsidP="00E6035C" w:rsidRDefault="00621BCC" w14:paraId="2EBFB489" w14:textId="37FDFF64">
            <w:pPr>
              <w:rPr>
                <w:rFonts w:ascii="Arial" w:hAnsi="Arial" w:cs="Arial"/>
                <w:b/>
                <w:bCs/>
                <w:sz w:val="20"/>
                <w:szCs w:val="20"/>
              </w:rPr>
            </w:pPr>
            <w:r>
              <w:rPr>
                <w:rFonts w:ascii="Arial" w:hAnsi="Arial" w:cs="Arial"/>
                <w:b/>
                <w:bCs/>
                <w:sz w:val="20"/>
                <w:szCs w:val="20"/>
              </w:rPr>
              <w:t>2</w:t>
            </w:r>
            <w:r w:rsidR="00BA0B8E">
              <w:rPr>
                <w:rFonts w:ascii="Arial" w:hAnsi="Arial" w:cs="Arial"/>
                <w:b/>
                <w:bCs/>
                <w:sz w:val="20"/>
                <w:szCs w:val="20"/>
              </w:rPr>
              <w:t>:35 – 3:35</w:t>
            </w:r>
            <w:r w:rsidR="00B847E5">
              <w:rPr>
                <w:rFonts w:ascii="Arial" w:hAnsi="Arial" w:cs="Arial"/>
                <w:b/>
                <w:bCs/>
                <w:sz w:val="20"/>
                <w:szCs w:val="20"/>
              </w:rPr>
              <w:t xml:space="preserve">: </w:t>
            </w:r>
            <w:r w:rsidRPr="003D12AA" w:rsidR="00AB3143">
              <w:rPr>
                <w:rFonts w:ascii="Arial" w:hAnsi="Arial" w:cs="Arial"/>
                <w:b/>
                <w:bCs/>
                <w:sz w:val="20"/>
                <w:szCs w:val="20"/>
              </w:rPr>
              <w:t xml:space="preserve">Empathy </w:t>
            </w:r>
          </w:p>
          <w:p w:rsidRPr="00BA4623" w:rsidR="00BA4623" w:rsidRDefault="007C27B7" w14:paraId="7E770B57" w14:textId="77777777">
            <w:pPr>
              <w:pStyle w:val="ListParagraph"/>
              <w:numPr>
                <w:ilvl w:val="0"/>
                <w:numId w:val="32"/>
              </w:numPr>
              <w:rPr>
                <w:rFonts w:ascii="Arial" w:hAnsi="Arial" w:cs="Arial"/>
                <w:i/>
                <w:iCs/>
                <w:sz w:val="20"/>
                <w:szCs w:val="20"/>
              </w:rPr>
            </w:pPr>
            <w:r w:rsidRPr="00BA4623">
              <w:rPr>
                <w:rFonts w:ascii="Arial" w:hAnsi="Arial" w:cs="Arial"/>
                <w:i/>
                <w:iCs/>
                <w:sz w:val="20"/>
                <w:szCs w:val="20"/>
              </w:rPr>
              <w:t>What is Empathy and Why Does it Matter</w:t>
            </w:r>
            <w:r w:rsidRPr="00BA4623" w:rsidR="003D12AA">
              <w:rPr>
                <w:rFonts w:ascii="Arial" w:hAnsi="Arial" w:cs="Arial"/>
                <w:i/>
                <w:iCs/>
                <w:sz w:val="20"/>
                <w:szCs w:val="20"/>
              </w:rPr>
              <w:t>?</w:t>
            </w:r>
            <w:r w:rsidRPr="00BA4623" w:rsidR="00BA4623">
              <w:rPr>
                <w:rFonts w:ascii="Arial" w:hAnsi="Arial" w:cs="Arial"/>
                <w:i/>
                <w:iCs/>
                <w:sz w:val="20"/>
                <w:szCs w:val="20"/>
              </w:rPr>
              <w:t xml:space="preserve"> </w:t>
            </w:r>
          </w:p>
          <w:p w:rsidRPr="00BA4623" w:rsidR="007C27B7" w:rsidRDefault="00BA4623" w14:paraId="3C1686DF" w14:textId="2D9D168E">
            <w:pPr>
              <w:pStyle w:val="ListParagraph"/>
              <w:numPr>
                <w:ilvl w:val="0"/>
                <w:numId w:val="32"/>
              </w:numPr>
              <w:rPr>
                <w:rFonts w:ascii="Arial" w:hAnsi="Arial" w:cs="Arial"/>
                <w:b/>
                <w:bCs/>
                <w:sz w:val="20"/>
                <w:szCs w:val="20"/>
              </w:rPr>
            </w:pPr>
            <w:r w:rsidRPr="00BA4623">
              <w:rPr>
                <w:rFonts w:ascii="Arial" w:hAnsi="Arial" w:cs="Arial"/>
                <w:i/>
                <w:iCs/>
                <w:sz w:val="20"/>
                <w:szCs w:val="20"/>
              </w:rPr>
              <w:t>Understanding Meaning Systems</w:t>
            </w:r>
          </w:p>
          <w:p w:rsidRPr="003D12AA" w:rsidR="007C27B7" w:rsidP="00E6035C" w:rsidRDefault="007C27B7" w14:paraId="2177E975" w14:textId="77777777">
            <w:pPr>
              <w:rPr>
                <w:rFonts w:ascii="Arial" w:hAnsi="Arial" w:cs="Arial"/>
                <w:b/>
                <w:bCs/>
                <w:sz w:val="20"/>
                <w:szCs w:val="20"/>
              </w:rPr>
            </w:pPr>
          </w:p>
          <w:p w:rsidRPr="003D12AA" w:rsidR="00E6035C" w:rsidP="00E6035C" w:rsidRDefault="00BA0B8E" w14:paraId="4911BD45" w14:textId="401FEC20">
            <w:pPr>
              <w:rPr>
                <w:rFonts w:ascii="Arial" w:hAnsi="Arial" w:cs="Arial"/>
                <w:b/>
                <w:bCs/>
                <w:sz w:val="20"/>
                <w:szCs w:val="20"/>
              </w:rPr>
            </w:pPr>
            <w:r>
              <w:rPr>
                <w:rFonts w:ascii="Arial" w:hAnsi="Arial" w:cs="Arial"/>
                <w:b/>
                <w:bCs/>
                <w:sz w:val="20"/>
                <w:szCs w:val="20"/>
              </w:rPr>
              <w:t>3:45 – 4:55</w:t>
            </w:r>
            <w:r w:rsidR="00B847E5">
              <w:rPr>
                <w:rFonts w:ascii="Arial" w:hAnsi="Arial" w:cs="Arial"/>
                <w:b/>
                <w:bCs/>
                <w:sz w:val="20"/>
                <w:szCs w:val="20"/>
              </w:rPr>
              <w:t xml:space="preserve">: </w:t>
            </w:r>
            <w:r w:rsidRPr="003D12AA" w:rsidR="00E6035C">
              <w:rPr>
                <w:rFonts w:ascii="Arial" w:hAnsi="Arial" w:cs="Arial"/>
                <w:b/>
                <w:bCs/>
                <w:sz w:val="20"/>
                <w:szCs w:val="20"/>
              </w:rPr>
              <w:t>Advancing Foundational Competencies</w:t>
            </w:r>
          </w:p>
          <w:p w:rsidRPr="003D12AA" w:rsidR="00E6035C" w:rsidRDefault="00E6035C" w14:paraId="7DF745C8" w14:textId="0A44EF93">
            <w:pPr>
              <w:pStyle w:val="ListParagraph"/>
              <w:numPr>
                <w:ilvl w:val="0"/>
                <w:numId w:val="18"/>
              </w:numPr>
              <w:rPr>
                <w:rFonts w:ascii="Arial" w:hAnsi="Arial" w:cs="Arial"/>
                <w:i/>
                <w:iCs/>
                <w:sz w:val="20"/>
                <w:szCs w:val="20"/>
              </w:rPr>
            </w:pPr>
            <w:r w:rsidRPr="003D12AA">
              <w:rPr>
                <w:rFonts w:ascii="Arial" w:hAnsi="Arial" w:cs="Arial"/>
                <w:i/>
                <w:iCs/>
                <w:sz w:val="20"/>
                <w:szCs w:val="20"/>
              </w:rPr>
              <w:t>Diagnostic Challenges Affecting Therapy Processes and Outcomes</w:t>
            </w:r>
          </w:p>
        </w:tc>
        <w:tc>
          <w:tcPr>
            <w:tcW w:w="501" w:type="pct"/>
          </w:tcPr>
          <w:p w:rsidRPr="002F6039" w:rsidR="00E6035C" w:rsidP="00E6035C" w:rsidRDefault="00E6035C" w14:paraId="2FD49025" w14:textId="61EBF7C6">
            <w:pPr>
              <w:rPr>
                <w:rFonts w:ascii="Arial" w:hAnsi="Arial" w:cs="Arial"/>
                <w:sz w:val="20"/>
                <w:szCs w:val="20"/>
              </w:rPr>
            </w:pPr>
            <w:r>
              <w:rPr>
                <w:rFonts w:ascii="Arial" w:hAnsi="Arial" w:cs="Arial"/>
                <w:sz w:val="20"/>
                <w:szCs w:val="20"/>
              </w:rPr>
              <w:t>N/A</w:t>
            </w:r>
          </w:p>
        </w:tc>
        <w:tc>
          <w:tcPr>
            <w:tcW w:w="500" w:type="pct"/>
          </w:tcPr>
          <w:p w:rsidRPr="002F6039" w:rsidR="00E6035C" w:rsidP="00E6035C" w:rsidRDefault="00E6035C" w14:paraId="1D087C58" w14:textId="5EFA79A8">
            <w:pPr>
              <w:rPr>
                <w:rFonts w:ascii="Arial" w:hAnsi="Arial" w:cs="Arial"/>
                <w:sz w:val="20"/>
                <w:szCs w:val="20"/>
              </w:rPr>
            </w:pPr>
            <w:r w:rsidRPr="00353FC4">
              <w:rPr>
                <w:rFonts w:ascii="Arial" w:hAnsi="Arial" w:cs="Arial"/>
                <w:sz w:val="20"/>
                <w:szCs w:val="20"/>
              </w:rPr>
              <w:t>N/A</w:t>
            </w:r>
          </w:p>
        </w:tc>
        <w:tc>
          <w:tcPr>
            <w:tcW w:w="501" w:type="pct"/>
          </w:tcPr>
          <w:p w:rsidRPr="002F6039" w:rsidR="00E6035C" w:rsidP="00E6035C" w:rsidRDefault="00E6035C" w14:paraId="3010DC0D" w14:textId="52EFA16D">
            <w:pPr>
              <w:rPr>
                <w:rFonts w:ascii="Arial" w:hAnsi="Arial" w:cs="Arial"/>
                <w:sz w:val="20"/>
                <w:szCs w:val="20"/>
              </w:rPr>
            </w:pPr>
            <w:r w:rsidRPr="00353FC4">
              <w:rPr>
                <w:rFonts w:ascii="Arial" w:hAnsi="Arial" w:cs="Arial"/>
                <w:sz w:val="20"/>
                <w:szCs w:val="20"/>
              </w:rPr>
              <w:t>N/A</w:t>
            </w:r>
          </w:p>
        </w:tc>
        <w:tc>
          <w:tcPr>
            <w:tcW w:w="1530" w:type="pct"/>
          </w:tcPr>
          <w:p w:rsidRPr="003B7C43" w:rsidR="00E6035C" w:rsidP="003B7C43" w:rsidRDefault="003B7C43" w14:paraId="44105A36" w14:textId="719E11E9">
            <w:pPr>
              <w:rPr>
                <w:rFonts w:ascii="Arial" w:hAnsi="Arial" w:cs="Arial"/>
                <w:i/>
                <w:iCs/>
                <w:sz w:val="20"/>
                <w:szCs w:val="20"/>
              </w:rPr>
            </w:pPr>
            <w:r w:rsidRPr="003B7C43">
              <w:rPr>
                <w:rFonts w:ascii="Arial" w:hAnsi="Arial" w:cs="Arial"/>
                <w:i/>
                <w:iCs/>
                <w:sz w:val="20"/>
                <w:szCs w:val="20"/>
              </w:rPr>
              <w:t xml:space="preserve">Course </w:t>
            </w:r>
            <w:r w:rsidRPr="003B7C43" w:rsidR="00A82DC6">
              <w:rPr>
                <w:rFonts w:ascii="Arial" w:hAnsi="Arial" w:cs="Arial"/>
                <w:i/>
                <w:iCs/>
                <w:sz w:val="20"/>
                <w:szCs w:val="20"/>
              </w:rPr>
              <w:t>Syllabus</w:t>
            </w:r>
          </w:p>
          <w:p w:rsidR="009A74A9" w:rsidP="009A74A9" w:rsidRDefault="009A74A9" w14:paraId="5831B904" w14:textId="77777777">
            <w:pPr>
              <w:rPr>
                <w:rFonts w:ascii="Arial" w:hAnsi="Arial" w:cs="Arial"/>
                <w:sz w:val="20"/>
                <w:szCs w:val="20"/>
              </w:rPr>
            </w:pPr>
          </w:p>
          <w:p w:rsidRPr="00A82DC6" w:rsidR="009A74A9" w:rsidP="009A74A9" w:rsidRDefault="009A74A9" w14:paraId="0F2D05B6" w14:textId="6542FC07">
            <w:pPr>
              <w:rPr>
                <w:rFonts w:ascii="Arial" w:hAnsi="Arial" w:cs="Arial"/>
                <w:i/>
                <w:iCs/>
                <w:sz w:val="20"/>
                <w:szCs w:val="20"/>
              </w:rPr>
            </w:pPr>
            <w:r w:rsidRPr="00A82DC6">
              <w:rPr>
                <w:rFonts w:ascii="Arial" w:hAnsi="Arial" w:cs="Arial"/>
                <w:i/>
                <w:iCs/>
                <w:sz w:val="20"/>
                <w:szCs w:val="20"/>
              </w:rPr>
              <w:t>Empathy</w:t>
            </w:r>
          </w:p>
          <w:p w:rsidR="00AF5C6D" w:rsidRDefault="00996734" w14:paraId="18B9CE84" w14:textId="148CA28F">
            <w:pPr>
              <w:pStyle w:val="ListParagraph"/>
              <w:numPr>
                <w:ilvl w:val="0"/>
                <w:numId w:val="18"/>
              </w:numPr>
              <w:ind w:left="155" w:hanging="180"/>
              <w:rPr>
                <w:rFonts w:ascii="Arial" w:hAnsi="Arial" w:cs="Arial"/>
                <w:sz w:val="20"/>
                <w:szCs w:val="20"/>
              </w:rPr>
            </w:pPr>
            <w:r>
              <w:rPr>
                <w:rFonts w:ascii="Arial" w:hAnsi="Arial" w:cs="Arial"/>
                <w:sz w:val="20"/>
                <w:szCs w:val="20"/>
              </w:rPr>
              <w:fldChar w:fldCharType="begin"/>
            </w:r>
            <w:r w:rsidR="00042E53">
              <w:rPr>
                <w:rFonts w:ascii="Arial" w:hAnsi="Arial" w:cs="Arial"/>
                <w:sz w:val="20"/>
                <w:szCs w:val="20"/>
              </w:rPr>
              <w:instrText xml:space="preserve"> ADDIN EN.CITE &lt;EndNote&gt;&lt;Cite&gt;&lt;Author&gt;Slattery&lt;/Author&gt;&lt;Year&gt;2020&lt;/Year&gt;&lt;RecNum&gt;4887&lt;/RecNum&gt;&lt;DisplayText&gt;Slattery &amp;amp; Park, 2020&lt;/DisplayText&gt;&lt;record&gt;&lt;rec-number&gt;4887&lt;/rec-number&gt;&lt;foreign-keys&gt;&lt;key app="EN" db-id="tt02az008vsrf1evs0nvr5zn2p9veervpr5t" timestamp="1660063376"&gt;4887&lt;/key&gt;&lt;/foreign-keys&gt;&lt;ref-type name="Book"&gt;6&lt;/ref-type&gt;&lt;contributors&gt;&lt;authors&gt;&lt;author&gt;Slattery, Jeanne M&lt;/author&gt;&lt;author&gt;Park, Crystal L&lt;/author&gt;&lt;/authors&gt;&lt;/contributors&gt;&lt;titles&gt;&lt;title&gt;Empathic counseling: Building skills to empower change&lt;/title&gt;&lt;/titles&gt;&lt;dates&gt;&lt;year&gt;2020&lt;/year&gt;&lt;/dates&gt;&lt;pub-location&gt;Washington, D.C.&lt;/pub-location&gt;&lt;publisher&gt;American Psychological Association&lt;/publisher&gt;&lt;isbn&gt;1433831228&lt;/isbn&gt;&lt;urls&gt;&lt;/urls&gt;&lt;/record&gt;&lt;/Cite&gt;&lt;/EndNote&gt;</w:instrText>
            </w:r>
            <w:r>
              <w:rPr>
                <w:rFonts w:ascii="Arial" w:hAnsi="Arial" w:cs="Arial"/>
                <w:sz w:val="20"/>
                <w:szCs w:val="20"/>
              </w:rPr>
              <w:fldChar w:fldCharType="separate"/>
            </w:r>
            <w:r w:rsidR="00042E53">
              <w:rPr>
                <w:rFonts w:ascii="Arial" w:hAnsi="Arial" w:cs="Arial"/>
                <w:noProof/>
                <w:sz w:val="20"/>
                <w:szCs w:val="20"/>
              </w:rPr>
              <w:t>Slattery &amp; Park, 2020</w:t>
            </w:r>
            <w:r>
              <w:rPr>
                <w:rFonts w:ascii="Arial" w:hAnsi="Arial" w:cs="Arial"/>
                <w:sz w:val="20"/>
                <w:szCs w:val="20"/>
              </w:rPr>
              <w:fldChar w:fldCharType="end"/>
            </w:r>
            <w:r w:rsidRPr="00AF5C6D" w:rsidR="00AF5C6D">
              <w:rPr>
                <w:rFonts w:ascii="Arial" w:hAnsi="Arial" w:cs="Arial"/>
                <w:sz w:val="20"/>
                <w:szCs w:val="20"/>
              </w:rPr>
              <w:t xml:space="preserve"> – Chapter</w:t>
            </w:r>
            <w:r w:rsidR="002701D8">
              <w:rPr>
                <w:rFonts w:ascii="Arial" w:hAnsi="Arial" w:cs="Arial"/>
                <w:sz w:val="20"/>
                <w:szCs w:val="20"/>
              </w:rPr>
              <w:t>s 1, 2</w:t>
            </w:r>
          </w:p>
          <w:p w:rsidR="009A74A9" w:rsidP="009A74A9" w:rsidRDefault="009A74A9" w14:paraId="7A73F9D0" w14:textId="77777777">
            <w:pPr>
              <w:rPr>
                <w:rFonts w:ascii="Arial" w:hAnsi="Arial" w:cs="Arial"/>
                <w:sz w:val="20"/>
                <w:szCs w:val="20"/>
              </w:rPr>
            </w:pPr>
          </w:p>
          <w:p w:rsidRPr="00A82DC6" w:rsidR="009A74A9" w:rsidP="009A74A9" w:rsidRDefault="007E4722" w14:paraId="37017422" w14:textId="45331AC2">
            <w:pPr>
              <w:rPr>
                <w:rFonts w:ascii="Arial" w:hAnsi="Arial" w:cs="Arial"/>
                <w:i/>
                <w:iCs/>
                <w:sz w:val="20"/>
                <w:szCs w:val="20"/>
              </w:rPr>
            </w:pPr>
            <w:r w:rsidRPr="00A82DC6">
              <w:rPr>
                <w:rFonts w:ascii="Arial" w:hAnsi="Arial" w:cs="Arial"/>
                <w:i/>
                <w:iCs/>
                <w:sz w:val="20"/>
                <w:szCs w:val="20"/>
              </w:rPr>
              <w:t>Diagnostic Challenges</w:t>
            </w:r>
          </w:p>
          <w:p w:rsidRPr="00AF5C6D" w:rsidR="000314D4" w:rsidRDefault="00A17F97" w14:paraId="74C9F260" w14:textId="320D4B03">
            <w:pPr>
              <w:pStyle w:val="ListParagraph"/>
              <w:numPr>
                <w:ilvl w:val="0"/>
                <w:numId w:val="18"/>
              </w:numPr>
              <w:ind w:left="155" w:hanging="18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&lt;EndNote&gt;&lt;Cite&gt;&lt;Author&gt;American Psychiatric Association&lt;/Author&gt;&lt;Year&gt;2022&lt;/Year&gt;&lt;RecNum&gt;4949&lt;/RecNum&gt;&lt;DisplayText&gt;American Psychiatric Association, 2022&lt;/DisplayText&gt;&lt;record&gt;&lt;rec-number&gt;4949&lt;/rec-number&gt;&lt;foreign-keys&gt;&lt;key app="EN" db-id="tt02az008vsrf1evs0nvr5zn2p9veervpr5t" timestamp="1660667272"&gt;4949&lt;/key&gt;&lt;/foreign-keys&gt;&lt;ref-type name="Book"&gt;6&lt;/ref-type&gt;&lt;contributors&gt;&lt;authors&gt;&lt;author&gt;American Psychiatric Association, &lt;/author&gt;&lt;/authors&gt;&lt;/contributors&gt;&lt;titles&gt;&lt;title&gt;Diagnostic and Statistical Manual of Mental Disorders&lt;/title&gt;&lt;/titles&gt;&lt;edition&gt;5th, Text Revision&lt;/edition&gt;&lt;dates&gt;&lt;year&gt;2022&lt;/year&gt;&lt;/dates&gt;&lt;pub-location&gt;Washington, DC&lt;/pub-location&gt;&lt;urls&gt;&lt;/urls&gt;&lt;/record&gt;&lt;/Cite&gt;&lt;/EndNote&gt;</w:instrText>
            </w:r>
            <w:r>
              <w:rPr>
                <w:rFonts w:ascii="Arial" w:hAnsi="Arial" w:cs="Arial"/>
                <w:sz w:val="20"/>
                <w:szCs w:val="20"/>
              </w:rPr>
              <w:fldChar w:fldCharType="separate"/>
            </w:r>
            <w:r>
              <w:rPr>
                <w:rFonts w:ascii="Arial" w:hAnsi="Arial" w:cs="Arial"/>
                <w:noProof/>
                <w:sz w:val="20"/>
                <w:szCs w:val="20"/>
              </w:rPr>
              <w:t>American Psychiatric Association, 2022</w:t>
            </w:r>
            <w:r>
              <w:rPr>
                <w:rFonts w:ascii="Arial" w:hAnsi="Arial" w:cs="Arial"/>
                <w:sz w:val="20"/>
                <w:szCs w:val="20"/>
              </w:rPr>
              <w:fldChar w:fldCharType="end"/>
            </w:r>
            <w:r w:rsidRPr="00AF5C6D" w:rsidR="00E6035C">
              <w:rPr>
                <w:rFonts w:ascii="Arial" w:hAnsi="Arial" w:cs="Arial"/>
                <w:sz w:val="20"/>
                <w:szCs w:val="20"/>
              </w:rPr>
              <w:t xml:space="preserve"> – </w:t>
            </w:r>
            <w:r w:rsidRPr="00AF5C6D" w:rsidR="000314D4">
              <w:rPr>
                <w:rFonts w:ascii="Arial" w:hAnsi="Arial" w:cs="Arial"/>
                <w:sz w:val="20"/>
                <w:szCs w:val="20"/>
              </w:rPr>
              <w:t xml:space="preserve">Adjustment Disorders: </w:t>
            </w:r>
            <w:hyperlink w:history="1" w:anchor="BABCBEHF" r:id="rId14">
              <w:r w:rsidRPr="00AF5C6D" w:rsidR="000314D4">
                <w:rPr>
                  <w:rStyle w:val="Hyperlink"/>
                  <w:rFonts w:ascii="Arial" w:hAnsi="Arial" w:cs="Arial"/>
                  <w:sz w:val="20"/>
                  <w:szCs w:val="20"/>
                </w:rPr>
                <w:t>https://dsm.psychiatryonline.org/doi/full/10.1176/appi.books.9780890425787.x07_Trauma_and_Stressor_Related_Disorders#BABCBEHF</w:t>
              </w:r>
            </w:hyperlink>
            <w:r w:rsidRPr="00AF5C6D" w:rsidR="00AF5C6D">
              <w:rPr>
                <w:rFonts w:ascii="Arial" w:hAnsi="Arial" w:cs="Arial"/>
                <w:sz w:val="20"/>
                <w:szCs w:val="20"/>
              </w:rPr>
              <w:t xml:space="preserve"> (must be accessed from a UF networked computer)</w:t>
            </w:r>
          </w:p>
          <w:p w:rsidRPr="002601EB" w:rsidR="00E6035C" w:rsidRDefault="00A17F97" w14:paraId="4A37541A" w14:textId="56E40C43">
            <w:pPr>
              <w:pStyle w:val="ListParagraph"/>
              <w:numPr>
                <w:ilvl w:val="0"/>
                <w:numId w:val="18"/>
              </w:numPr>
              <w:ind w:left="155" w:hanging="18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&lt;EndNote&gt;&lt;Cite&gt;&lt;Author&gt;American Psychiatric Association&lt;/Author&gt;&lt;Year&gt;2022&lt;/Year&gt;&lt;RecNum&gt;4949&lt;/RecNum&gt;&lt;DisplayText&gt;American Psychiatric Association, 2022&lt;/DisplayText&gt;&lt;record&gt;&lt;rec-number&gt;4949&lt;/rec-number&gt;&lt;foreign-keys&gt;&lt;key app="EN" db-id="tt02az008vsrf1evs0nvr5zn2p9veervpr5t" timestamp="1660667272"&gt;4949&lt;/key&gt;&lt;/foreign-keys&gt;&lt;ref-type name="Book"&gt;6&lt;/ref-type&gt;&lt;contributors&gt;&lt;authors&gt;&lt;author&gt;American Psychiatric Association, &lt;/author&gt;&lt;/authors&gt;&lt;/contributors&gt;&lt;titles&gt;&lt;title&gt;Diagnostic and Statistical Manual of Mental Disorders&lt;/title&gt;&lt;/titles&gt;&lt;edition&gt;5th, Text Revision&lt;/edition&gt;&lt;dates&gt;&lt;year&gt;2022&lt;/year&gt;&lt;/dates&gt;&lt;pub-location&gt;Washington, DC&lt;/pub-location&gt;&lt;urls&gt;&lt;/urls&gt;&lt;/record&gt;&lt;/Cite&gt;&lt;/EndNote&gt;</w:instrText>
            </w:r>
            <w:r>
              <w:rPr>
                <w:rFonts w:ascii="Arial" w:hAnsi="Arial" w:cs="Arial"/>
                <w:sz w:val="20"/>
                <w:szCs w:val="20"/>
              </w:rPr>
              <w:fldChar w:fldCharType="separate"/>
            </w:r>
            <w:r>
              <w:rPr>
                <w:rFonts w:ascii="Arial" w:hAnsi="Arial" w:cs="Arial"/>
                <w:noProof/>
                <w:sz w:val="20"/>
                <w:szCs w:val="20"/>
              </w:rPr>
              <w:t>American Psychiatric Association, 2022</w:t>
            </w:r>
            <w:r>
              <w:rPr>
                <w:rFonts w:ascii="Arial" w:hAnsi="Arial" w:cs="Arial"/>
                <w:sz w:val="20"/>
                <w:szCs w:val="20"/>
              </w:rPr>
              <w:fldChar w:fldCharType="end"/>
            </w:r>
            <w:r w:rsidRPr="00AF5C6D" w:rsidR="002A166B">
              <w:rPr>
                <w:rFonts w:ascii="Arial" w:hAnsi="Arial" w:cs="Arial"/>
                <w:sz w:val="20"/>
                <w:szCs w:val="20"/>
              </w:rPr>
              <w:t xml:space="preserve"> – Psychological Factors Affecting </w:t>
            </w:r>
            <w:r w:rsidRPr="00AF5C6D" w:rsidR="00AF5C6D">
              <w:rPr>
                <w:rFonts w:ascii="Arial" w:hAnsi="Arial" w:cs="Arial"/>
                <w:sz w:val="20"/>
                <w:szCs w:val="20"/>
              </w:rPr>
              <w:t>Other</w:t>
            </w:r>
            <w:r w:rsidRPr="00AF5C6D" w:rsidR="002A166B">
              <w:rPr>
                <w:rFonts w:ascii="Arial" w:hAnsi="Arial" w:cs="Arial"/>
                <w:sz w:val="20"/>
                <w:szCs w:val="20"/>
              </w:rPr>
              <w:t xml:space="preserve"> Medical Condition: </w:t>
            </w:r>
            <w:hyperlink w:history="1" w:anchor="BCFCGGIB" r:id="rId15">
              <w:r w:rsidRPr="00AF5C6D" w:rsidR="00AF5C6D">
                <w:rPr>
                  <w:rStyle w:val="Hyperlink"/>
                  <w:rFonts w:ascii="Arial" w:hAnsi="Arial" w:cs="Arial"/>
                  <w:sz w:val="20"/>
                  <w:szCs w:val="20"/>
                </w:rPr>
                <w:t>https://dsm.psychiatryonline.org/doi/full/10.1176/appi.books.9780890425787.x09_Somatic_Symptom_and_Related_Disorders#BCFCGGIB</w:t>
              </w:r>
            </w:hyperlink>
            <w:r w:rsidRPr="00AF5C6D" w:rsidR="00AF5C6D">
              <w:rPr>
                <w:rFonts w:ascii="Arial" w:hAnsi="Arial" w:cs="Arial"/>
                <w:sz w:val="20"/>
                <w:szCs w:val="20"/>
              </w:rPr>
              <w:t xml:space="preserve"> (must be accessed from a UF networked computer)</w:t>
            </w:r>
            <w:r w:rsidRPr="00AF5C6D" w:rsidR="00E6035C">
              <w:rPr>
                <w:rFonts w:ascii="Arial" w:hAnsi="Arial" w:cs="Arial"/>
                <w:sz w:val="20"/>
                <w:szCs w:val="20"/>
              </w:rPr>
              <w:t xml:space="preserve"> </w:t>
            </w:r>
          </w:p>
        </w:tc>
      </w:tr>
      <w:tr w:rsidRPr="002F6039" w:rsidR="00E6035C" w:rsidTr="00111764" w14:paraId="037F41D7" w14:textId="77777777">
        <w:trPr>
          <w:cantSplit/>
        </w:trPr>
        <w:tc>
          <w:tcPr>
            <w:tcW w:w="280" w:type="pct"/>
          </w:tcPr>
          <w:p w:rsidRPr="002F6039" w:rsidR="00E6035C" w:rsidP="00E6035C" w:rsidRDefault="00E6035C" w14:paraId="35278E46" w14:textId="563025C3">
            <w:pPr>
              <w:rPr>
                <w:rFonts w:ascii="Arial" w:hAnsi="Arial" w:cs="Arial"/>
                <w:sz w:val="20"/>
                <w:szCs w:val="20"/>
              </w:rPr>
            </w:pPr>
            <w:r w:rsidRPr="36D28ADA">
              <w:rPr>
                <w:rFonts w:ascii="Arial" w:hAnsi="Arial" w:cs="Arial"/>
                <w:sz w:val="20"/>
                <w:szCs w:val="20"/>
              </w:rPr>
              <w:t>8/31</w:t>
            </w:r>
          </w:p>
        </w:tc>
        <w:tc>
          <w:tcPr>
            <w:tcW w:w="250" w:type="pct"/>
          </w:tcPr>
          <w:p w:rsidR="00E6035C" w:rsidP="00E6035C" w:rsidRDefault="00E6035C" w14:paraId="759DC310" w14:textId="7D0C7C42">
            <w:pPr>
              <w:rPr>
                <w:rFonts w:ascii="Arial" w:hAnsi="Arial" w:cs="Arial"/>
                <w:sz w:val="20"/>
                <w:szCs w:val="20"/>
              </w:rPr>
            </w:pPr>
            <w:r>
              <w:rPr>
                <w:rFonts w:ascii="Arial" w:hAnsi="Arial" w:cs="Arial"/>
                <w:sz w:val="20"/>
                <w:szCs w:val="20"/>
              </w:rPr>
              <w:t>2</w:t>
            </w:r>
          </w:p>
        </w:tc>
        <w:tc>
          <w:tcPr>
            <w:tcW w:w="1438" w:type="pct"/>
          </w:tcPr>
          <w:p w:rsidR="00BA4623" w:rsidP="00E6035C" w:rsidRDefault="0022485A" w14:paraId="2EDC1DA8" w14:textId="68C5EECC">
            <w:pPr>
              <w:rPr>
                <w:rFonts w:ascii="Arial" w:hAnsi="Arial" w:cs="Arial"/>
                <w:b/>
                <w:bCs/>
                <w:sz w:val="20"/>
                <w:szCs w:val="20"/>
              </w:rPr>
            </w:pPr>
            <w:r>
              <w:rPr>
                <w:rFonts w:ascii="Arial" w:hAnsi="Arial" w:cs="Arial"/>
                <w:b/>
                <w:bCs/>
                <w:sz w:val="20"/>
                <w:szCs w:val="20"/>
              </w:rPr>
              <w:t>1:55 – 2:55</w:t>
            </w:r>
            <w:r w:rsidR="00B847E5">
              <w:rPr>
                <w:rFonts w:ascii="Arial" w:hAnsi="Arial" w:cs="Arial"/>
                <w:b/>
                <w:bCs/>
                <w:sz w:val="20"/>
                <w:szCs w:val="20"/>
              </w:rPr>
              <w:t>:</w:t>
            </w:r>
            <w:r w:rsidR="00BA4623">
              <w:rPr>
                <w:rFonts w:ascii="Arial" w:hAnsi="Arial" w:cs="Arial"/>
                <w:b/>
                <w:bCs/>
                <w:sz w:val="20"/>
                <w:szCs w:val="20"/>
              </w:rPr>
              <w:t xml:space="preserve"> Empathy</w:t>
            </w:r>
          </w:p>
          <w:p w:rsidRPr="00BA4623" w:rsidR="00BA4623" w:rsidRDefault="001B36D4" w14:paraId="688B0B83" w14:textId="77777777">
            <w:pPr>
              <w:pStyle w:val="ListParagraph"/>
              <w:numPr>
                <w:ilvl w:val="0"/>
                <w:numId w:val="33"/>
              </w:numPr>
              <w:rPr>
                <w:rFonts w:ascii="Arial" w:hAnsi="Arial" w:cs="Arial"/>
                <w:i/>
                <w:iCs/>
                <w:sz w:val="20"/>
                <w:szCs w:val="20"/>
              </w:rPr>
            </w:pPr>
            <w:r w:rsidRPr="00BA4623">
              <w:rPr>
                <w:rFonts w:ascii="Arial" w:hAnsi="Arial" w:cs="Arial"/>
                <w:i/>
                <w:iCs/>
                <w:sz w:val="20"/>
                <w:szCs w:val="20"/>
              </w:rPr>
              <w:t>Understanding Culture, Identity, and Oppression</w:t>
            </w:r>
          </w:p>
          <w:p w:rsidRPr="00BA4623" w:rsidR="007C27B7" w:rsidRDefault="00BA4623" w14:paraId="5B6D9FC5" w14:textId="527B8ADC">
            <w:pPr>
              <w:pStyle w:val="ListParagraph"/>
              <w:numPr>
                <w:ilvl w:val="0"/>
                <w:numId w:val="33"/>
              </w:numPr>
              <w:rPr>
                <w:rFonts w:ascii="Arial" w:hAnsi="Arial" w:cs="Arial"/>
                <w:i/>
                <w:iCs/>
                <w:sz w:val="20"/>
                <w:szCs w:val="20"/>
              </w:rPr>
            </w:pPr>
            <w:r w:rsidRPr="00BA4623">
              <w:rPr>
                <w:rFonts w:ascii="Arial" w:hAnsi="Arial" w:cs="Arial"/>
                <w:i/>
                <w:iCs/>
                <w:sz w:val="20"/>
                <w:szCs w:val="20"/>
              </w:rPr>
              <w:t>Developing Goals and a Treatment Plan</w:t>
            </w:r>
          </w:p>
          <w:p w:rsidRPr="003D12AA" w:rsidR="007C27B7" w:rsidP="00E6035C" w:rsidRDefault="007C27B7" w14:paraId="1DF86B78" w14:textId="77777777">
            <w:pPr>
              <w:rPr>
                <w:rFonts w:ascii="Arial" w:hAnsi="Arial" w:cs="Arial"/>
                <w:b/>
                <w:bCs/>
                <w:sz w:val="20"/>
                <w:szCs w:val="20"/>
              </w:rPr>
            </w:pPr>
          </w:p>
          <w:p w:rsidRPr="003D12AA" w:rsidR="00E6035C" w:rsidP="00E6035C" w:rsidRDefault="0022485A" w14:paraId="02E94A89" w14:textId="07EF80AD">
            <w:pPr>
              <w:rPr>
                <w:rFonts w:ascii="Arial" w:hAnsi="Arial" w:cs="Arial"/>
                <w:b/>
                <w:bCs/>
                <w:sz w:val="20"/>
                <w:szCs w:val="20"/>
              </w:rPr>
            </w:pPr>
            <w:r>
              <w:rPr>
                <w:rFonts w:ascii="Arial" w:hAnsi="Arial" w:cs="Arial"/>
                <w:b/>
                <w:bCs/>
                <w:sz w:val="20"/>
                <w:szCs w:val="20"/>
              </w:rPr>
              <w:t xml:space="preserve">3:05 </w:t>
            </w:r>
            <w:r w:rsidR="00A55ABB">
              <w:rPr>
                <w:rFonts w:ascii="Arial" w:hAnsi="Arial" w:cs="Arial"/>
                <w:b/>
                <w:bCs/>
                <w:sz w:val="20"/>
                <w:szCs w:val="20"/>
              </w:rPr>
              <w:t>–</w:t>
            </w:r>
            <w:r>
              <w:rPr>
                <w:rFonts w:ascii="Arial" w:hAnsi="Arial" w:cs="Arial"/>
                <w:b/>
                <w:bCs/>
                <w:sz w:val="20"/>
                <w:szCs w:val="20"/>
              </w:rPr>
              <w:t xml:space="preserve"> </w:t>
            </w:r>
            <w:r w:rsidR="00A55ABB">
              <w:rPr>
                <w:rFonts w:ascii="Arial" w:hAnsi="Arial" w:cs="Arial"/>
                <w:b/>
                <w:bCs/>
                <w:sz w:val="20"/>
                <w:szCs w:val="20"/>
              </w:rPr>
              <w:t>4:15</w:t>
            </w:r>
            <w:r w:rsidR="00B847E5">
              <w:rPr>
                <w:rFonts w:ascii="Arial" w:hAnsi="Arial" w:cs="Arial"/>
                <w:b/>
                <w:bCs/>
                <w:sz w:val="20"/>
                <w:szCs w:val="20"/>
              </w:rPr>
              <w:t xml:space="preserve">: </w:t>
            </w:r>
            <w:r w:rsidRPr="003D12AA" w:rsidR="00E6035C">
              <w:rPr>
                <w:rFonts w:ascii="Arial" w:hAnsi="Arial" w:cs="Arial"/>
                <w:b/>
                <w:bCs/>
                <w:sz w:val="20"/>
                <w:szCs w:val="20"/>
              </w:rPr>
              <w:t>Advancing Foundational Competencies</w:t>
            </w:r>
          </w:p>
          <w:p w:rsidRPr="003D12AA" w:rsidR="00E6035C" w:rsidRDefault="00E6035C" w14:paraId="155F0995" w14:textId="77777777">
            <w:pPr>
              <w:pStyle w:val="ListParagraph"/>
              <w:numPr>
                <w:ilvl w:val="0"/>
                <w:numId w:val="6"/>
              </w:numPr>
              <w:rPr>
                <w:rFonts w:ascii="Arial" w:hAnsi="Arial" w:cs="Arial"/>
                <w:i/>
                <w:iCs/>
                <w:sz w:val="20"/>
                <w:szCs w:val="20"/>
              </w:rPr>
            </w:pPr>
            <w:r w:rsidRPr="003D12AA">
              <w:rPr>
                <w:rFonts w:ascii="Arial" w:hAnsi="Arial" w:cs="Arial"/>
                <w:i/>
                <w:iCs/>
                <w:sz w:val="20"/>
                <w:szCs w:val="20"/>
              </w:rPr>
              <w:t>Episodes of care</w:t>
            </w:r>
          </w:p>
          <w:p w:rsidRPr="00FB3326" w:rsidR="00E6035C" w:rsidRDefault="00E6035C" w14:paraId="71C98F44" w14:textId="77777777">
            <w:pPr>
              <w:pStyle w:val="ListParagraph"/>
              <w:numPr>
                <w:ilvl w:val="0"/>
                <w:numId w:val="6"/>
              </w:numPr>
              <w:rPr>
                <w:rFonts w:ascii="Arial" w:hAnsi="Arial" w:cs="Arial"/>
                <w:sz w:val="20"/>
                <w:szCs w:val="20"/>
              </w:rPr>
            </w:pPr>
            <w:r w:rsidRPr="003D12AA">
              <w:rPr>
                <w:rFonts w:ascii="Arial" w:hAnsi="Arial" w:cs="Arial"/>
                <w:i/>
                <w:iCs/>
                <w:sz w:val="20"/>
                <w:szCs w:val="20"/>
              </w:rPr>
              <w:t>Biopsychosocial-cultural case formulation and application to therapy</w:t>
            </w:r>
          </w:p>
          <w:p w:rsidRPr="0022485A" w:rsidR="00FB3326" w:rsidP="00FB3326" w:rsidRDefault="00FB3326" w14:paraId="1EC23392" w14:textId="77777777">
            <w:pPr>
              <w:pStyle w:val="ListParagraph"/>
              <w:rPr>
                <w:rFonts w:ascii="Arial" w:hAnsi="Arial" w:cs="Arial"/>
                <w:sz w:val="20"/>
                <w:szCs w:val="20"/>
              </w:rPr>
            </w:pPr>
          </w:p>
          <w:p w:rsidR="0022485A" w:rsidP="0022485A" w:rsidRDefault="00FB3326" w14:paraId="593F471A" w14:textId="77777777">
            <w:pPr>
              <w:rPr>
                <w:rFonts w:ascii="Arial" w:hAnsi="Arial" w:cs="Arial"/>
                <w:b/>
                <w:bCs/>
                <w:sz w:val="20"/>
                <w:szCs w:val="20"/>
              </w:rPr>
            </w:pPr>
            <w:r w:rsidRPr="00FB3326">
              <w:rPr>
                <w:rFonts w:ascii="Arial" w:hAnsi="Arial" w:cs="Arial"/>
                <w:b/>
                <w:bCs/>
                <w:sz w:val="20"/>
                <w:szCs w:val="20"/>
              </w:rPr>
              <w:t>4:25 – 4:55: Student Journal Article Presentation</w:t>
            </w:r>
          </w:p>
          <w:p w:rsidRPr="00FB3326" w:rsidR="007D449F" w:rsidP="0022485A" w:rsidRDefault="007D449F" w14:paraId="4989DA03" w14:textId="3E90EF76">
            <w:pPr>
              <w:rPr>
                <w:rFonts w:ascii="Arial" w:hAnsi="Arial" w:cs="Arial"/>
                <w:b/>
                <w:bCs/>
                <w:sz w:val="20"/>
                <w:szCs w:val="20"/>
              </w:rPr>
            </w:pPr>
          </w:p>
        </w:tc>
        <w:tc>
          <w:tcPr>
            <w:tcW w:w="501" w:type="pct"/>
          </w:tcPr>
          <w:p w:rsidRPr="002F6039" w:rsidR="00E6035C" w:rsidP="00E6035C" w:rsidRDefault="005963A6" w14:paraId="0FE3F4F5" w14:textId="1C959132">
            <w:pPr>
              <w:rPr>
                <w:rFonts w:ascii="Arial" w:hAnsi="Arial" w:cs="Arial"/>
                <w:sz w:val="20"/>
                <w:szCs w:val="20"/>
              </w:rPr>
            </w:pPr>
            <w:r>
              <w:rPr>
                <w:rFonts w:ascii="Arial" w:hAnsi="Arial" w:cs="Arial"/>
                <w:sz w:val="20"/>
                <w:szCs w:val="20"/>
              </w:rPr>
              <w:t>Student 1:</w:t>
            </w:r>
          </w:p>
        </w:tc>
        <w:tc>
          <w:tcPr>
            <w:tcW w:w="500" w:type="pct"/>
          </w:tcPr>
          <w:p w:rsidRPr="002F6039" w:rsidR="00E6035C" w:rsidP="00E6035C" w:rsidRDefault="00E6035C" w14:paraId="783627D4" w14:textId="7CA84190">
            <w:pPr>
              <w:rPr>
                <w:rFonts w:ascii="Arial" w:hAnsi="Arial" w:cs="Arial"/>
                <w:sz w:val="20"/>
                <w:szCs w:val="20"/>
              </w:rPr>
            </w:pPr>
            <w:r w:rsidRPr="00C36217">
              <w:rPr>
                <w:rFonts w:ascii="Arial" w:hAnsi="Arial" w:cs="Arial"/>
                <w:sz w:val="20"/>
                <w:szCs w:val="20"/>
              </w:rPr>
              <w:t>N/A</w:t>
            </w:r>
          </w:p>
        </w:tc>
        <w:tc>
          <w:tcPr>
            <w:tcW w:w="501" w:type="pct"/>
          </w:tcPr>
          <w:p w:rsidRPr="002F6039" w:rsidR="00E6035C" w:rsidP="00E6035C" w:rsidRDefault="00E6035C" w14:paraId="493D9739" w14:textId="2C482EBD">
            <w:pPr>
              <w:rPr>
                <w:rFonts w:ascii="Arial" w:hAnsi="Arial" w:cs="Arial"/>
                <w:sz w:val="20"/>
                <w:szCs w:val="20"/>
              </w:rPr>
            </w:pPr>
            <w:r w:rsidRPr="00C36217">
              <w:rPr>
                <w:rFonts w:ascii="Arial" w:hAnsi="Arial" w:cs="Arial"/>
                <w:sz w:val="20"/>
                <w:szCs w:val="20"/>
              </w:rPr>
              <w:t>N/A</w:t>
            </w:r>
          </w:p>
        </w:tc>
        <w:tc>
          <w:tcPr>
            <w:tcW w:w="1530" w:type="pct"/>
          </w:tcPr>
          <w:p w:rsidRPr="00A82DC6" w:rsidR="007E4722" w:rsidP="00E6035C" w:rsidRDefault="00323009" w14:paraId="28E66D01" w14:textId="48AF1671">
            <w:pPr>
              <w:rPr>
                <w:rFonts w:ascii="Arial" w:hAnsi="Arial" w:cs="Arial"/>
                <w:i/>
                <w:iCs/>
                <w:sz w:val="20"/>
                <w:szCs w:val="20"/>
              </w:rPr>
            </w:pPr>
            <w:r>
              <w:rPr>
                <w:rFonts w:ascii="Arial" w:hAnsi="Arial" w:cs="Arial"/>
                <w:i/>
                <w:iCs/>
                <w:sz w:val="20"/>
                <w:szCs w:val="20"/>
              </w:rPr>
              <w:t>Understanding Culture, Identity, and Oppression/Developing Goals and a Treatment Plan</w:t>
            </w:r>
          </w:p>
          <w:p w:rsidR="00E6035C" w:rsidRDefault="0067165E" w14:paraId="62B99DE1" w14:textId="7A3FC695">
            <w:pPr>
              <w:pStyle w:val="ListParagraph"/>
              <w:numPr>
                <w:ilvl w:val="0"/>
                <w:numId w:val="19"/>
              </w:numPr>
              <w:ind w:left="155" w:hanging="155"/>
              <w:rPr>
                <w:rFonts w:ascii="Arial" w:hAnsi="Arial" w:cs="Arial"/>
                <w:sz w:val="20"/>
                <w:szCs w:val="20"/>
              </w:rPr>
            </w:pPr>
            <w:r>
              <w:rPr>
                <w:rFonts w:ascii="Arial" w:hAnsi="Arial" w:cs="Arial"/>
                <w:sz w:val="20"/>
                <w:szCs w:val="20"/>
              </w:rPr>
              <w:fldChar w:fldCharType="begin"/>
            </w:r>
            <w:r w:rsidR="00042E53">
              <w:rPr>
                <w:rFonts w:ascii="Arial" w:hAnsi="Arial" w:cs="Arial"/>
                <w:sz w:val="20"/>
                <w:szCs w:val="20"/>
              </w:rPr>
              <w:instrText xml:space="preserve"> ADDIN EN.CITE &lt;EndNote&gt;&lt;Cite&gt;&lt;Author&gt;Slattery&lt;/Author&gt;&lt;Year&gt;2020&lt;/Year&gt;&lt;RecNum&gt;4887&lt;/RecNum&gt;&lt;DisplayText&gt;Slattery &amp;amp; Park, 2020&lt;/DisplayText&gt;&lt;record&gt;&lt;rec-number&gt;4887&lt;/rec-number&gt;&lt;foreign-keys&gt;&lt;key app="EN" db-id="tt02az008vsrf1evs0nvr5zn2p9veervpr5t" timestamp="1660063376"&gt;4887&lt;/key&gt;&lt;/foreign-keys&gt;&lt;ref-type name="Book"&gt;6&lt;/ref-type&gt;&lt;contributors&gt;&lt;authors&gt;&lt;author&gt;Slattery, Jeanne M&lt;/author&gt;&lt;author&gt;Park, Crystal L&lt;/author&gt;&lt;/authors&gt;&lt;/contributors&gt;&lt;titles&gt;&lt;title&gt;Empathic counseling: Building skills to empower change&lt;/title&gt;&lt;/titles&gt;&lt;dates&gt;&lt;year&gt;2020&lt;/year&gt;&lt;/dates&gt;&lt;pub-location&gt;Washington, D.C.&lt;/pub-location&gt;&lt;publisher&gt;American Psychological Association&lt;/publisher&gt;&lt;isbn&gt;1433831228&lt;/isbn&gt;&lt;urls&gt;&lt;/urls&gt;&lt;/record&gt;&lt;/Cite&gt;&lt;/EndNote&gt;</w:instrText>
            </w:r>
            <w:r>
              <w:rPr>
                <w:rFonts w:ascii="Arial" w:hAnsi="Arial" w:cs="Arial"/>
                <w:sz w:val="20"/>
                <w:szCs w:val="20"/>
              </w:rPr>
              <w:fldChar w:fldCharType="separate"/>
            </w:r>
            <w:r w:rsidR="00042E53">
              <w:rPr>
                <w:rFonts w:ascii="Arial" w:hAnsi="Arial" w:cs="Arial"/>
                <w:noProof/>
                <w:sz w:val="20"/>
                <w:szCs w:val="20"/>
              </w:rPr>
              <w:t>Slattery &amp; Park, 2020</w:t>
            </w:r>
            <w:r>
              <w:rPr>
                <w:rFonts w:ascii="Arial" w:hAnsi="Arial" w:cs="Arial"/>
                <w:sz w:val="20"/>
                <w:szCs w:val="20"/>
              </w:rPr>
              <w:fldChar w:fldCharType="end"/>
            </w:r>
            <w:r w:rsidRPr="002601EB" w:rsidR="00E6035C">
              <w:rPr>
                <w:rFonts w:ascii="Arial" w:hAnsi="Arial" w:cs="Arial"/>
                <w:sz w:val="20"/>
                <w:szCs w:val="20"/>
              </w:rPr>
              <w:t xml:space="preserve"> – Chapter</w:t>
            </w:r>
            <w:r w:rsidR="00C87DC7">
              <w:rPr>
                <w:rFonts w:ascii="Arial" w:hAnsi="Arial" w:cs="Arial"/>
                <w:sz w:val="20"/>
                <w:szCs w:val="20"/>
              </w:rPr>
              <w:t>s</w:t>
            </w:r>
            <w:r w:rsidR="00895F62">
              <w:rPr>
                <w:rFonts w:ascii="Arial" w:hAnsi="Arial" w:cs="Arial"/>
                <w:sz w:val="20"/>
                <w:szCs w:val="20"/>
              </w:rPr>
              <w:t xml:space="preserve"> </w:t>
            </w:r>
            <w:r w:rsidR="00C87DC7">
              <w:rPr>
                <w:rFonts w:ascii="Arial" w:hAnsi="Arial" w:cs="Arial"/>
                <w:sz w:val="20"/>
                <w:szCs w:val="20"/>
              </w:rPr>
              <w:t>3,8</w:t>
            </w:r>
          </w:p>
          <w:p w:rsidRPr="00CE66A4" w:rsidR="00E6035C" w:rsidP="00CE66A4" w:rsidRDefault="00E6035C" w14:paraId="6286D696" w14:textId="386BEDD2">
            <w:pPr>
              <w:pStyle w:val="ListParagraph"/>
              <w:ind w:left="155"/>
              <w:rPr>
                <w:rFonts w:ascii="Arial" w:hAnsi="Arial" w:cs="Arial"/>
                <w:sz w:val="20"/>
                <w:szCs w:val="20"/>
              </w:rPr>
            </w:pPr>
          </w:p>
          <w:p w:rsidRPr="00A82DC6" w:rsidR="00E6035C" w:rsidP="00E6035C" w:rsidRDefault="00A82DC6" w14:paraId="2C16C5E0" w14:textId="26D77A07">
            <w:pPr>
              <w:rPr>
                <w:rFonts w:ascii="Arial" w:hAnsi="Arial" w:cs="Arial"/>
                <w:i/>
                <w:iCs/>
                <w:sz w:val="20"/>
                <w:szCs w:val="20"/>
              </w:rPr>
            </w:pPr>
            <w:r w:rsidRPr="00A82DC6">
              <w:rPr>
                <w:rFonts w:ascii="Arial" w:hAnsi="Arial" w:cs="Arial"/>
                <w:i/>
                <w:iCs/>
                <w:sz w:val="20"/>
                <w:szCs w:val="20"/>
              </w:rPr>
              <w:t>Episodes of Care</w:t>
            </w:r>
          </w:p>
          <w:p w:rsidRPr="00FF010B" w:rsidR="00E6035C" w:rsidRDefault="00972E53" w14:paraId="7A639D68" w14:textId="57FB1994">
            <w:pPr>
              <w:pStyle w:val="ListParagraph"/>
              <w:numPr>
                <w:ilvl w:val="0"/>
                <w:numId w:val="20"/>
              </w:numPr>
              <w:ind w:left="155" w:hanging="155"/>
              <w:rPr>
                <w:rFonts w:ascii="Arial" w:hAnsi="Arial" w:cs="Arial"/>
                <w:sz w:val="20"/>
                <w:szCs w:val="20"/>
              </w:rPr>
            </w:pPr>
            <w:r w:rsidRPr="00FF010B">
              <w:rPr>
                <w:rFonts w:ascii="Arial" w:hAnsi="Arial" w:cs="Arial"/>
                <w:sz w:val="20"/>
                <w:szCs w:val="20"/>
              </w:rPr>
              <w:fldChar w:fldCharType="begin"/>
            </w:r>
            <w:r w:rsidRPr="00FF010B" w:rsidR="00042E53">
              <w:rPr>
                <w:rFonts w:ascii="Arial" w:hAnsi="Arial" w:cs="Arial"/>
                <w:sz w:val="20"/>
                <w:szCs w:val="20"/>
              </w:rPr>
              <w:instrText xml:space="preserve"> ADDIN EN.CITE &lt;EndNote&gt;&lt;Cite&gt;&lt;Author&gt;Jongsma Jr&lt;/Author&gt;&lt;Year&gt;2021&lt;/Year&gt;&lt;RecNum&gt;4889&lt;/RecNum&gt;&lt;DisplayText&gt;Jongsma Jr et al., 2021&lt;/DisplayText&gt;&lt;record&gt;&lt;rec-number&gt;4889&lt;/rec-number&gt;&lt;foreign-keys&gt;&lt;key app="EN" db-id="tt02az008vsrf1evs0nvr5zn2p9veervpr5t" timestamp="1660063586"&gt;4889&lt;/key&gt;&lt;/foreign-keys&gt;&lt;ref-type name="Book"&gt;6&lt;/ref-type&gt;&lt;contributors&gt;&lt;authors&gt;&lt;author&gt;Jongsma Jr, Arthur E&lt;/author&gt;&lt;author&gt;Peterson, L Mark&lt;/author&gt;&lt;author&gt;Bruce, Timothy J&lt;/author&gt;&lt;/authors&gt;&lt;/contributors&gt;&lt;titles&gt;&lt;title&gt;The complete adult psychotherapy treatment planner&lt;/title&gt;&lt;/titles&gt;&lt;dates&gt;&lt;year&gt;2021&lt;/year&gt;&lt;/dates&gt;&lt;publisher&gt;John Wiley &amp;amp; Sons&lt;/publisher&gt;&lt;isbn&gt;1119629926&lt;/isbn&gt;&lt;urls&gt;&lt;/urls&gt;&lt;/record&gt;&lt;/Cite&gt;&lt;/EndNote&gt;</w:instrText>
            </w:r>
            <w:r w:rsidRPr="00FF010B">
              <w:rPr>
                <w:rFonts w:ascii="Arial" w:hAnsi="Arial" w:cs="Arial"/>
                <w:sz w:val="20"/>
                <w:szCs w:val="20"/>
              </w:rPr>
              <w:fldChar w:fldCharType="separate"/>
            </w:r>
            <w:r w:rsidRPr="00FF010B" w:rsidR="00042E53">
              <w:rPr>
                <w:rFonts w:ascii="Arial" w:hAnsi="Arial" w:cs="Arial"/>
                <w:noProof/>
                <w:sz w:val="20"/>
                <w:szCs w:val="20"/>
              </w:rPr>
              <w:t>Jongsma Jr et al., 2021</w:t>
            </w:r>
            <w:r w:rsidRPr="00FF010B">
              <w:rPr>
                <w:rFonts w:ascii="Arial" w:hAnsi="Arial" w:cs="Arial"/>
                <w:sz w:val="20"/>
                <w:szCs w:val="20"/>
              </w:rPr>
              <w:fldChar w:fldCharType="end"/>
            </w:r>
            <w:r w:rsidRPr="00FF010B" w:rsidR="00705177">
              <w:rPr>
                <w:rFonts w:ascii="Arial" w:hAnsi="Arial" w:cs="Arial"/>
                <w:sz w:val="20"/>
                <w:szCs w:val="20"/>
              </w:rPr>
              <w:t xml:space="preserve"> </w:t>
            </w:r>
            <w:r w:rsidRPr="00FF010B" w:rsidR="00D215FC">
              <w:rPr>
                <w:rFonts w:ascii="Arial" w:hAnsi="Arial" w:cs="Arial"/>
                <w:sz w:val="20"/>
                <w:szCs w:val="20"/>
              </w:rPr>
              <w:t xml:space="preserve">– Introduction </w:t>
            </w:r>
            <w:r w:rsidRPr="00FF010B" w:rsidR="002E009E">
              <w:rPr>
                <w:rFonts w:ascii="Arial" w:hAnsi="Arial" w:cs="Arial"/>
                <w:sz w:val="20"/>
                <w:szCs w:val="20"/>
              </w:rPr>
              <w:t>and Depression, Unipolar Chapters</w:t>
            </w:r>
          </w:p>
          <w:p w:rsidR="00323009" w:rsidP="00323009" w:rsidRDefault="00323009" w14:paraId="7F378447" w14:textId="77777777">
            <w:pPr>
              <w:rPr>
                <w:rFonts w:ascii="Arial" w:hAnsi="Arial" w:cs="Arial"/>
                <w:i/>
                <w:iCs/>
                <w:sz w:val="20"/>
                <w:szCs w:val="20"/>
              </w:rPr>
            </w:pPr>
          </w:p>
          <w:p w:rsidRPr="00A82DC6" w:rsidR="00323009" w:rsidP="00323009" w:rsidRDefault="00323009" w14:paraId="1F8F6DC1" w14:textId="0D227D8F">
            <w:pPr>
              <w:rPr>
                <w:rFonts w:ascii="Arial" w:hAnsi="Arial" w:cs="Arial"/>
                <w:i/>
                <w:iCs/>
                <w:sz w:val="20"/>
                <w:szCs w:val="20"/>
              </w:rPr>
            </w:pPr>
            <w:r w:rsidRPr="00A82DC6">
              <w:rPr>
                <w:rFonts w:ascii="Arial" w:hAnsi="Arial" w:cs="Arial"/>
                <w:i/>
                <w:iCs/>
                <w:sz w:val="20"/>
                <w:szCs w:val="20"/>
              </w:rPr>
              <w:t>Biopsychosocial-</w:t>
            </w:r>
            <w:r>
              <w:rPr>
                <w:rFonts w:ascii="Arial" w:hAnsi="Arial" w:cs="Arial"/>
                <w:i/>
                <w:iCs/>
                <w:sz w:val="20"/>
                <w:szCs w:val="20"/>
              </w:rPr>
              <w:t>C</w:t>
            </w:r>
            <w:r w:rsidRPr="00A82DC6">
              <w:rPr>
                <w:rFonts w:ascii="Arial" w:hAnsi="Arial" w:cs="Arial"/>
                <w:i/>
                <w:iCs/>
                <w:sz w:val="20"/>
                <w:szCs w:val="20"/>
              </w:rPr>
              <w:t>ultural Case Conceptualization</w:t>
            </w:r>
          </w:p>
          <w:p w:rsidRPr="00F2760E" w:rsidR="00323009" w:rsidP="00323009" w:rsidRDefault="00323009" w14:paraId="5C723E22" w14:textId="77777777">
            <w:pPr>
              <w:pStyle w:val="ListParagraph"/>
              <w:numPr>
                <w:ilvl w:val="0"/>
                <w:numId w:val="19"/>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&lt;EndNote&gt;&lt;Cite&gt;&lt;Author&gt;Sue&lt;/Author&gt;&lt;Year&gt;2022&lt;/Year&gt;&lt;RecNum&gt;4888&lt;/RecNum&gt;&lt;DisplayText&gt;Sue et al., 2022&lt;/DisplayText&gt;&lt;record&gt;&lt;rec-number&gt;4888&lt;/rec-number&gt;&lt;foreign-keys&gt;&lt;key app="EN" db-id="tt02az008vsrf1evs0nvr5zn2p9veervpr5t" timestamp="1660063507"&gt;4888&lt;/key&gt;&lt;/foreign-keys&gt;&lt;ref-type name="Book"&gt;6&lt;/ref-type&gt;&lt;contributors&gt;&lt;authors&gt;&lt;author&gt;Sue, Derald Wing&lt;/author&gt;&lt;author&gt;Sue, David&lt;/author&gt;&lt;author&gt;Neville, Helen A&lt;/author&gt;&lt;author&gt;Smith, Laura&lt;/author&gt;&lt;/authors&gt;&lt;/contributors&gt;&lt;titles&gt;&lt;title&gt;Counseling the culturally diverse: Theory and practice&lt;/title&gt;&lt;/titles&gt;&lt;dates&gt;&lt;year&gt;2022&lt;/year&gt;&lt;/dates&gt;&lt;publisher&gt;John Wiley &amp;amp; Sons&lt;/publisher&gt;&lt;isbn&gt;111986190X&lt;/isbn&gt;&lt;urls&gt;&lt;/urls&gt;&lt;/record&gt;&lt;/Cite&gt;&lt;/EndNote&gt;</w:instrText>
            </w:r>
            <w:r>
              <w:rPr>
                <w:rFonts w:ascii="Arial" w:hAnsi="Arial" w:cs="Arial"/>
                <w:sz w:val="20"/>
                <w:szCs w:val="20"/>
              </w:rPr>
              <w:fldChar w:fldCharType="separate"/>
            </w:r>
            <w:r>
              <w:rPr>
                <w:rFonts w:ascii="Arial" w:hAnsi="Arial" w:cs="Arial"/>
                <w:noProof/>
                <w:sz w:val="20"/>
                <w:szCs w:val="20"/>
              </w:rPr>
              <w:t>Sue et al., 2022</w:t>
            </w:r>
            <w:r>
              <w:rPr>
                <w:rFonts w:ascii="Arial" w:hAnsi="Arial" w:cs="Arial"/>
                <w:sz w:val="20"/>
                <w:szCs w:val="20"/>
              </w:rPr>
              <w:fldChar w:fldCharType="end"/>
            </w:r>
            <w:r w:rsidRPr="00CE66A4">
              <w:rPr>
                <w:rFonts w:ascii="Arial" w:hAnsi="Arial" w:cs="Arial"/>
                <w:sz w:val="20"/>
                <w:szCs w:val="20"/>
              </w:rPr>
              <w:t xml:space="preserve"> </w:t>
            </w:r>
            <w:r w:rsidRPr="00F2760E">
              <w:rPr>
                <w:rFonts w:ascii="Arial" w:hAnsi="Arial" w:cs="Arial"/>
                <w:sz w:val="20"/>
                <w:szCs w:val="20"/>
              </w:rPr>
              <w:t>– Chapters 2, 3, 11</w:t>
            </w:r>
          </w:p>
          <w:p w:rsidRPr="00761AD4" w:rsidR="00CE66A4" w:rsidP="00761AD4" w:rsidRDefault="00CE66A4" w14:paraId="12167B27" w14:textId="04E74D14">
            <w:pPr>
              <w:rPr>
                <w:rFonts w:ascii="Arial" w:hAnsi="Arial" w:cs="Arial"/>
                <w:sz w:val="20"/>
                <w:szCs w:val="20"/>
              </w:rPr>
            </w:pPr>
          </w:p>
        </w:tc>
      </w:tr>
      <w:tr w:rsidRPr="002F6039" w:rsidR="00E6035C" w:rsidTr="00111764" w14:paraId="70B582C6" w14:textId="77777777">
        <w:trPr>
          <w:cantSplit/>
        </w:trPr>
        <w:tc>
          <w:tcPr>
            <w:tcW w:w="280" w:type="pct"/>
          </w:tcPr>
          <w:p w:rsidRPr="002F6039" w:rsidR="00E6035C" w:rsidP="00E6035C" w:rsidRDefault="00E6035C" w14:paraId="440D9133" w14:textId="2E394DBD">
            <w:pPr>
              <w:rPr>
                <w:rFonts w:ascii="Arial" w:hAnsi="Arial" w:cs="Arial"/>
                <w:sz w:val="20"/>
                <w:szCs w:val="20"/>
              </w:rPr>
            </w:pPr>
            <w:r w:rsidRPr="36D28ADA">
              <w:rPr>
                <w:rFonts w:ascii="Arial" w:hAnsi="Arial" w:cs="Arial"/>
                <w:sz w:val="20"/>
                <w:szCs w:val="20"/>
              </w:rPr>
              <w:t>9/7</w:t>
            </w:r>
          </w:p>
        </w:tc>
        <w:tc>
          <w:tcPr>
            <w:tcW w:w="250" w:type="pct"/>
          </w:tcPr>
          <w:p w:rsidR="00E6035C" w:rsidP="00E6035C" w:rsidRDefault="00E6035C" w14:paraId="5A492DF0" w14:textId="426DA845">
            <w:pPr>
              <w:rPr>
                <w:rFonts w:ascii="Arial" w:hAnsi="Arial" w:cs="Arial"/>
                <w:sz w:val="20"/>
                <w:szCs w:val="20"/>
              </w:rPr>
            </w:pPr>
            <w:r>
              <w:rPr>
                <w:rFonts w:ascii="Arial" w:hAnsi="Arial" w:cs="Arial"/>
                <w:sz w:val="20"/>
                <w:szCs w:val="20"/>
              </w:rPr>
              <w:t>2</w:t>
            </w:r>
          </w:p>
        </w:tc>
        <w:tc>
          <w:tcPr>
            <w:tcW w:w="1438" w:type="pct"/>
          </w:tcPr>
          <w:p w:rsidR="00BA4623" w:rsidP="00E6035C" w:rsidRDefault="00A55ABB" w14:paraId="092DADE1" w14:textId="6A24376E">
            <w:pPr>
              <w:rPr>
                <w:rFonts w:ascii="Arial" w:hAnsi="Arial" w:cs="Arial"/>
                <w:b/>
                <w:bCs/>
                <w:sz w:val="20"/>
                <w:szCs w:val="20"/>
              </w:rPr>
            </w:pPr>
            <w:r>
              <w:rPr>
                <w:rFonts w:ascii="Arial" w:hAnsi="Arial" w:cs="Arial"/>
                <w:b/>
                <w:bCs/>
                <w:sz w:val="20"/>
                <w:szCs w:val="20"/>
              </w:rPr>
              <w:t>1:55 – 2:55</w:t>
            </w:r>
            <w:r w:rsidR="00B847E5">
              <w:rPr>
                <w:rFonts w:ascii="Arial" w:hAnsi="Arial" w:cs="Arial"/>
                <w:b/>
                <w:bCs/>
                <w:sz w:val="20"/>
                <w:szCs w:val="20"/>
              </w:rPr>
              <w:t xml:space="preserve">: </w:t>
            </w:r>
            <w:r w:rsidRPr="003D12AA" w:rsidR="00095035">
              <w:rPr>
                <w:rFonts w:ascii="Arial" w:hAnsi="Arial" w:cs="Arial"/>
                <w:b/>
                <w:bCs/>
                <w:sz w:val="20"/>
                <w:szCs w:val="20"/>
              </w:rPr>
              <w:t>Empathy</w:t>
            </w:r>
          </w:p>
          <w:p w:rsidRPr="00BA4623" w:rsidR="00C21799" w:rsidRDefault="00095035" w14:paraId="2A6F4A71" w14:textId="38E375DF">
            <w:pPr>
              <w:pStyle w:val="ListParagraph"/>
              <w:numPr>
                <w:ilvl w:val="0"/>
                <w:numId w:val="20"/>
              </w:numPr>
              <w:rPr>
                <w:rFonts w:ascii="Arial" w:hAnsi="Arial" w:cs="Arial"/>
                <w:i/>
                <w:iCs/>
                <w:sz w:val="20"/>
                <w:szCs w:val="20"/>
              </w:rPr>
            </w:pPr>
            <w:r w:rsidRPr="00BA4623">
              <w:rPr>
                <w:rFonts w:ascii="Arial" w:hAnsi="Arial" w:cs="Arial"/>
                <w:i/>
                <w:iCs/>
                <w:sz w:val="20"/>
                <w:szCs w:val="20"/>
              </w:rPr>
              <w:t>Building the Therapeutic Alliance</w:t>
            </w:r>
          </w:p>
          <w:p w:rsidRPr="003D12AA" w:rsidR="00C21799" w:rsidP="00E6035C" w:rsidRDefault="00C21799" w14:paraId="0D4CF133" w14:textId="04B3B7EF">
            <w:pPr>
              <w:rPr>
                <w:rFonts w:ascii="Arial" w:hAnsi="Arial" w:cs="Arial"/>
                <w:b/>
                <w:bCs/>
                <w:sz w:val="20"/>
                <w:szCs w:val="20"/>
              </w:rPr>
            </w:pPr>
          </w:p>
          <w:p w:rsidRPr="003D12AA" w:rsidR="00E6035C" w:rsidP="00E6035C" w:rsidRDefault="00090E23" w14:paraId="15A4CC39" w14:textId="5C20CB4E">
            <w:pPr>
              <w:rPr>
                <w:rFonts w:ascii="Arial" w:hAnsi="Arial" w:cs="Arial"/>
                <w:b/>
                <w:bCs/>
                <w:sz w:val="20"/>
                <w:szCs w:val="20"/>
              </w:rPr>
            </w:pPr>
            <w:r>
              <w:rPr>
                <w:rFonts w:ascii="Arial" w:hAnsi="Arial" w:cs="Arial"/>
                <w:b/>
                <w:bCs/>
                <w:sz w:val="20"/>
                <w:szCs w:val="20"/>
              </w:rPr>
              <w:t>3:05 – 4:15</w:t>
            </w:r>
            <w:r w:rsidR="00B847E5">
              <w:rPr>
                <w:rFonts w:ascii="Arial" w:hAnsi="Arial" w:cs="Arial"/>
                <w:b/>
                <w:bCs/>
                <w:sz w:val="20"/>
                <w:szCs w:val="20"/>
              </w:rPr>
              <w:t xml:space="preserve">: </w:t>
            </w:r>
            <w:r w:rsidRPr="003D12AA" w:rsidR="00E6035C">
              <w:rPr>
                <w:rFonts w:ascii="Arial" w:hAnsi="Arial" w:cs="Arial"/>
                <w:b/>
                <w:bCs/>
                <w:sz w:val="20"/>
                <w:szCs w:val="20"/>
              </w:rPr>
              <w:t>Advancing Foundational Competencies</w:t>
            </w:r>
          </w:p>
          <w:p w:rsidRPr="00761AD4" w:rsidR="00E6035C" w:rsidRDefault="00E6035C" w14:paraId="3D548D34" w14:textId="18C57CE2">
            <w:pPr>
              <w:pStyle w:val="ListParagraph"/>
              <w:numPr>
                <w:ilvl w:val="0"/>
                <w:numId w:val="9"/>
              </w:numPr>
              <w:rPr>
                <w:rFonts w:ascii="Arial" w:hAnsi="Arial" w:cs="Arial"/>
                <w:i/>
                <w:iCs/>
                <w:sz w:val="20"/>
                <w:szCs w:val="20"/>
              </w:rPr>
            </w:pPr>
            <w:r w:rsidRPr="00761AD4">
              <w:rPr>
                <w:rFonts w:ascii="Arial" w:hAnsi="Arial" w:cs="Arial"/>
                <w:i/>
                <w:iCs/>
                <w:sz w:val="20"/>
                <w:szCs w:val="20"/>
              </w:rPr>
              <w:t>A Client’s Perspective on What Makes Psychotherapy Effective: Mx. S., Author and Speaker on Topics Related to Complex Trauma</w:t>
            </w:r>
          </w:p>
          <w:p w:rsidRPr="003D12AA" w:rsidR="00E6035C" w:rsidRDefault="00E6035C" w14:paraId="4512CE16" w14:textId="77777777">
            <w:pPr>
              <w:pStyle w:val="ListParagraph"/>
              <w:numPr>
                <w:ilvl w:val="0"/>
                <w:numId w:val="7"/>
              </w:numPr>
              <w:rPr>
                <w:rFonts w:ascii="Arial" w:hAnsi="Arial" w:cs="Arial"/>
                <w:i/>
                <w:iCs/>
                <w:sz w:val="20"/>
                <w:szCs w:val="20"/>
              </w:rPr>
            </w:pPr>
            <w:r w:rsidRPr="003D12AA">
              <w:rPr>
                <w:rFonts w:ascii="Arial" w:hAnsi="Arial" w:cs="Arial"/>
                <w:i/>
                <w:iCs/>
                <w:sz w:val="20"/>
                <w:szCs w:val="20"/>
              </w:rPr>
              <w:t>Building and maintaining effective limits and boundaries</w:t>
            </w:r>
          </w:p>
          <w:p w:rsidRPr="008F0135" w:rsidR="00E6035C" w:rsidRDefault="00E6035C" w14:paraId="378F220F" w14:textId="77777777">
            <w:pPr>
              <w:pStyle w:val="ListParagraph"/>
              <w:numPr>
                <w:ilvl w:val="0"/>
                <w:numId w:val="7"/>
              </w:numPr>
              <w:rPr>
                <w:rFonts w:ascii="Arial" w:hAnsi="Arial" w:cs="Arial"/>
                <w:sz w:val="20"/>
                <w:szCs w:val="20"/>
              </w:rPr>
            </w:pPr>
            <w:r w:rsidRPr="003D12AA">
              <w:rPr>
                <w:rFonts w:ascii="Arial" w:hAnsi="Arial" w:cs="Arial"/>
                <w:i/>
                <w:iCs/>
                <w:sz w:val="20"/>
                <w:szCs w:val="20"/>
              </w:rPr>
              <w:t>Using session process as a therapeutic tool</w:t>
            </w:r>
          </w:p>
          <w:p w:rsidR="008F0135" w:rsidP="00090E23" w:rsidRDefault="008F0135" w14:paraId="52E3234D" w14:textId="77777777">
            <w:pPr>
              <w:ind w:left="360"/>
              <w:rPr>
                <w:rFonts w:ascii="Arial" w:hAnsi="Arial" w:cs="Arial"/>
                <w:sz w:val="20"/>
                <w:szCs w:val="20"/>
              </w:rPr>
            </w:pPr>
          </w:p>
          <w:p w:rsidR="00090E23" w:rsidP="00090E23" w:rsidRDefault="00090E23" w14:paraId="1CE3A019" w14:textId="77777777">
            <w:pPr>
              <w:rPr>
                <w:rFonts w:ascii="Arial" w:hAnsi="Arial" w:cs="Arial"/>
                <w:b/>
                <w:bCs/>
                <w:sz w:val="20"/>
                <w:szCs w:val="20"/>
              </w:rPr>
            </w:pPr>
            <w:r w:rsidRPr="00FB3326">
              <w:rPr>
                <w:rFonts w:ascii="Arial" w:hAnsi="Arial" w:cs="Arial"/>
                <w:b/>
                <w:bCs/>
                <w:sz w:val="20"/>
                <w:szCs w:val="20"/>
              </w:rPr>
              <w:t>4:25 – 4:55: Student Journal Article Presentation</w:t>
            </w:r>
          </w:p>
          <w:p w:rsidRPr="00090E23" w:rsidR="007E7A07" w:rsidP="00090E23" w:rsidRDefault="007E7A07" w14:paraId="57881EED" w14:textId="20E56F18">
            <w:pPr>
              <w:rPr>
                <w:rFonts w:ascii="Arial" w:hAnsi="Arial" w:cs="Arial"/>
                <w:sz w:val="20"/>
                <w:szCs w:val="20"/>
              </w:rPr>
            </w:pPr>
          </w:p>
        </w:tc>
        <w:tc>
          <w:tcPr>
            <w:tcW w:w="501" w:type="pct"/>
          </w:tcPr>
          <w:p w:rsidR="00E6035C" w:rsidP="00E6035C" w:rsidRDefault="005963A6" w14:paraId="1EE729D9" w14:textId="4FE72C6C">
            <w:pPr>
              <w:rPr>
                <w:rFonts w:ascii="Arial" w:hAnsi="Arial" w:cs="Arial"/>
                <w:sz w:val="20"/>
                <w:szCs w:val="20"/>
              </w:rPr>
            </w:pPr>
            <w:r>
              <w:rPr>
                <w:rFonts w:ascii="Arial" w:hAnsi="Arial" w:cs="Arial"/>
                <w:sz w:val="20"/>
                <w:szCs w:val="20"/>
              </w:rPr>
              <w:t>Student 2:</w:t>
            </w:r>
          </w:p>
        </w:tc>
        <w:tc>
          <w:tcPr>
            <w:tcW w:w="500" w:type="pct"/>
          </w:tcPr>
          <w:p w:rsidR="00E6035C" w:rsidP="00E6035C" w:rsidRDefault="00E6035C" w14:paraId="399D065D" w14:textId="2B0FDE7F">
            <w:pPr>
              <w:rPr>
                <w:rFonts w:ascii="Arial" w:hAnsi="Arial" w:cs="Arial"/>
                <w:sz w:val="20"/>
                <w:szCs w:val="20"/>
              </w:rPr>
            </w:pPr>
            <w:r w:rsidRPr="00D9033B">
              <w:rPr>
                <w:rFonts w:ascii="Arial" w:hAnsi="Arial" w:cs="Arial"/>
                <w:sz w:val="20"/>
                <w:szCs w:val="20"/>
              </w:rPr>
              <w:t>N/A</w:t>
            </w:r>
          </w:p>
        </w:tc>
        <w:tc>
          <w:tcPr>
            <w:tcW w:w="501" w:type="pct"/>
          </w:tcPr>
          <w:p w:rsidR="00E6035C" w:rsidP="00E6035C" w:rsidRDefault="00E6035C" w14:paraId="7A5428C7" w14:textId="5785CAA4">
            <w:pPr>
              <w:rPr>
                <w:rFonts w:ascii="Arial" w:hAnsi="Arial" w:cs="Arial"/>
                <w:sz w:val="20"/>
                <w:szCs w:val="20"/>
              </w:rPr>
            </w:pPr>
            <w:r w:rsidRPr="00D9033B">
              <w:rPr>
                <w:rFonts w:ascii="Arial" w:hAnsi="Arial" w:cs="Arial"/>
                <w:sz w:val="20"/>
                <w:szCs w:val="20"/>
              </w:rPr>
              <w:t>N/A</w:t>
            </w:r>
          </w:p>
        </w:tc>
        <w:tc>
          <w:tcPr>
            <w:tcW w:w="1530" w:type="pct"/>
          </w:tcPr>
          <w:p w:rsidRPr="00492137" w:rsidR="004D501D" w:rsidP="00E6035C" w:rsidRDefault="00323009" w14:paraId="54086AAC" w14:textId="34B5AB6B">
            <w:pPr>
              <w:rPr>
                <w:rFonts w:ascii="Arial" w:hAnsi="Arial" w:cs="Arial"/>
                <w:i/>
                <w:iCs/>
                <w:sz w:val="20"/>
                <w:szCs w:val="20"/>
              </w:rPr>
            </w:pPr>
            <w:r>
              <w:rPr>
                <w:rFonts w:ascii="Arial" w:hAnsi="Arial" w:cs="Arial"/>
                <w:i/>
                <w:iCs/>
                <w:sz w:val="20"/>
                <w:szCs w:val="20"/>
              </w:rPr>
              <w:t>Building the Therapeutic Alliance</w:t>
            </w:r>
          </w:p>
          <w:p w:rsidR="00E6035C" w:rsidRDefault="00972E53" w14:paraId="27D7A6CD" w14:textId="2477EF27">
            <w:pPr>
              <w:pStyle w:val="ListParagraph"/>
              <w:numPr>
                <w:ilvl w:val="0"/>
                <w:numId w:val="21"/>
              </w:numPr>
              <w:ind w:left="155" w:hanging="155"/>
              <w:rPr>
                <w:rFonts w:ascii="Arial" w:hAnsi="Arial" w:cs="Arial"/>
                <w:sz w:val="20"/>
                <w:szCs w:val="20"/>
              </w:rPr>
            </w:pPr>
            <w:r>
              <w:rPr>
                <w:rFonts w:ascii="Arial" w:hAnsi="Arial" w:cs="Arial"/>
                <w:sz w:val="20"/>
                <w:szCs w:val="20"/>
              </w:rPr>
              <w:fldChar w:fldCharType="begin"/>
            </w:r>
            <w:r w:rsidR="00042E53">
              <w:rPr>
                <w:rFonts w:ascii="Arial" w:hAnsi="Arial" w:cs="Arial"/>
                <w:sz w:val="20"/>
                <w:szCs w:val="20"/>
              </w:rPr>
              <w:instrText xml:space="preserve"> ADDIN EN.CITE &lt;EndNote&gt;&lt;Cite&gt;&lt;Author&gt;Slattery&lt;/Author&gt;&lt;Year&gt;2020&lt;/Year&gt;&lt;RecNum&gt;4887&lt;/RecNum&gt;&lt;DisplayText&gt;Slattery &amp;amp; Park, 2020&lt;/DisplayText&gt;&lt;record&gt;&lt;rec-number&gt;4887&lt;/rec-number&gt;&lt;foreign-keys&gt;&lt;key app="EN" db-id="tt02az008vsrf1evs0nvr5zn2p9veervpr5t" timestamp="1660063376"&gt;4887&lt;/key&gt;&lt;/foreign-keys&gt;&lt;ref-type name="Book"&gt;6&lt;/ref-type&gt;&lt;contributors&gt;&lt;authors&gt;&lt;author&gt;Slattery, Jeanne M&lt;/author&gt;&lt;author&gt;Park, Crystal L&lt;/author&gt;&lt;/authors&gt;&lt;/contributors&gt;&lt;titles&gt;&lt;title&gt;Empathic counseling: Building skills to empower change&lt;/title&gt;&lt;/titles&gt;&lt;dates&gt;&lt;year&gt;2020&lt;/year&gt;&lt;/dates&gt;&lt;pub-location&gt;Washington, D.C.&lt;/pub-location&gt;&lt;publisher&gt;American Psychological Association&lt;/publisher&gt;&lt;isbn&gt;1433831228&lt;/isbn&gt;&lt;urls&gt;&lt;/urls&gt;&lt;/record&gt;&lt;/Cite&gt;&lt;/EndNote&gt;</w:instrText>
            </w:r>
            <w:r>
              <w:rPr>
                <w:rFonts w:ascii="Arial" w:hAnsi="Arial" w:cs="Arial"/>
                <w:sz w:val="20"/>
                <w:szCs w:val="20"/>
              </w:rPr>
              <w:fldChar w:fldCharType="separate"/>
            </w:r>
            <w:r w:rsidR="00042E53">
              <w:rPr>
                <w:rFonts w:ascii="Arial" w:hAnsi="Arial" w:cs="Arial"/>
                <w:noProof/>
                <w:sz w:val="20"/>
                <w:szCs w:val="20"/>
              </w:rPr>
              <w:t>Slattery &amp; Park, 2020</w:t>
            </w:r>
            <w:r>
              <w:rPr>
                <w:rFonts w:ascii="Arial" w:hAnsi="Arial" w:cs="Arial"/>
                <w:sz w:val="20"/>
                <w:szCs w:val="20"/>
              </w:rPr>
              <w:fldChar w:fldCharType="end"/>
            </w:r>
            <w:r w:rsidRPr="00143994" w:rsidR="00E6035C">
              <w:rPr>
                <w:rFonts w:ascii="Arial" w:hAnsi="Arial" w:cs="Arial"/>
                <w:sz w:val="20"/>
                <w:szCs w:val="20"/>
              </w:rPr>
              <w:t xml:space="preserve"> – Chapter</w:t>
            </w:r>
            <w:r w:rsidRPr="00143994" w:rsidR="00895F62">
              <w:rPr>
                <w:rFonts w:ascii="Arial" w:hAnsi="Arial" w:cs="Arial"/>
                <w:sz w:val="20"/>
                <w:szCs w:val="20"/>
              </w:rPr>
              <w:t xml:space="preserve"> </w:t>
            </w:r>
            <w:r w:rsidR="00C87DC7">
              <w:rPr>
                <w:rFonts w:ascii="Arial" w:hAnsi="Arial" w:cs="Arial"/>
                <w:sz w:val="20"/>
                <w:szCs w:val="20"/>
              </w:rPr>
              <w:t>4</w:t>
            </w:r>
          </w:p>
          <w:p w:rsidR="009A74A9" w:rsidP="009A74A9" w:rsidRDefault="009A74A9" w14:paraId="2E49EE09" w14:textId="77777777">
            <w:pPr>
              <w:rPr>
                <w:rFonts w:ascii="Arial" w:hAnsi="Arial" w:cs="Arial"/>
                <w:sz w:val="20"/>
                <w:szCs w:val="20"/>
              </w:rPr>
            </w:pPr>
          </w:p>
          <w:p w:rsidRPr="00492137" w:rsidR="009A74A9" w:rsidP="009A74A9" w:rsidRDefault="009A74A9" w14:paraId="74D64E26" w14:textId="64DBC675">
            <w:pPr>
              <w:rPr>
                <w:rFonts w:ascii="Arial" w:hAnsi="Arial" w:cs="Arial"/>
                <w:i/>
                <w:iCs/>
                <w:sz w:val="20"/>
                <w:szCs w:val="20"/>
              </w:rPr>
            </w:pPr>
            <w:r w:rsidRPr="00492137">
              <w:rPr>
                <w:rFonts w:ascii="Arial" w:hAnsi="Arial" w:cs="Arial"/>
                <w:i/>
                <w:iCs/>
                <w:sz w:val="20"/>
                <w:szCs w:val="20"/>
              </w:rPr>
              <w:t>Limits/Boundaries</w:t>
            </w:r>
          </w:p>
          <w:p w:rsidRPr="00143994" w:rsidR="00E6035C" w:rsidRDefault="00470A41" w14:paraId="3C724FF6" w14:textId="591ED8ED">
            <w:pPr>
              <w:pStyle w:val="ListParagraph"/>
              <w:numPr>
                <w:ilvl w:val="0"/>
                <w:numId w:val="21"/>
              </w:numPr>
              <w:ind w:left="155" w:hanging="155"/>
              <w:rPr>
                <w:rFonts w:ascii="Arial" w:hAnsi="Arial" w:cs="Arial"/>
                <w:sz w:val="20"/>
                <w:szCs w:val="20"/>
              </w:rPr>
            </w:pPr>
            <w:r>
              <w:rPr>
                <w:rFonts w:ascii="Arial" w:hAnsi="Arial" w:cs="Arial"/>
                <w:sz w:val="20"/>
                <w:szCs w:val="20"/>
              </w:rPr>
              <w:fldChar w:fldCharType="begin"/>
            </w:r>
            <w:r w:rsidR="00042E53">
              <w:rPr>
                <w:rFonts w:ascii="Arial" w:hAnsi="Arial" w:cs="Arial"/>
                <w:sz w:val="20"/>
                <w:szCs w:val="20"/>
              </w:rPr>
              <w:instrText xml:space="preserve"> ADDIN EN.CITE &lt;EndNote&gt;&lt;Cite&gt;&lt;Author&gt;Linehan&lt;/Author&gt;&lt;Year&gt;1993&lt;/Year&gt;&lt;RecNum&gt;4890&lt;/RecNum&gt;&lt;DisplayText&gt;Linehan, 1993&lt;/DisplayText&gt;&lt;record&gt;&lt;rec-number&gt;4890&lt;/rec-number&gt;&lt;foreign-keys&gt;&lt;key app="EN" db-id="tt02az008vsrf1evs0nvr5zn2p9veervpr5t" timestamp="1660063927"&gt;4890&lt;/key&gt;&lt;/foreign-keys&gt;&lt;ref-type name="Book"&gt;6&lt;/ref-type&gt;&lt;contributors&gt;&lt;authors&gt;&lt;author&gt;Linehan, Marsha M&lt;/author&gt;&lt;/authors&gt;&lt;/contributors&gt;&lt;titles&gt;&lt;title&gt;Cognitive-behavioral treatment of borderline personality disorder (diagnosis and treatment of mental disorders)&lt;/title&gt;&lt;/titles&gt;&lt;dates&gt;&lt;year&gt;1993&lt;/year&gt;&lt;/dates&gt;&lt;publisher&gt;Guilford Publications&lt;/publisher&gt;&lt;isbn&gt;9781606237786&lt;/isbn&gt;&lt;urls&gt;&lt;/urls&gt;&lt;/record&gt;&lt;/Cite&gt;&lt;/EndNote&gt;</w:instrText>
            </w:r>
            <w:r>
              <w:rPr>
                <w:rFonts w:ascii="Arial" w:hAnsi="Arial" w:cs="Arial"/>
                <w:sz w:val="20"/>
                <w:szCs w:val="20"/>
              </w:rPr>
              <w:fldChar w:fldCharType="separate"/>
            </w:r>
            <w:r w:rsidR="00042E53">
              <w:rPr>
                <w:rFonts w:ascii="Arial" w:hAnsi="Arial" w:cs="Arial"/>
                <w:noProof/>
                <w:sz w:val="20"/>
                <w:szCs w:val="20"/>
              </w:rPr>
              <w:t>Linehan, 1993</w:t>
            </w:r>
            <w:r>
              <w:rPr>
                <w:rFonts w:ascii="Arial" w:hAnsi="Arial" w:cs="Arial"/>
                <w:sz w:val="20"/>
                <w:szCs w:val="20"/>
              </w:rPr>
              <w:fldChar w:fldCharType="end"/>
            </w:r>
            <w:r w:rsidRPr="00143994" w:rsidR="00E6035C">
              <w:rPr>
                <w:rFonts w:ascii="Arial" w:hAnsi="Arial" w:cs="Arial"/>
                <w:sz w:val="20"/>
                <w:szCs w:val="20"/>
              </w:rPr>
              <w:t xml:space="preserve"> – Chapter</w:t>
            </w:r>
            <w:r>
              <w:rPr>
                <w:rFonts w:ascii="Arial" w:hAnsi="Arial" w:cs="Arial"/>
                <w:sz w:val="20"/>
                <w:szCs w:val="20"/>
              </w:rPr>
              <w:t>s</w:t>
            </w:r>
            <w:r w:rsidRPr="00143994" w:rsidR="00E6035C">
              <w:rPr>
                <w:rFonts w:ascii="Arial" w:hAnsi="Arial" w:cs="Arial"/>
                <w:sz w:val="20"/>
                <w:szCs w:val="20"/>
              </w:rPr>
              <w:t xml:space="preserve"> 8, 10</w:t>
            </w:r>
          </w:p>
          <w:p w:rsidRPr="007F4583" w:rsidR="00AE7683" w:rsidRDefault="00AE7683" w14:paraId="120BB62A" w14:textId="2576C6B0">
            <w:pPr>
              <w:pStyle w:val="ListParagraph"/>
              <w:numPr>
                <w:ilvl w:val="0"/>
                <w:numId w:val="21"/>
              </w:numPr>
              <w:ind w:left="155" w:hanging="155"/>
              <w:rPr>
                <w:rFonts w:ascii="Arial" w:hAnsi="Arial" w:cs="Arial"/>
                <w:sz w:val="20"/>
                <w:szCs w:val="20"/>
              </w:rPr>
            </w:pPr>
            <w:r w:rsidRPr="007F4583">
              <w:rPr>
                <w:rFonts w:ascii="Arial" w:hAnsi="Arial" w:cs="Arial"/>
                <w:sz w:val="20"/>
                <w:szCs w:val="20"/>
              </w:rPr>
              <w:fldChar w:fldCharType="begin"/>
            </w:r>
            <w:r w:rsidR="00A82DC6">
              <w:rPr>
                <w:rFonts w:ascii="Arial" w:hAnsi="Arial" w:cs="Arial"/>
                <w:sz w:val="20"/>
                <w:szCs w:val="20"/>
              </w:rPr>
              <w:instrText xml:space="preserve"> ADDIN EN.CITE &lt;EndNote&gt;&lt;Cite&gt;&lt;Author&gt;Pope&lt;/Author&gt;&lt;Year&gt;2008&lt;/Year&gt;&lt;RecNum&gt;4891&lt;/RecNum&gt;&lt;DisplayText&gt;Pope &amp;amp; Keith-Spiegel, 2008&lt;/DisplayText&gt;&lt;record&gt;&lt;rec-number&gt;4891&lt;/rec-number&gt;&lt;foreign-keys&gt;&lt;key app="EN" db-id="tt02az008vsrf1evs0nvr5zn2p9veervpr5t" timestamp="1660137156"&gt;4891&lt;/key&gt;&lt;/foreign-keys&gt;&lt;ref-type name="Journal Article"&gt;17&lt;/ref-type&gt;&lt;contributors&gt;&lt;authors&gt;&lt;author&gt;Pope, K. S.&lt;/author&gt;&lt;author&gt;Keith-Spiegel, P.&lt;/author&gt;&lt;/authors&gt;&lt;/contributors&gt;&lt;auth-address&gt;ken@kenpope.com&lt;/auth-address&gt;&lt;titles&gt;&lt;title&gt;A practical approach to boundaries in psychotherapy: making decisions, bypassing blunders, and mending fences&lt;/title&gt;&lt;secondary-title&gt;J Clin Psychol&lt;/secondary-title&gt;&lt;/titles&gt;&lt;periodical&gt;&lt;full-title&gt;J Clin Psychol&lt;/full-title&gt;&lt;/periodical&gt;&lt;pages&gt;638-52&lt;/pages&gt;&lt;volume&gt;64&lt;/volume&gt;&lt;number&gt;5&lt;/number&gt;&lt;keywords&gt;&lt;keyword&gt;Attitude of Health Personnel&lt;/keyword&gt;&lt;keyword&gt;Awareness&lt;/keyword&gt;&lt;keyword&gt;Cognition Disorders/psychology&lt;/keyword&gt;&lt;keyword&gt;Conflict of Interest&lt;/keyword&gt;&lt;keyword&gt;Decision Making&lt;/keyword&gt;&lt;keyword&gt;*Ethics, Professional&lt;/keyword&gt;&lt;keyword&gt;Female&lt;/keyword&gt;&lt;keyword&gt;Humans&lt;/keyword&gt;&lt;keyword&gt;Male&lt;/keyword&gt;&lt;keyword&gt;Mental Disorders/psychology/therapy&lt;/keyword&gt;&lt;keyword&gt;Models, Psychological&lt;/keyword&gt;&lt;keyword&gt;Practice Guidelines as Topic&lt;/keyword&gt;&lt;keyword&gt;Professional Practice/*ethics/standards&lt;/keyword&gt;&lt;keyword&gt;Professional-Patient Relations/*ethics&lt;/keyword&gt;&lt;keyword&gt;Psychotherapy/*ethics/standards&lt;/keyword&gt;&lt;keyword&gt;Self Disclosure&lt;/keyword&gt;&lt;/keywords&gt;&lt;dates&gt;&lt;year&gt;2008&lt;/year&gt;&lt;pub-dates&gt;&lt;date&gt;May&lt;/date&gt;&lt;/pub-dates&gt;&lt;/dates&gt;&lt;isbn&gt;0021-9762 (Print)&amp;#xD;0021-9762 (Linking)&lt;/isbn&gt;&lt;accession-num&gt;18386835&lt;/accession-num&gt;&lt;urls&gt;&lt;related-urls&gt;&lt;url&gt;https://www.ncbi.nlm.nih.gov/pubmed/18386835&lt;/url&gt;&lt;url&gt;https://onlinelibrary.wiley.com/doi/pdfdirect/10.1002/jclp.20477?download=true&lt;/url&gt;&lt;/related-urls&gt;&lt;/urls&gt;&lt;electronic-resource-num&gt;10.1002/jclp.20477&lt;/electronic-resource-num&gt;&lt;remote-database-name&gt;Medline&lt;/remote-database-name&gt;&lt;remote-database-provider&gt;NLM&lt;/remote-database-provider&gt;&lt;/record&gt;&lt;/Cite&gt;&lt;/EndNote&gt;</w:instrText>
            </w:r>
            <w:r w:rsidRPr="007F4583">
              <w:rPr>
                <w:rFonts w:ascii="Arial" w:hAnsi="Arial" w:cs="Arial"/>
                <w:sz w:val="20"/>
                <w:szCs w:val="20"/>
              </w:rPr>
              <w:fldChar w:fldCharType="separate"/>
            </w:r>
            <w:r w:rsidR="00042E53">
              <w:rPr>
                <w:rFonts w:ascii="Arial" w:hAnsi="Arial" w:cs="Arial"/>
                <w:noProof/>
                <w:sz w:val="20"/>
                <w:szCs w:val="20"/>
              </w:rPr>
              <w:t>Pope &amp; Keith-Spiegel, 2008</w:t>
            </w:r>
            <w:r w:rsidRPr="007F4583">
              <w:rPr>
                <w:rFonts w:ascii="Arial" w:hAnsi="Arial" w:cs="Arial"/>
                <w:sz w:val="20"/>
                <w:szCs w:val="20"/>
              </w:rPr>
              <w:fldChar w:fldCharType="end"/>
            </w:r>
          </w:p>
          <w:p w:rsidR="009A74A9" w:rsidP="009A74A9" w:rsidRDefault="009A74A9" w14:paraId="2C1232A1" w14:textId="77777777">
            <w:pPr>
              <w:pStyle w:val="ListParagraph"/>
              <w:ind w:left="155"/>
              <w:rPr>
                <w:rFonts w:ascii="Arial" w:hAnsi="Arial" w:cs="Arial"/>
                <w:sz w:val="20"/>
                <w:szCs w:val="20"/>
              </w:rPr>
            </w:pPr>
          </w:p>
          <w:p w:rsidRPr="00492137" w:rsidR="009A74A9" w:rsidP="009A74A9" w:rsidRDefault="009A74A9" w14:paraId="67118E4C" w14:textId="0A28D1C8">
            <w:pPr>
              <w:rPr>
                <w:rFonts w:ascii="Arial" w:hAnsi="Arial" w:cs="Arial"/>
                <w:i/>
                <w:iCs/>
                <w:sz w:val="20"/>
                <w:szCs w:val="20"/>
              </w:rPr>
            </w:pPr>
            <w:r w:rsidRPr="00492137">
              <w:rPr>
                <w:rFonts w:ascii="Arial" w:hAnsi="Arial" w:cs="Arial"/>
                <w:i/>
                <w:iCs/>
                <w:sz w:val="20"/>
                <w:szCs w:val="20"/>
              </w:rPr>
              <w:t>Session Process/Immediacy</w:t>
            </w:r>
          </w:p>
          <w:p w:rsidRPr="007F4583" w:rsidR="00AE7683" w:rsidRDefault="00AE7683" w14:paraId="0BF3E124" w14:textId="4689B5D9">
            <w:pPr>
              <w:pStyle w:val="ListParagraph"/>
              <w:numPr>
                <w:ilvl w:val="0"/>
                <w:numId w:val="21"/>
              </w:numPr>
              <w:ind w:left="155" w:hanging="155"/>
              <w:rPr>
                <w:rFonts w:ascii="Arial" w:hAnsi="Arial" w:cs="Arial"/>
                <w:sz w:val="20"/>
                <w:szCs w:val="20"/>
              </w:rPr>
            </w:pPr>
            <w:r w:rsidRPr="007F4583">
              <w:rPr>
                <w:rFonts w:ascii="Arial" w:hAnsi="Arial" w:cs="Arial"/>
                <w:sz w:val="20"/>
                <w:szCs w:val="20"/>
              </w:rPr>
              <w:fldChar w:fldCharType="begin"/>
            </w:r>
            <w:r w:rsidR="00042E53">
              <w:rPr>
                <w:rFonts w:ascii="Arial" w:hAnsi="Arial" w:cs="Arial"/>
                <w:sz w:val="20"/>
                <w:szCs w:val="20"/>
              </w:rPr>
              <w:instrText xml:space="preserve"> ADDIN EN.CITE &lt;EndNote&gt;&lt;Cite&gt;&lt;Author&gt;Hill&lt;/Author&gt;&lt;Year&gt;2018&lt;/Year&gt;&lt;RecNum&gt;4892&lt;/RecNum&gt;&lt;DisplayText&gt;Hill et al., 2018&lt;/DisplayText&gt;&lt;record&gt;&lt;rec-number&gt;4892&lt;/rec-number&gt;&lt;foreign-keys&gt;&lt;key app="EN" db-id="tt02az008vsrf1evs0nvr5zn2p9veervpr5t" timestamp="1660137191"&gt;4892&lt;/key&gt;&lt;/foreign-keys&gt;&lt;ref-type name="Journal Article"&gt;17&lt;/ref-type&gt;&lt;contributors&gt;&lt;authors&gt;&lt;author&gt;Hill, C. E.&lt;/author&gt;&lt;author&gt;Knox, S.&lt;/author&gt;&lt;author&gt;Pinto-Coelho, K. G.&lt;/author&gt;&lt;/authors&gt;&lt;/contributors&gt;&lt;auth-address&gt;Department of Psychology, University of Maryland.&amp;#xD;College of Education, Marquette University.&lt;/auth-address&gt;&lt;titles&gt;&lt;title&gt;Therapist self-disclosure and immediacy: A qualitative meta-analysis&lt;/title&gt;&lt;secondary-title&gt;Psychotherapy (Chic)&lt;/secondary-title&gt;&lt;/titles&gt;&lt;periodical&gt;&lt;full-title&gt;Psychotherapy (Chic)&lt;/full-title&gt;&lt;/periodical&gt;&lt;pages&gt;445-460&lt;/pages&gt;&lt;volume&gt;55&lt;/volume&gt;&lt;number&gt;4&lt;/number&gt;&lt;keywords&gt;&lt;keyword&gt;Attitude of Health Personnel&lt;/keyword&gt;&lt;keyword&gt;Evaluation Studies as Topic&lt;/keyword&gt;&lt;keyword&gt;Humans&lt;/keyword&gt;&lt;keyword&gt;Mental Disorders/*therapy&lt;/keyword&gt;&lt;keyword&gt;*Professional-Patient Relations&lt;/keyword&gt;&lt;keyword&gt;Psychotherapy/*methods&lt;/keyword&gt;&lt;keyword&gt;*Self Disclosure&lt;/keyword&gt;&lt;/keywords&gt;&lt;dates&gt;&lt;year&gt;2018&lt;/year&gt;&lt;pub-dates&gt;&lt;date&gt;Dec&lt;/date&gt;&lt;/pub-dates&gt;&lt;/dates&gt;&lt;isbn&gt;1939-1536 (Electronic)&amp;#xD;0033-3204 (Linking)&lt;/isbn&gt;&lt;accession-num&gt;30335457&lt;/accession-num&gt;&lt;urls&gt;&lt;related-urls&gt;&lt;url&gt;https://www.ncbi.nlm.nih.gov/pubmed/30335457&lt;/url&gt;&lt;/related-urls&gt;&lt;/urls&gt;&lt;electronic-resource-num&gt;10.1037/pst0000182&lt;/electronic-resource-num&gt;&lt;remote-database-name&gt;Medline&lt;/remote-database-name&gt;&lt;remote-database-provider&gt;NLM&lt;/remote-database-provider&gt;&lt;/record&gt;&lt;/Cite&gt;&lt;/EndNote&gt;</w:instrText>
            </w:r>
            <w:r w:rsidRPr="007F4583">
              <w:rPr>
                <w:rFonts w:ascii="Arial" w:hAnsi="Arial" w:cs="Arial"/>
                <w:sz w:val="20"/>
                <w:szCs w:val="20"/>
              </w:rPr>
              <w:fldChar w:fldCharType="separate"/>
            </w:r>
            <w:r w:rsidR="00042E53">
              <w:rPr>
                <w:rFonts w:ascii="Arial" w:hAnsi="Arial" w:cs="Arial"/>
                <w:noProof/>
                <w:sz w:val="20"/>
                <w:szCs w:val="20"/>
              </w:rPr>
              <w:t>Hill et al., 2018</w:t>
            </w:r>
            <w:r w:rsidRPr="007F4583">
              <w:rPr>
                <w:rFonts w:ascii="Arial" w:hAnsi="Arial" w:cs="Arial"/>
                <w:sz w:val="20"/>
                <w:szCs w:val="20"/>
              </w:rPr>
              <w:fldChar w:fldCharType="end"/>
            </w:r>
          </w:p>
          <w:p w:rsidRPr="007F4583" w:rsidR="007F4583" w:rsidRDefault="007F4583" w14:paraId="7A88D8DD" w14:textId="06998AAE">
            <w:pPr>
              <w:pStyle w:val="ListParagraph"/>
              <w:numPr>
                <w:ilvl w:val="0"/>
                <w:numId w:val="21"/>
              </w:numPr>
              <w:ind w:left="155" w:hanging="155"/>
              <w:rPr>
                <w:rFonts w:ascii="Arial" w:hAnsi="Arial" w:cs="Arial"/>
                <w:sz w:val="20"/>
                <w:szCs w:val="20"/>
              </w:rPr>
            </w:pPr>
            <w:r>
              <w:rPr>
                <w:rFonts w:ascii="Arial" w:hAnsi="Arial" w:cs="Arial"/>
                <w:sz w:val="20"/>
                <w:szCs w:val="20"/>
              </w:rPr>
              <w:fldChar w:fldCharType="begin"/>
            </w:r>
            <w:r w:rsidR="00042E53">
              <w:rPr>
                <w:rFonts w:ascii="Arial" w:hAnsi="Arial" w:cs="Arial"/>
                <w:sz w:val="20"/>
                <w:szCs w:val="20"/>
              </w:rPr>
              <w:instrText xml:space="preserve"> ADDIN EN.CITE &lt;EndNote&gt;&lt;Cite&gt;&lt;Author&gt;Hill&lt;/Author&gt;&lt;Year&gt;2008&lt;/Year&gt;&lt;RecNum&gt;4893&lt;/RecNum&gt;&lt;DisplayText&gt;Hill et al., 2008&lt;/DisplayText&gt;&lt;record&gt;&lt;rec-number&gt;4893&lt;/rec-number&gt;&lt;foreign-keys&gt;&lt;key app="EN" db-id="tt02az008vsrf1evs0nvr5zn2p9veervpr5t" timestamp="1660137236"&gt;4893&lt;/key&gt;&lt;/foreign-keys&gt;&lt;ref-type name="Journal Article"&gt;17&lt;/ref-type&gt;&lt;contributors&gt;&lt;authors&gt;&lt;author&gt;Hill, C. E.&lt;/author&gt;&lt;author&gt;Sim, W.&lt;/author&gt;&lt;author&gt;Spangler, P.&lt;/author&gt;&lt;author&gt;Stahl, J.&lt;/author&gt;&lt;author&gt;Sullivan, C.&lt;/author&gt;&lt;author&gt;Teyber, E.&lt;/author&gt;&lt;/authors&gt;&lt;/contributors&gt;&lt;auth-address&gt;Department of Psychology, University of Maryland.&lt;/auth-address&gt;&lt;titles&gt;&lt;title&gt;Therapist immediacy in brief psychotherapy: Case study II&lt;/title&gt;&lt;secondary-title&gt;Psychotherapy (Chic)&lt;/secondary-title&gt;&lt;/titles&gt;&lt;periodical&gt;&lt;full-title&gt;Psychotherapy (Chic)&lt;/full-title&gt;&lt;/periodical&gt;&lt;pages&gt;298-315&lt;/pages&gt;&lt;volume&gt;45&lt;/volume&gt;&lt;number&gt;3&lt;/number&gt;&lt;dates&gt;&lt;year&gt;2008&lt;/year&gt;&lt;pub-dates&gt;&lt;date&gt;Sep&lt;/date&gt;&lt;/pub-dates&gt;&lt;/dates&gt;&lt;isbn&gt;0033-3204 (Print)&amp;#xD;0033-3204 (Linking)&lt;/isbn&gt;&lt;accession-num&gt;22122490&lt;/accession-num&gt;&lt;urls&gt;&lt;related-urls&gt;&lt;url&gt;https://www.ncbi.nlm.nih.gov/pubmed/22122490&lt;/url&gt;&lt;/related-urls&gt;&lt;/urls&gt;&lt;electronic-resource-num&gt;10.1037/a0013306&lt;/electronic-resource-num&gt;&lt;remote-database-name&gt;PubMed-not-MEDLINE&lt;/remote-database-name&gt;&lt;remote-database-provider&gt;NLM&lt;/remote-database-provider&gt;&lt;/record&gt;&lt;/Cite&gt;&lt;/EndNote&gt;</w:instrText>
            </w:r>
            <w:r>
              <w:rPr>
                <w:rFonts w:ascii="Arial" w:hAnsi="Arial" w:cs="Arial"/>
                <w:sz w:val="20"/>
                <w:szCs w:val="20"/>
              </w:rPr>
              <w:fldChar w:fldCharType="separate"/>
            </w:r>
            <w:r w:rsidR="00042E53">
              <w:rPr>
                <w:rFonts w:ascii="Arial" w:hAnsi="Arial" w:cs="Arial"/>
                <w:noProof/>
                <w:sz w:val="20"/>
                <w:szCs w:val="20"/>
              </w:rPr>
              <w:t>Hill et al., 2008</w:t>
            </w:r>
            <w:r>
              <w:rPr>
                <w:rFonts w:ascii="Arial" w:hAnsi="Arial" w:cs="Arial"/>
                <w:sz w:val="20"/>
                <w:szCs w:val="20"/>
              </w:rPr>
              <w:fldChar w:fldCharType="end"/>
            </w:r>
          </w:p>
          <w:p w:rsidRPr="007F4583" w:rsidR="00E6035C" w:rsidP="007F4583" w:rsidRDefault="007F4583" w14:paraId="473C55D4" w14:textId="6D2A9B1C">
            <w:pPr>
              <w:pStyle w:val="ListParagraph"/>
              <w:numPr>
                <w:ilvl w:val="0"/>
                <w:numId w:val="21"/>
              </w:numPr>
              <w:ind w:left="155" w:hanging="155"/>
              <w:rPr>
                <w:rFonts w:ascii="Arial" w:hAnsi="Arial" w:cs="Arial"/>
                <w:sz w:val="20"/>
                <w:szCs w:val="20"/>
              </w:rPr>
            </w:pPr>
            <w:r>
              <w:rPr>
                <w:rFonts w:ascii="Arial" w:hAnsi="Arial" w:cs="Arial"/>
                <w:sz w:val="20"/>
                <w:szCs w:val="20"/>
              </w:rPr>
              <w:fldChar w:fldCharType="begin"/>
            </w:r>
            <w:r w:rsidR="00042E53">
              <w:rPr>
                <w:rFonts w:ascii="Arial" w:hAnsi="Arial" w:cs="Arial"/>
                <w:sz w:val="20"/>
                <w:szCs w:val="20"/>
              </w:rPr>
              <w:instrText xml:space="preserve"> ADDIN EN.CITE &lt;EndNote&gt;&lt;Cite&gt;&lt;Author&gt;Kasper&lt;/Author&gt;&lt;Year&gt;2008&lt;/Year&gt;&lt;RecNum&gt;4894&lt;/RecNum&gt;&lt;DisplayText&gt;Kasper et al., 2008&lt;/DisplayText&gt;&lt;record&gt;&lt;rec-number&gt;4894&lt;/rec-number&gt;&lt;foreign-keys&gt;&lt;key app="EN" db-id="tt02az008vsrf1evs0nvr5zn2p9veervpr5t" timestamp="1660137255"&gt;4894&lt;/key&gt;&lt;/foreign-keys&gt;&lt;ref-type name="Journal Article"&gt;17&lt;/ref-type&gt;&lt;contributors&gt;&lt;authors&gt;&lt;author&gt;Kasper, L. B.&lt;/author&gt;&lt;author&gt;Hill, C. E.&lt;/author&gt;&lt;author&gt;Kivlighan, D. M.&lt;/author&gt;&lt;/authors&gt;&lt;/contributors&gt;&lt;auth-address&gt;Counseling and Personnel Services, College of Education, University of Maryland.&lt;/auth-address&gt;&lt;titles&gt;&lt;title&gt;Therapist immediacy in brief psychotherapy: Case study I&lt;/title&gt;&lt;secondary-title&gt;Psychotherapy (Chic)&lt;/secondary-title&gt;&lt;/titles&gt;&lt;periodical&gt;&lt;full-title&gt;Psychotherapy (Chic)&lt;/full-title&gt;&lt;/periodical&gt;&lt;pages&gt;281-97&lt;/pages&gt;&lt;volume&gt;45&lt;/volume&gt;&lt;number&gt;3&lt;/number&gt;&lt;dates&gt;&lt;year&gt;2008&lt;/year&gt;&lt;pub-dates&gt;&lt;date&gt;Sep&lt;/date&gt;&lt;/pub-dates&gt;&lt;/dates&gt;&lt;isbn&gt;0033-3204 (Print)&amp;#xD;0033-3204 (Linking)&lt;/isbn&gt;&lt;accession-num&gt;22122489&lt;/accession-num&gt;&lt;urls&gt;&lt;related-urls&gt;&lt;url&gt;https://www.ncbi.nlm.nih.gov/pubmed/22122489&lt;/url&gt;&lt;/related-urls&gt;&lt;/urls&gt;&lt;electronic-resource-num&gt;10.1037/a0013305&lt;/electronic-resource-num&gt;&lt;remote-database-name&gt;PubMed-not-MEDLINE&lt;/remote-database-name&gt;&lt;remote-database-provider&gt;NLM&lt;/remote-database-provider&gt;&lt;/record&gt;&lt;/Cite&gt;&lt;/EndNote&gt;</w:instrText>
            </w:r>
            <w:r>
              <w:rPr>
                <w:rFonts w:ascii="Arial" w:hAnsi="Arial" w:cs="Arial"/>
                <w:sz w:val="20"/>
                <w:szCs w:val="20"/>
              </w:rPr>
              <w:fldChar w:fldCharType="separate"/>
            </w:r>
            <w:r w:rsidR="00042E53">
              <w:rPr>
                <w:rFonts w:ascii="Arial" w:hAnsi="Arial" w:cs="Arial"/>
                <w:noProof/>
                <w:sz w:val="20"/>
                <w:szCs w:val="20"/>
              </w:rPr>
              <w:t>Kasper et al., 2008</w:t>
            </w:r>
            <w:r>
              <w:rPr>
                <w:rFonts w:ascii="Arial" w:hAnsi="Arial" w:cs="Arial"/>
                <w:sz w:val="20"/>
                <w:szCs w:val="20"/>
              </w:rPr>
              <w:fldChar w:fldCharType="end"/>
            </w:r>
          </w:p>
        </w:tc>
      </w:tr>
      <w:tr w:rsidRPr="002F6039" w:rsidR="00E6035C" w:rsidTr="00111764" w14:paraId="7A491231" w14:textId="77777777">
        <w:trPr>
          <w:cantSplit/>
        </w:trPr>
        <w:tc>
          <w:tcPr>
            <w:tcW w:w="280" w:type="pct"/>
          </w:tcPr>
          <w:p w:rsidRPr="002F6039" w:rsidR="00E6035C" w:rsidP="00E6035C" w:rsidRDefault="00E6035C" w14:paraId="7E66E12F" w14:textId="4C8DC4E0">
            <w:pPr>
              <w:rPr>
                <w:rFonts w:ascii="Arial" w:hAnsi="Arial" w:cs="Arial"/>
                <w:sz w:val="20"/>
                <w:szCs w:val="20"/>
              </w:rPr>
            </w:pPr>
            <w:r w:rsidRPr="36D28ADA">
              <w:rPr>
                <w:rFonts w:ascii="Arial" w:hAnsi="Arial" w:cs="Arial"/>
                <w:sz w:val="20"/>
                <w:szCs w:val="20"/>
              </w:rPr>
              <w:t>9/14</w:t>
            </w:r>
          </w:p>
        </w:tc>
        <w:tc>
          <w:tcPr>
            <w:tcW w:w="250" w:type="pct"/>
          </w:tcPr>
          <w:p w:rsidR="00E6035C" w:rsidP="00E6035C" w:rsidRDefault="00E6035C" w14:paraId="5AB06B16" w14:textId="56FCE38D">
            <w:pPr>
              <w:rPr>
                <w:rFonts w:ascii="Arial" w:hAnsi="Arial" w:cs="Arial"/>
                <w:sz w:val="20"/>
                <w:szCs w:val="20"/>
              </w:rPr>
            </w:pPr>
            <w:r>
              <w:rPr>
                <w:rFonts w:ascii="Arial" w:hAnsi="Arial" w:cs="Arial"/>
                <w:sz w:val="20"/>
                <w:szCs w:val="20"/>
              </w:rPr>
              <w:t>2</w:t>
            </w:r>
          </w:p>
        </w:tc>
        <w:tc>
          <w:tcPr>
            <w:tcW w:w="1438" w:type="pct"/>
          </w:tcPr>
          <w:p w:rsidR="00BA4623" w:rsidP="00E6035C" w:rsidRDefault="00090E23" w14:paraId="77F3626F" w14:textId="153D4856">
            <w:pPr>
              <w:rPr>
                <w:rFonts w:ascii="Arial" w:hAnsi="Arial" w:cs="Arial"/>
                <w:b/>
                <w:bCs/>
                <w:sz w:val="20"/>
                <w:szCs w:val="20"/>
              </w:rPr>
            </w:pPr>
            <w:r>
              <w:rPr>
                <w:rFonts w:ascii="Arial" w:hAnsi="Arial" w:cs="Arial"/>
                <w:b/>
                <w:bCs/>
                <w:sz w:val="20"/>
                <w:szCs w:val="20"/>
              </w:rPr>
              <w:t>1:55 – 2:55</w:t>
            </w:r>
            <w:r w:rsidR="00B847E5">
              <w:rPr>
                <w:rFonts w:ascii="Arial" w:hAnsi="Arial" w:cs="Arial"/>
                <w:b/>
                <w:bCs/>
                <w:sz w:val="20"/>
                <w:szCs w:val="20"/>
              </w:rPr>
              <w:t xml:space="preserve">: </w:t>
            </w:r>
            <w:r w:rsidRPr="003D12AA" w:rsidR="00630F55">
              <w:rPr>
                <w:rFonts w:ascii="Arial" w:hAnsi="Arial" w:cs="Arial"/>
                <w:b/>
                <w:bCs/>
                <w:sz w:val="20"/>
                <w:szCs w:val="20"/>
              </w:rPr>
              <w:t>Empathy</w:t>
            </w:r>
          </w:p>
          <w:p w:rsidRPr="00BA4623" w:rsidR="00C21799" w:rsidRDefault="00630F55" w14:paraId="2402C487" w14:textId="79D192A3">
            <w:pPr>
              <w:pStyle w:val="ListParagraph"/>
              <w:numPr>
                <w:ilvl w:val="0"/>
                <w:numId w:val="34"/>
              </w:numPr>
              <w:rPr>
                <w:rFonts w:ascii="Arial" w:hAnsi="Arial" w:cs="Arial"/>
                <w:i/>
                <w:iCs/>
                <w:sz w:val="20"/>
                <w:szCs w:val="20"/>
              </w:rPr>
            </w:pPr>
            <w:r w:rsidRPr="00BA4623">
              <w:rPr>
                <w:rFonts w:ascii="Arial" w:hAnsi="Arial" w:cs="Arial"/>
                <w:i/>
                <w:iCs/>
                <w:sz w:val="20"/>
                <w:szCs w:val="20"/>
              </w:rPr>
              <w:t>Communicating Empathy Verbally</w:t>
            </w:r>
          </w:p>
          <w:p w:rsidRPr="003D12AA" w:rsidR="00C21799" w:rsidP="00E6035C" w:rsidRDefault="00C21799" w14:paraId="672B4FE6" w14:textId="77777777">
            <w:pPr>
              <w:rPr>
                <w:rFonts w:ascii="Arial" w:hAnsi="Arial" w:cs="Arial"/>
                <w:b/>
                <w:bCs/>
                <w:sz w:val="20"/>
                <w:szCs w:val="20"/>
              </w:rPr>
            </w:pPr>
          </w:p>
          <w:p w:rsidRPr="003D12AA" w:rsidR="00E6035C" w:rsidP="00E6035C" w:rsidRDefault="00090E23" w14:paraId="4C34B53B" w14:textId="54AD1B07">
            <w:pPr>
              <w:rPr>
                <w:rFonts w:ascii="Arial" w:hAnsi="Arial" w:cs="Arial"/>
                <w:b/>
                <w:bCs/>
                <w:sz w:val="20"/>
                <w:szCs w:val="20"/>
              </w:rPr>
            </w:pPr>
            <w:r>
              <w:rPr>
                <w:rFonts w:ascii="Arial" w:hAnsi="Arial" w:cs="Arial"/>
                <w:b/>
                <w:bCs/>
                <w:sz w:val="20"/>
                <w:szCs w:val="20"/>
              </w:rPr>
              <w:t>3:05 – 4:15</w:t>
            </w:r>
            <w:r w:rsidR="00B847E5">
              <w:rPr>
                <w:rFonts w:ascii="Arial" w:hAnsi="Arial" w:cs="Arial"/>
                <w:b/>
                <w:bCs/>
                <w:sz w:val="20"/>
                <w:szCs w:val="20"/>
              </w:rPr>
              <w:t xml:space="preserve">: </w:t>
            </w:r>
            <w:r w:rsidRPr="003D12AA" w:rsidR="00E6035C">
              <w:rPr>
                <w:rFonts w:ascii="Arial" w:hAnsi="Arial" w:cs="Arial"/>
                <w:b/>
                <w:bCs/>
                <w:sz w:val="20"/>
                <w:szCs w:val="20"/>
              </w:rPr>
              <w:t>Advancing Foundational Competencies</w:t>
            </w:r>
          </w:p>
          <w:p w:rsidRPr="003D12AA" w:rsidR="00E6035C" w:rsidRDefault="00E6035C" w14:paraId="64A7B96B" w14:textId="77777777">
            <w:pPr>
              <w:pStyle w:val="ListParagraph"/>
              <w:numPr>
                <w:ilvl w:val="0"/>
                <w:numId w:val="8"/>
              </w:numPr>
              <w:rPr>
                <w:rFonts w:ascii="Arial" w:hAnsi="Arial" w:cs="Arial"/>
                <w:i/>
                <w:iCs/>
                <w:sz w:val="20"/>
                <w:szCs w:val="20"/>
              </w:rPr>
            </w:pPr>
            <w:r w:rsidRPr="003D12AA">
              <w:rPr>
                <w:rFonts w:ascii="Arial" w:hAnsi="Arial" w:cs="Arial"/>
                <w:i/>
                <w:iCs/>
                <w:sz w:val="20"/>
                <w:szCs w:val="20"/>
              </w:rPr>
              <w:t>Using confrontation/challenging as a therapeutic tool</w:t>
            </w:r>
          </w:p>
          <w:p w:rsidRPr="00B847E5" w:rsidR="00E6035C" w:rsidRDefault="00E6035C" w14:paraId="0F718CD7" w14:textId="77777777">
            <w:pPr>
              <w:pStyle w:val="ListParagraph"/>
              <w:numPr>
                <w:ilvl w:val="0"/>
                <w:numId w:val="8"/>
              </w:numPr>
              <w:rPr>
                <w:rFonts w:ascii="Arial" w:hAnsi="Arial" w:cs="Arial"/>
                <w:sz w:val="20"/>
                <w:szCs w:val="20"/>
              </w:rPr>
            </w:pPr>
            <w:r w:rsidRPr="003D12AA">
              <w:rPr>
                <w:rFonts w:ascii="Arial" w:hAnsi="Arial" w:cs="Arial"/>
                <w:i/>
                <w:iCs/>
                <w:sz w:val="20"/>
                <w:szCs w:val="20"/>
              </w:rPr>
              <w:t>Using irreverence and humor in psychotherapy</w:t>
            </w:r>
          </w:p>
          <w:p w:rsidRPr="00B847E5" w:rsidR="00B847E5" w:rsidP="00B847E5" w:rsidRDefault="00B847E5" w14:paraId="74601478" w14:textId="77777777">
            <w:pPr>
              <w:pStyle w:val="ListParagraph"/>
              <w:rPr>
                <w:rFonts w:ascii="Arial" w:hAnsi="Arial" w:cs="Arial"/>
                <w:sz w:val="20"/>
                <w:szCs w:val="20"/>
              </w:rPr>
            </w:pPr>
          </w:p>
          <w:p w:rsidR="007E7A07" w:rsidP="00B847E5" w:rsidRDefault="00090E23" w14:paraId="7CAF6BD1" w14:textId="77777777">
            <w:pPr>
              <w:rPr>
                <w:rFonts w:ascii="Arial" w:hAnsi="Arial" w:cs="Arial"/>
                <w:b/>
                <w:bCs/>
                <w:sz w:val="20"/>
                <w:szCs w:val="20"/>
              </w:rPr>
            </w:pPr>
            <w:r w:rsidRPr="00FB3326">
              <w:rPr>
                <w:rFonts w:ascii="Arial" w:hAnsi="Arial" w:cs="Arial"/>
                <w:b/>
                <w:bCs/>
                <w:sz w:val="20"/>
                <w:szCs w:val="20"/>
              </w:rPr>
              <w:t>4:25 – 4:55: Student Journal Article Presentation</w:t>
            </w:r>
          </w:p>
          <w:p w:rsidRPr="00B847E5" w:rsidR="008F0135" w:rsidP="00B847E5" w:rsidRDefault="00090E23" w14:paraId="4BD9C0A2" w14:textId="63819148">
            <w:pPr>
              <w:rPr>
                <w:rFonts w:ascii="Arial" w:hAnsi="Arial" w:cs="Arial"/>
                <w:b/>
                <w:bCs/>
                <w:sz w:val="20"/>
                <w:szCs w:val="20"/>
              </w:rPr>
            </w:pPr>
            <w:r w:rsidRPr="00B847E5">
              <w:rPr>
                <w:rFonts w:ascii="Arial" w:hAnsi="Arial" w:cs="Arial"/>
                <w:b/>
                <w:bCs/>
                <w:sz w:val="20"/>
                <w:szCs w:val="20"/>
              </w:rPr>
              <w:t xml:space="preserve"> </w:t>
            </w:r>
          </w:p>
        </w:tc>
        <w:tc>
          <w:tcPr>
            <w:tcW w:w="501" w:type="pct"/>
          </w:tcPr>
          <w:p w:rsidR="00E6035C" w:rsidP="00E6035C" w:rsidRDefault="00E6035C" w14:paraId="594AFE40" w14:textId="7FB31E49">
            <w:pPr>
              <w:rPr>
                <w:rFonts w:ascii="Arial" w:hAnsi="Arial" w:cs="Arial"/>
                <w:sz w:val="20"/>
                <w:szCs w:val="20"/>
              </w:rPr>
            </w:pPr>
            <w:r>
              <w:rPr>
                <w:rFonts w:ascii="Arial" w:hAnsi="Arial" w:cs="Arial"/>
                <w:sz w:val="20"/>
                <w:szCs w:val="20"/>
              </w:rPr>
              <w:t xml:space="preserve">Student </w:t>
            </w:r>
            <w:r w:rsidR="005963A6">
              <w:rPr>
                <w:rFonts w:ascii="Arial" w:hAnsi="Arial" w:cs="Arial"/>
                <w:sz w:val="20"/>
                <w:szCs w:val="20"/>
              </w:rPr>
              <w:t>3</w:t>
            </w:r>
            <w:r>
              <w:rPr>
                <w:rFonts w:ascii="Arial" w:hAnsi="Arial" w:cs="Arial"/>
                <w:sz w:val="20"/>
                <w:szCs w:val="20"/>
              </w:rPr>
              <w:t>:</w:t>
            </w:r>
          </w:p>
          <w:p w:rsidRPr="002F6039" w:rsidR="00E6035C" w:rsidP="00E6035C" w:rsidRDefault="00E6035C" w14:paraId="5B43580A" w14:textId="396E1A16">
            <w:pPr>
              <w:rPr>
                <w:rFonts w:ascii="Arial" w:hAnsi="Arial" w:cs="Arial"/>
                <w:sz w:val="20"/>
                <w:szCs w:val="20"/>
              </w:rPr>
            </w:pPr>
          </w:p>
        </w:tc>
        <w:tc>
          <w:tcPr>
            <w:tcW w:w="500" w:type="pct"/>
          </w:tcPr>
          <w:p w:rsidRPr="002F6039" w:rsidR="00E6035C" w:rsidP="00E6035C" w:rsidRDefault="00E6035C" w14:paraId="599DE04E" w14:textId="3D8FC456">
            <w:pPr>
              <w:rPr>
                <w:rFonts w:ascii="Arial" w:hAnsi="Arial" w:cs="Arial"/>
                <w:sz w:val="20"/>
                <w:szCs w:val="20"/>
              </w:rPr>
            </w:pPr>
            <w:r w:rsidRPr="00F7045E">
              <w:rPr>
                <w:rFonts w:ascii="Arial" w:hAnsi="Arial" w:cs="Arial"/>
                <w:sz w:val="20"/>
                <w:szCs w:val="20"/>
              </w:rPr>
              <w:t>N/A</w:t>
            </w:r>
          </w:p>
        </w:tc>
        <w:tc>
          <w:tcPr>
            <w:tcW w:w="501" w:type="pct"/>
          </w:tcPr>
          <w:p w:rsidRPr="002F6039" w:rsidR="00E6035C" w:rsidP="00E6035C" w:rsidRDefault="00E6035C" w14:paraId="760FB231" w14:textId="2D32ED6B">
            <w:pPr>
              <w:rPr>
                <w:rFonts w:ascii="Arial" w:hAnsi="Arial" w:cs="Arial"/>
                <w:sz w:val="20"/>
                <w:szCs w:val="20"/>
              </w:rPr>
            </w:pPr>
            <w:r w:rsidRPr="00F7045E">
              <w:rPr>
                <w:rFonts w:ascii="Arial" w:hAnsi="Arial" w:cs="Arial"/>
                <w:sz w:val="20"/>
                <w:szCs w:val="20"/>
              </w:rPr>
              <w:t>N/A</w:t>
            </w:r>
          </w:p>
        </w:tc>
        <w:tc>
          <w:tcPr>
            <w:tcW w:w="1530" w:type="pct"/>
          </w:tcPr>
          <w:p w:rsidRPr="00492137" w:rsidR="00E42794" w:rsidP="00E6035C" w:rsidRDefault="00323009" w14:paraId="1438DA54" w14:textId="1209431A">
            <w:pPr>
              <w:rPr>
                <w:rFonts w:ascii="Arial" w:hAnsi="Arial" w:cs="Arial"/>
                <w:i/>
                <w:iCs/>
                <w:sz w:val="20"/>
                <w:szCs w:val="20"/>
              </w:rPr>
            </w:pPr>
            <w:r>
              <w:rPr>
                <w:rFonts w:ascii="Arial" w:hAnsi="Arial" w:cs="Arial"/>
                <w:i/>
                <w:iCs/>
                <w:sz w:val="20"/>
                <w:szCs w:val="20"/>
              </w:rPr>
              <w:t>Communicating Empathy Verbally</w:t>
            </w:r>
          </w:p>
          <w:p w:rsidR="00E6035C" w:rsidRDefault="006A2FF5" w14:paraId="44872429" w14:textId="1AE14A75">
            <w:pPr>
              <w:pStyle w:val="ListParagraph"/>
              <w:numPr>
                <w:ilvl w:val="0"/>
                <w:numId w:val="22"/>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&lt;EndNote&gt;&lt;Cite&gt;&lt;Author&gt;Slattery&lt;/Author&gt;&lt;Year&gt;2020&lt;/Year&gt;&lt;RecNum&gt;4887&lt;/RecNum&gt;&lt;DisplayText&gt;Slattery &amp;amp; Park, 2020&lt;/DisplayText&gt;&lt;record&gt;&lt;rec-number&gt;4887&lt;/rec-number&gt;&lt;foreign-keys&gt;&lt;key app="EN" db-id="tt02az008vsrf1evs0nvr5zn2p9veervpr5t" timestamp="1660063376"&gt;4887&lt;/key&gt;&lt;/foreign-keys&gt;&lt;ref-type name="Book"&gt;6&lt;/ref-type&gt;&lt;contributors&gt;&lt;authors&gt;&lt;author&gt;Slattery, Jeanne M&lt;/author&gt;&lt;author&gt;Park, Crystal L&lt;/author&gt;&lt;/authors&gt;&lt;/contributors&gt;&lt;titles&gt;&lt;title&gt;Empathic counseling: Building skills to empower change&lt;/title&gt;&lt;/titles&gt;&lt;dates&gt;&lt;year&gt;2020&lt;/year&gt;&lt;/dates&gt;&lt;pub-location&gt;Washington, D.C.&lt;/pub-location&gt;&lt;publisher&gt;American Psychological Association&lt;/publisher&gt;&lt;isbn&gt;1433831228&lt;/isbn&gt;&lt;urls&gt;&lt;/urls&gt;&lt;/record&gt;&lt;/Cite&gt;&lt;/EndNote&gt;</w:instrText>
            </w:r>
            <w:r>
              <w:rPr>
                <w:rFonts w:ascii="Arial" w:hAnsi="Arial" w:cs="Arial"/>
                <w:sz w:val="20"/>
                <w:szCs w:val="20"/>
              </w:rPr>
              <w:fldChar w:fldCharType="separate"/>
            </w:r>
            <w:r>
              <w:rPr>
                <w:rFonts w:ascii="Arial" w:hAnsi="Arial" w:cs="Arial"/>
                <w:noProof/>
                <w:sz w:val="20"/>
                <w:szCs w:val="20"/>
              </w:rPr>
              <w:t>Slattery &amp; Park, 2020</w:t>
            </w:r>
            <w:r>
              <w:rPr>
                <w:rFonts w:ascii="Arial" w:hAnsi="Arial" w:cs="Arial"/>
                <w:sz w:val="20"/>
                <w:szCs w:val="20"/>
              </w:rPr>
              <w:fldChar w:fldCharType="end"/>
            </w:r>
            <w:r w:rsidRPr="00143994" w:rsidR="00E6035C">
              <w:rPr>
                <w:rFonts w:ascii="Arial" w:hAnsi="Arial" w:cs="Arial"/>
                <w:sz w:val="20"/>
                <w:szCs w:val="20"/>
              </w:rPr>
              <w:t xml:space="preserve"> – Chapter</w:t>
            </w:r>
            <w:r w:rsidRPr="00143994" w:rsidR="00895F62">
              <w:rPr>
                <w:rFonts w:ascii="Arial" w:hAnsi="Arial" w:cs="Arial"/>
                <w:sz w:val="20"/>
                <w:szCs w:val="20"/>
              </w:rPr>
              <w:t xml:space="preserve"> </w:t>
            </w:r>
            <w:r w:rsidR="00C87DC7">
              <w:rPr>
                <w:rFonts w:ascii="Arial" w:hAnsi="Arial" w:cs="Arial"/>
                <w:sz w:val="20"/>
                <w:szCs w:val="20"/>
              </w:rPr>
              <w:t>5</w:t>
            </w:r>
          </w:p>
          <w:p w:rsidR="00E42794" w:rsidP="00E42794" w:rsidRDefault="00E42794" w14:paraId="13C20434" w14:textId="77777777">
            <w:pPr>
              <w:rPr>
                <w:rFonts w:ascii="Arial" w:hAnsi="Arial" w:cs="Arial"/>
                <w:sz w:val="20"/>
                <w:szCs w:val="20"/>
              </w:rPr>
            </w:pPr>
          </w:p>
          <w:p w:rsidRPr="00492137" w:rsidR="00E42794" w:rsidP="00E42794" w:rsidRDefault="00E42794" w14:paraId="5666EB54" w14:textId="0088CF8C">
            <w:pPr>
              <w:rPr>
                <w:rFonts w:ascii="Arial" w:hAnsi="Arial" w:cs="Arial"/>
                <w:i/>
                <w:iCs/>
                <w:sz w:val="20"/>
                <w:szCs w:val="20"/>
              </w:rPr>
            </w:pPr>
            <w:r w:rsidRPr="00492137">
              <w:rPr>
                <w:rFonts w:ascii="Arial" w:hAnsi="Arial" w:cs="Arial"/>
                <w:i/>
                <w:iCs/>
                <w:sz w:val="20"/>
                <w:szCs w:val="20"/>
              </w:rPr>
              <w:t xml:space="preserve">Confrontation, Challenging, </w:t>
            </w:r>
            <w:r w:rsidRPr="00492137" w:rsidR="004D501D">
              <w:rPr>
                <w:rFonts w:ascii="Arial" w:hAnsi="Arial" w:cs="Arial"/>
                <w:i/>
                <w:iCs/>
                <w:sz w:val="20"/>
                <w:szCs w:val="20"/>
              </w:rPr>
              <w:t>Irreverence, Humor</w:t>
            </w:r>
          </w:p>
          <w:p w:rsidRPr="00AD5D35" w:rsidR="00E6035C" w:rsidRDefault="006A2FF5" w14:paraId="0C9CE6A5" w14:textId="2BBD7545">
            <w:pPr>
              <w:pStyle w:val="ListParagraph"/>
              <w:numPr>
                <w:ilvl w:val="0"/>
                <w:numId w:val="22"/>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&lt;EndNote&gt;&lt;Cite&gt;&lt;Author&gt;Linehan&lt;/Author&gt;&lt;Year&gt;1993&lt;/Year&gt;&lt;RecNum&gt;4890&lt;/RecNum&gt;&lt;DisplayText&gt;Linehan, 1993&lt;/DisplayText&gt;&lt;record&gt;&lt;rec-number&gt;4890&lt;/rec-number&gt;&lt;foreign-keys&gt;&lt;key app="EN" db-id="tt02az008vsrf1evs0nvr5zn2p9veervpr5t" timestamp="1660063927"&gt;4890&lt;/key&gt;&lt;/foreign-keys&gt;&lt;ref-type name="Book"&gt;6&lt;/ref-type&gt;&lt;contributors&gt;&lt;authors&gt;&lt;author&gt;Linehan, Marsha M&lt;/author&gt;&lt;/authors&gt;&lt;/contributors&gt;&lt;titles&gt;&lt;title&gt;Cognitive-behavioral treatment of borderline personality disorder (diagnosis and treatment of mental disorders)&lt;/title&gt;&lt;/titles&gt;&lt;dates&gt;&lt;year&gt;1993&lt;/year&gt;&lt;/dates&gt;&lt;publisher&gt;Guilford Publications&lt;/publisher&gt;&lt;isbn&gt;9781606237786&lt;/isbn&gt;&lt;urls&gt;&lt;/urls&gt;&lt;/record&gt;&lt;/Cite&gt;&lt;/EndNote&gt;</w:instrText>
            </w:r>
            <w:r>
              <w:rPr>
                <w:rFonts w:ascii="Arial" w:hAnsi="Arial" w:cs="Arial"/>
                <w:sz w:val="20"/>
                <w:szCs w:val="20"/>
              </w:rPr>
              <w:fldChar w:fldCharType="separate"/>
            </w:r>
            <w:r>
              <w:rPr>
                <w:rFonts w:ascii="Arial" w:hAnsi="Arial" w:cs="Arial"/>
                <w:noProof/>
                <w:sz w:val="20"/>
                <w:szCs w:val="20"/>
              </w:rPr>
              <w:t>Linehan, 1993</w:t>
            </w:r>
            <w:r>
              <w:rPr>
                <w:rFonts w:ascii="Arial" w:hAnsi="Arial" w:cs="Arial"/>
                <w:sz w:val="20"/>
                <w:szCs w:val="20"/>
              </w:rPr>
              <w:fldChar w:fldCharType="end"/>
            </w:r>
            <w:r w:rsidRPr="00143994" w:rsidR="00E6035C">
              <w:rPr>
                <w:rFonts w:ascii="Arial" w:hAnsi="Arial" w:cs="Arial"/>
                <w:sz w:val="20"/>
                <w:szCs w:val="20"/>
              </w:rPr>
              <w:t xml:space="preserve"> – Chapter 12</w:t>
            </w:r>
          </w:p>
        </w:tc>
      </w:tr>
      <w:tr w:rsidRPr="002F6039" w:rsidR="0028593C" w:rsidTr="00111764" w14:paraId="39515F07" w14:textId="77777777">
        <w:trPr>
          <w:cantSplit/>
        </w:trPr>
        <w:tc>
          <w:tcPr>
            <w:tcW w:w="280" w:type="pct"/>
          </w:tcPr>
          <w:p w:rsidRPr="002F6039" w:rsidR="00727A8A" w:rsidP="00727A8A" w:rsidRDefault="00727A8A" w14:paraId="604BE23A" w14:textId="7E77D120">
            <w:pPr>
              <w:rPr>
                <w:rFonts w:ascii="Arial" w:hAnsi="Arial" w:cs="Arial"/>
                <w:sz w:val="20"/>
                <w:szCs w:val="20"/>
              </w:rPr>
            </w:pPr>
            <w:r w:rsidRPr="36D28ADA">
              <w:rPr>
                <w:rFonts w:ascii="Arial" w:hAnsi="Arial" w:cs="Arial"/>
                <w:sz w:val="20"/>
                <w:szCs w:val="20"/>
              </w:rPr>
              <w:t>9/21</w:t>
            </w:r>
          </w:p>
        </w:tc>
        <w:tc>
          <w:tcPr>
            <w:tcW w:w="250" w:type="pct"/>
          </w:tcPr>
          <w:p w:rsidR="00727A8A" w:rsidP="00727A8A" w:rsidRDefault="00727A8A" w14:paraId="040CB653" w14:textId="5E644645">
            <w:pPr>
              <w:rPr>
                <w:rFonts w:ascii="Arial" w:hAnsi="Arial" w:cs="Arial"/>
                <w:sz w:val="20"/>
                <w:szCs w:val="20"/>
              </w:rPr>
            </w:pPr>
            <w:r>
              <w:rPr>
                <w:rFonts w:ascii="Arial" w:hAnsi="Arial" w:cs="Arial"/>
                <w:sz w:val="20"/>
                <w:szCs w:val="20"/>
              </w:rPr>
              <w:t>3</w:t>
            </w:r>
          </w:p>
        </w:tc>
        <w:tc>
          <w:tcPr>
            <w:tcW w:w="1438" w:type="pct"/>
          </w:tcPr>
          <w:p w:rsidR="00AB2D2A" w:rsidP="00727A8A" w:rsidRDefault="00090E23" w14:paraId="26451BBF" w14:textId="78F3F5A4">
            <w:pPr>
              <w:rPr>
                <w:rFonts w:ascii="Arial" w:hAnsi="Arial" w:cs="Arial"/>
                <w:b/>
                <w:bCs/>
                <w:sz w:val="20"/>
                <w:szCs w:val="20"/>
              </w:rPr>
            </w:pPr>
            <w:r>
              <w:rPr>
                <w:rFonts w:ascii="Arial" w:hAnsi="Arial" w:cs="Arial"/>
                <w:b/>
                <w:bCs/>
                <w:sz w:val="20"/>
                <w:szCs w:val="20"/>
              </w:rPr>
              <w:t>1:55 – 2:55</w:t>
            </w:r>
            <w:r w:rsidR="00B847E5">
              <w:rPr>
                <w:rFonts w:ascii="Arial" w:hAnsi="Arial" w:cs="Arial"/>
                <w:b/>
                <w:bCs/>
                <w:sz w:val="20"/>
                <w:szCs w:val="20"/>
              </w:rPr>
              <w:t xml:space="preserve">: </w:t>
            </w:r>
            <w:r w:rsidRPr="003D12AA" w:rsidR="00AB2D2A">
              <w:rPr>
                <w:rFonts w:ascii="Arial" w:hAnsi="Arial" w:cs="Arial"/>
                <w:b/>
                <w:bCs/>
                <w:sz w:val="20"/>
                <w:szCs w:val="20"/>
              </w:rPr>
              <w:t>Empathy</w:t>
            </w:r>
          </w:p>
          <w:p w:rsidRPr="00AB2D2A" w:rsidR="00C21799" w:rsidRDefault="00AB2D2A" w14:paraId="1C4A3BA0" w14:textId="79C8C547">
            <w:pPr>
              <w:pStyle w:val="ListParagraph"/>
              <w:numPr>
                <w:ilvl w:val="0"/>
                <w:numId w:val="35"/>
              </w:numPr>
              <w:rPr>
                <w:rFonts w:ascii="Arial" w:hAnsi="Arial" w:cs="Arial"/>
                <w:i/>
                <w:iCs/>
                <w:sz w:val="20"/>
                <w:szCs w:val="20"/>
              </w:rPr>
            </w:pPr>
            <w:r w:rsidRPr="00AB2D2A">
              <w:rPr>
                <w:rFonts w:ascii="Arial" w:hAnsi="Arial" w:cs="Arial"/>
                <w:i/>
                <w:iCs/>
                <w:sz w:val="20"/>
                <w:szCs w:val="20"/>
              </w:rPr>
              <w:t>Providing Empathic Interventions</w:t>
            </w:r>
          </w:p>
          <w:p w:rsidRPr="003D12AA" w:rsidR="00C21799" w:rsidP="00727A8A" w:rsidRDefault="00C21799" w14:paraId="7582A902" w14:textId="77777777">
            <w:pPr>
              <w:rPr>
                <w:rFonts w:ascii="Arial" w:hAnsi="Arial" w:cs="Arial"/>
                <w:b/>
                <w:bCs/>
                <w:sz w:val="20"/>
                <w:szCs w:val="20"/>
              </w:rPr>
            </w:pPr>
          </w:p>
          <w:p w:rsidRPr="003D12AA" w:rsidR="00727A8A" w:rsidP="00727A8A" w:rsidRDefault="00090E23" w14:paraId="036A194D" w14:textId="549C0520">
            <w:pPr>
              <w:rPr>
                <w:rFonts w:ascii="Arial" w:hAnsi="Arial" w:cs="Arial"/>
                <w:b/>
                <w:bCs/>
                <w:sz w:val="20"/>
                <w:szCs w:val="20"/>
              </w:rPr>
            </w:pPr>
            <w:r>
              <w:rPr>
                <w:rFonts w:ascii="Arial" w:hAnsi="Arial" w:cs="Arial"/>
                <w:b/>
                <w:bCs/>
                <w:sz w:val="20"/>
                <w:szCs w:val="20"/>
              </w:rPr>
              <w:t>3:05 – 4:15</w:t>
            </w:r>
            <w:r w:rsidR="00B847E5">
              <w:rPr>
                <w:rFonts w:ascii="Arial" w:hAnsi="Arial" w:cs="Arial"/>
                <w:b/>
                <w:bCs/>
                <w:sz w:val="20"/>
                <w:szCs w:val="20"/>
              </w:rPr>
              <w:t xml:space="preserve">: </w:t>
            </w:r>
            <w:r w:rsidRPr="003D12AA" w:rsidR="00727A8A">
              <w:rPr>
                <w:rFonts w:ascii="Arial" w:hAnsi="Arial" w:cs="Arial"/>
                <w:b/>
                <w:bCs/>
                <w:sz w:val="20"/>
                <w:szCs w:val="20"/>
              </w:rPr>
              <w:t>Advanc</w:t>
            </w:r>
            <w:r w:rsidRPr="003D12AA" w:rsidR="00A23C36">
              <w:rPr>
                <w:rFonts w:ascii="Arial" w:hAnsi="Arial" w:cs="Arial"/>
                <w:b/>
                <w:bCs/>
                <w:sz w:val="20"/>
                <w:szCs w:val="20"/>
              </w:rPr>
              <w:t>ing</w:t>
            </w:r>
            <w:r w:rsidRPr="003D12AA" w:rsidR="00727A8A">
              <w:rPr>
                <w:rFonts w:ascii="Arial" w:hAnsi="Arial" w:cs="Arial"/>
                <w:b/>
                <w:bCs/>
                <w:sz w:val="20"/>
                <w:szCs w:val="20"/>
              </w:rPr>
              <w:t xml:space="preserve"> Case Management Skills</w:t>
            </w:r>
          </w:p>
          <w:p w:rsidRPr="003D12AA" w:rsidR="00F7209A" w:rsidRDefault="007F1B7A" w14:paraId="3A7546AA" w14:textId="77777777">
            <w:pPr>
              <w:pStyle w:val="ListParagraph"/>
              <w:numPr>
                <w:ilvl w:val="0"/>
                <w:numId w:val="11"/>
              </w:numPr>
              <w:rPr>
                <w:rFonts w:ascii="Arial" w:hAnsi="Arial" w:cs="Arial"/>
                <w:i/>
                <w:iCs/>
                <w:sz w:val="20"/>
                <w:szCs w:val="20"/>
              </w:rPr>
            </w:pPr>
            <w:r w:rsidRPr="003D12AA">
              <w:rPr>
                <w:rFonts w:ascii="Arial" w:hAnsi="Arial" w:cs="Arial"/>
                <w:i/>
                <w:iCs/>
                <w:sz w:val="20"/>
                <w:szCs w:val="20"/>
              </w:rPr>
              <w:t>Handling cancelations/no shows</w:t>
            </w:r>
          </w:p>
          <w:p w:rsidRPr="00B847E5" w:rsidR="00B847E5" w:rsidRDefault="007F1B7A" w14:paraId="2D16AA7D" w14:textId="77777777">
            <w:pPr>
              <w:pStyle w:val="ListParagraph"/>
              <w:numPr>
                <w:ilvl w:val="0"/>
                <w:numId w:val="11"/>
              </w:numPr>
              <w:rPr>
                <w:rFonts w:ascii="Arial" w:hAnsi="Arial" w:cs="Arial"/>
                <w:sz w:val="20"/>
                <w:szCs w:val="20"/>
              </w:rPr>
            </w:pPr>
            <w:r w:rsidRPr="003D12AA">
              <w:rPr>
                <w:rFonts w:ascii="Arial" w:hAnsi="Arial" w:cs="Arial"/>
                <w:i/>
                <w:iCs/>
                <w:sz w:val="20"/>
                <w:szCs w:val="20"/>
              </w:rPr>
              <w:t>Homework – To assign or not to assign?</w:t>
            </w:r>
          </w:p>
          <w:p w:rsidR="00B847E5" w:rsidP="00B847E5" w:rsidRDefault="00B847E5" w14:paraId="7726A281" w14:textId="77777777">
            <w:pPr>
              <w:rPr>
                <w:rFonts w:ascii="Arial" w:hAnsi="Arial" w:cs="Arial"/>
                <w:sz w:val="20"/>
                <w:szCs w:val="20"/>
              </w:rPr>
            </w:pPr>
          </w:p>
          <w:p w:rsidRPr="00780AF5" w:rsidR="008F0135" w:rsidP="00B847E5" w:rsidRDefault="00090E23" w14:paraId="5A32B1CC" w14:textId="2E796391">
            <w:pPr>
              <w:rPr>
                <w:rFonts w:ascii="Arial" w:hAnsi="Arial" w:cs="Arial"/>
                <w:b/>
                <w:bCs/>
                <w:sz w:val="20"/>
                <w:szCs w:val="20"/>
              </w:rPr>
            </w:pPr>
            <w:r w:rsidRPr="00FB3326">
              <w:rPr>
                <w:rFonts w:ascii="Arial" w:hAnsi="Arial" w:cs="Arial"/>
                <w:b/>
                <w:bCs/>
                <w:sz w:val="20"/>
                <w:szCs w:val="20"/>
              </w:rPr>
              <w:t>4:25 – 4:55: Student Journal Article Presentation</w:t>
            </w:r>
            <w:r w:rsidRPr="00780AF5">
              <w:rPr>
                <w:rFonts w:ascii="Arial" w:hAnsi="Arial" w:cs="Arial"/>
                <w:b/>
                <w:bCs/>
                <w:sz w:val="20"/>
                <w:szCs w:val="20"/>
              </w:rPr>
              <w:t xml:space="preserve"> </w:t>
            </w:r>
          </w:p>
        </w:tc>
        <w:tc>
          <w:tcPr>
            <w:tcW w:w="501" w:type="pct"/>
          </w:tcPr>
          <w:p w:rsidR="00727A8A" w:rsidP="00727A8A" w:rsidRDefault="00727A8A" w14:paraId="324EC027" w14:textId="64AD78A8">
            <w:pPr>
              <w:rPr>
                <w:rFonts w:ascii="Arial" w:hAnsi="Arial" w:cs="Arial"/>
                <w:sz w:val="20"/>
                <w:szCs w:val="20"/>
              </w:rPr>
            </w:pPr>
            <w:r>
              <w:rPr>
                <w:rFonts w:ascii="Arial" w:hAnsi="Arial" w:cs="Arial"/>
                <w:sz w:val="20"/>
                <w:szCs w:val="20"/>
              </w:rPr>
              <w:t xml:space="preserve">Student </w:t>
            </w:r>
            <w:r w:rsidR="005963A6">
              <w:rPr>
                <w:rFonts w:ascii="Arial" w:hAnsi="Arial" w:cs="Arial"/>
                <w:sz w:val="20"/>
                <w:szCs w:val="20"/>
              </w:rPr>
              <w:t>4</w:t>
            </w:r>
            <w:r>
              <w:rPr>
                <w:rFonts w:ascii="Arial" w:hAnsi="Arial" w:cs="Arial"/>
                <w:sz w:val="20"/>
                <w:szCs w:val="20"/>
              </w:rPr>
              <w:t>:</w:t>
            </w:r>
          </w:p>
          <w:p w:rsidR="00727A8A" w:rsidP="00727A8A" w:rsidRDefault="00727A8A" w14:paraId="5D657DE5" w14:textId="0BC39358">
            <w:pPr>
              <w:rPr>
                <w:rFonts w:ascii="Arial" w:hAnsi="Arial" w:cs="Arial"/>
                <w:sz w:val="20"/>
                <w:szCs w:val="20"/>
              </w:rPr>
            </w:pPr>
          </w:p>
        </w:tc>
        <w:tc>
          <w:tcPr>
            <w:tcW w:w="500" w:type="pct"/>
          </w:tcPr>
          <w:p w:rsidR="00727A8A" w:rsidP="00727A8A" w:rsidRDefault="00727A8A" w14:paraId="08BE2313" w14:textId="3D5FB377">
            <w:pPr>
              <w:rPr>
                <w:rFonts w:ascii="Arial" w:hAnsi="Arial" w:cs="Arial"/>
                <w:sz w:val="20"/>
                <w:szCs w:val="20"/>
              </w:rPr>
            </w:pPr>
            <w:r>
              <w:rPr>
                <w:rFonts w:ascii="Arial" w:hAnsi="Arial" w:cs="Arial"/>
                <w:sz w:val="20"/>
                <w:szCs w:val="20"/>
              </w:rPr>
              <w:t>2</w:t>
            </w:r>
            <w:r w:rsidR="006A40E7">
              <w:rPr>
                <w:rFonts w:ascii="Arial" w:hAnsi="Arial" w:cs="Arial"/>
                <w:sz w:val="20"/>
                <w:szCs w:val="20"/>
              </w:rPr>
              <w:t>.</w:t>
            </w:r>
            <w:r>
              <w:rPr>
                <w:rFonts w:ascii="Arial" w:hAnsi="Arial" w:cs="Arial"/>
                <w:sz w:val="20"/>
                <w:szCs w:val="20"/>
              </w:rPr>
              <w:t>a</w:t>
            </w:r>
            <w:r w:rsidR="006A40E7">
              <w:rPr>
                <w:rFonts w:ascii="Arial" w:hAnsi="Arial" w:cs="Arial"/>
                <w:sz w:val="20"/>
                <w:szCs w:val="20"/>
              </w:rPr>
              <w:t>.</w:t>
            </w:r>
          </w:p>
        </w:tc>
        <w:tc>
          <w:tcPr>
            <w:tcW w:w="501" w:type="pct"/>
          </w:tcPr>
          <w:p w:rsidR="00727A8A" w:rsidP="00727A8A" w:rsidRDefault="00E6035C" w14:paraId="2A9094D4" w14:textId="23F46ECF">
            <w:pPr>
              <w:rPr>
                <w:rFonts w:ascii="Arial" w:hAnsi="Arial" w:cs="Arial"/>
                <w:sz w:val="20"/>
                <w:szCs w:val="20"/>
              </w:rPr>
            </w:pPr>
            <w:r>
              <w:rPr>
                <w:rFonts w:ascii="Arial" w:hAnsi="Arial" w:cs="Arial"/>
                <w:sz w:val="20"/>
                <w:szCs w:val="20"/>
              </w:rPr>
              <w:t>N/A</w:t>
            </w:r>
          </w:p>
        </w:tc>
        <w:tc>
          <w:tcPr>
            <w:tcW w:w="1530" w:type="pct"/>
          </w:tcPr>
          <w:p w:rsidRPr="00492137" w:rsidR="00E42794" w:rsidP="00727A8A" w:rsidRDefault="00323009" w14:paraId="7EF9D7F7" w14:textId="2AC4526D">
            <w:pPr>
              <w:rPr>
                <w:rFonts w:ascii="Arial" w:hAnsi="Arial" w:cs="Arial"/>
                <w:i/>
                <w:iCs/>
                <w:sz w:val="20"/>
                <w:szCs w:val="20"/>
              </w:rPr>
            </w:pPr>
            <w:r>
              <w:rPr>
                <w:rFonts w:ascii="Arial" w:hAnsi="Arial" w:cs="Arial"/>
                <w:i/>
                <w:iCs/>
                <w:sz w:val="20"/>
                <w:szCs w:val="20"/>
              </w:rPr>
              <w:t>Providing Empathic Interventions</w:t>
            </w:r>
          </w:p>
          <w:p w:rsidR="00895F62" w:rsidRDefault="006A2FF5" w14:paraId="6AE4794F" w14:textId="04C2C56A">
            <w:pPr>
              <w:pStyle w:val="ListParagraph"/>
              <w:numPr>
                <w:ilvl w:val="0"/>
                <w:numId w:val="23"/>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&lt;EndNote&gt;&lt;Cite&gt;&lt;Author&gt;Slattery&lt;/Author&gt;&lt;Year&gt;2020&lt;/Year&gt;&lt;RecNum&gt;4887&lt;/RecNum&gt;&lt;DisplayText&gt;Slattery &amp;amp; Park, 2020&lt;/DisplayText&gt;&lt;record&gt;&lt;rec-number&gt;4887&lt;/rec-number&gt;&lt;foreign-keys&gt;&lt;key app="EN" db-id="tt02az008vsrf1evs0nvr5zn2p9veervpr5t" timestamp="1660063376"&gt;4887&lt;/key&gt;&lt;/foreign-keys&gt;&lt;ref-type name="Book"&gt;6&lt;/ref-type&gt;&lt;contributors&gt;&lt;authors&gt;&lt;author&gt;Slattery, Jeanne M&lt;/author&gt;&lt;author&gt;Park, Crystal L&lt;/author&gt;&lt;/authors&gt;&lt;/contributors&gt;&lt;titles&gt;&lt;title&gt;Empathic counseling: Building skills to empower change&lt;/title&gt;&lt;/titles&gt;&lt;dates&gt;&lt;year&gt;2020&lt;/year&gt;&lt;/dates&gt;&lt;pub-location&gt;Washington, D.C.&lt;/pub-location&gt;&lt;publisher&gt;American Psychological Association&lt;/publisher&gt;&lt;isbn&gt;1433831228&lt;/isbn&gt;&lt;urls&gt;&lt;/urls&gt;&lt;/record&gt;&lt;/Cite&gt;&lt;/EndNote&gt;</w:instrText>
            </w:r>
            <w:r>
              <w:rPr>
                <w:rFonts w:ascii="Arial" w:hAnsi="Arial" w:cs="Arial"/>
                <w:sz w:val="20"/>
                <w:szCs w:val="20"/>
              </w:rPr>
              <w:fldChar w:fldCharType="separate"/>
            </w:r>
            <w:r>
              <w:rPr>
                <w:rFonts w:ascii="Arial" w:hAnsi="Arial" w:cs="Arial"/>
                <w:noProof/>
                <w:sz w:val="20"/>
                <w:szCs w:val="20"/>
              </w:rPr>
              <w:t>Slattery &amp; Park, 2020</w:t>
            </w:r>
            <w:r>
              <w:rPr>
                <w:rFonts w:ascii="Arial" w:hAnsi="Arial" w:cs="Arial"/>
                <w:sz w:val="20"/>
                <w:szCs w:val="20"/>
              </w:rPr>
              <w:fldChar w:fldCharType="end"/>
            </w:r>
            <w:r w:rsidRPr="00143994" w:rsidR="00895F62">
              <w:rPr>
                <w:rFonts w:ascii="Arial" w:hAnsi="Arial" w:cs="Arial"/>
                <w:sz w:val="20"/>
                <w:szCs w:val="20"/>
              </w:rPr>
              <w:t xml:space="preserve"> – Chapter </w:t>
            </w:r>
            <w:r w:rsidR="00B95843">
              <w:rPr>
                <w:rFonts w:ascii="Arial" w:hAnsi="Arial" w:cs="Arial"/>
                <w:sz w:val="20"/>
                <w:szCs w:val="20"/>
              </w:rPr>
              <w:t>9</w:t>
            </w:r>
          </w:p>
          <w:p w:rsidR="00E42794" w:rsidP="00E42794" w:rsidRDefault="00E42794" w14:paraId="1E4DC5FA" w14:textId="77777777">
            <w:pPr>
              <w:rPr>
                <w:rFonts w:ascii="Arial" w:hAnsi="Arial" w:cs="Arial"/>
                <w:sz w:val="20"/>
                <w:szCs w:val="20"/>
              </w:rPr>
            </w:pPr>
          </w:p>
          <w:p w:rsidRPr="00492137" w:rsidR="00E42794" w:rsidP="00E42794" w:rsidRDefault="00E42794" w14:paraId="7ACD2B47" w14:textId="0566812D">
            <w:pPr>
              <w:rPr>
                <w:rFonts w:ascii="Arial" w:hAnsi="Arial" w:cs="Arial"/>
                <w:i/>
                <w:iCs/>
                <w:sz w:val="20"/>
                <w:szCs w:val="20"/>
              </w:rPr>
            </w:pPr>
            <w:r w:rsidRPr="00492137">
              <w:rPr>
                <w:rFonts w:ascii="Arial" w:hAnsi="Arial" w:cs="Arial"/>
                <w:i/>
                <w:iCs/>
                <w:sz w:val="20"/>
                <w:szCs w:val="20"/>
              </w:rPr>
              <w:t>Homework</w:t>
            </w:r>
          </w:p>
          <w:p w:rsidR="008F0135" w:rsidRDefault="008F0135" w14:paraId="1E6EF242" w14:textId="3885E0F1">
            <w:pPr>
              <w:pStyle w:val="ListParagraph"/>
              <w:numPr>
                <w:ilvl w:val="0"/>
                <w:numId w:val="23"/>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&lt;EndNote&gt;&lt;Cite&gt;&lt;Author&gt;Strunk&lt;/Author&gt;&lt;Year&gt;2022&lt;/Year&gt;&lt;RecNum&gt;4895&lt;/RecNum&gt;&lt;DisplayText&gt;Strunk, 2022&lt;/DisplayText&gt;&lt;record&gt;&lt;rec-number&gt;4895&lt;/rec-number&gt;&lt;foreign-keys&gt;&lt;key app="EN" db-id="tt02az008vsrf1evs0nvr5zn2p9veervpr5t" timestamp="1660138126"&gt;4895&lt;/key&gt;&lt;/foreign-keys&gt;&lt;ref-type name="Journal Article"&gt;17&lt;/ref-type&gt;&lt;contributors&gt;&lt;authors&gt;&lt;author&gt;Strunk, Daniel R&lt;/author&gt;&lt;/authors&gt;&lt;/contributors&gt;&lt;titles&gt;&lt;title&gt;Homework&lt;/title&gt;&lt;secondary-title&gt;Cognitive and Behavioral Practice&lt;/secondary-title&gt;&lt;/titles&gt;&lt;periodical&gt;&lt;full-title&gt;Cognitive and Behavioral Practice&lt;/full-title&gt;&lt;/periodical&gt;&lt;dates&gt;&lt;year&gt;2022&lt;/year&gt;&lt;/dates&gt;&lt;isbn&gt;1077-7229&lt;/isbn&gt;&lt;urls&gt;&lt;/urls&gt;&lt;/record&gt;&lt;/Cite&gt;&lt;/EndNote&gt;</w:instrText>
            </w:r>
            <w:r>
              <w:rPr>
                <w:rFonts w:ascii="Arial" w:hAnsi="Arial" w:cs="Arial"/>
                <w:sz w:val="20"/>
                <w:szCs w:val="20"/>
              </w:rPr>
              <w:fldChar w:fldCharType="separate"/>
            </w:r>
            <w:r>
              <w:rPr>
                <w:rFonts w:ascii="Arial" w:hAnsi="Arial" w:cs="Arial"/>
                <w:noProof/>
                <w:sz w:val="20"/>
                <w:szCs w:val="20"/>
              </w:rPr>
              <w:t>Strunk, 2022</w:t>
            </w:r>
            <w:r>
              <w:rPr>
                <w:rFonts w:ascii="Arial" w:hAnsi="Arial" w:cs="Arial"/>
                <w:sz w:val="20"/>
                <w:szCs w:val="20"/>
              </w:rPr>
              <w:fldChar w:fldCharType="end"/>
            </w:r>
          </w:p>
          <w:p w:rsidR="00452D01" w:rsidRDefault="00452D01" w14:paraId="7DAEE422" w14:textId="306D2DD0">
            <w:pPr>
              <w:pStyle w:val="ListParagraph"/>
              <w:numPr>
                <w:ilvl w:val="0"/>
                <w:numId w:val="23"/>
              </w:numPr>
              <w:ind w:left="155" w:hanging="155"/>
              <w:rPr>
                <w:rFonts w:ascii="Arial" w:hAnsi="Arial" w:cs="Arial"/>
                <w:sz w:val="20"/>
                <w:szCs w:val="20"/>
              </w:rPr>
            </w:pPr>
            <w:r>
              <w:rPr>
                <w:rFonts w:ascii="Arial" w:hAnsi="Arial" w:cs="Arial"/>
                <w:sz w:val="20"/>
                <w:szCs w:val="20"/>
              </w:rPr>
              <w:fldChar w:fldCharType="begin"/>
            </w:r>
            <w:r w:rsidR="00A82DC6">
              <w:rPr>
                <w:rFonts w:ascii="Arial" w:hAnsi="Arial" w:cs="Arial"/>
                <w:sz w:val="20"/>
                <w:szCs w:val="20"/>
              </w:rPr>
              <w:instrText xml:space="preserve"> ADDIN EN.CITE &lt;EndNote&gt;&lt;Cite&gt;&lt;Author&gt;Tompkins&lt;/Author&gt;&lt;Year&gt;2002&lt;/Year&gt;&lt;RecNum&gt;4896&lt;/RecNum&gt;&lt;DisplayText&gt;Tompkins, 2002&lt;/DisplayText&gt;&lt;record&gt;&lt;rec-number&gt;4896&lt;/rec-number&gt;&lt;foreign-keys&gt;&lt;key app="EN" db-id="tt02az008vsrf1evs0nvr5zn2p9veervpr5t" timestamp="1660138375"&gt;4896&lt;/key&gt;&lt;/foreign-keys&gt;&lt;ref-type name="Journal Article"&gt;17&lt;/ref-type&gt;&lt;contributors&gt;&lt;authors&gt;&lt;author&gt;Tompkins, Michael A&lt;/author&gt;&lt;/authors&gt;&lt;/contributors&gt;&lt;titles&gt;&lt;title&gt;Guidelines for enhancing homework compliance&lt;/title&gt;&lt;secondary-title&gt;Journal of clinical psychology&lt;/secondary-title&gt;&lt;/titles&gt;&lt;periodical&gt;&lt;full-title&gt;Journal of clinical psychology&lt;/full-title&gt;&lt;/periodical&gt;&lt;pages&gt;565-576&lt;/pages&gt;&lt;volume&gt;58&lt;/volume&gt;&lt;number&gt;5&lt;/number&gt;&lt;dates&gt;&lt;year&gt;2002&lt;/year&gt;&lt;/dates&gt;&lt;isbn&gt;0021-9762&lt;/isbn&gt;&lt;urls&gt;&lt;related-urls&gt;&lt;url&gt;https://onlinelibrary.wiley.com/doi/pdfdirect/10.1002/jclp.10033?download=true&lt;/url&gt;&lt;/related-urls&gt;&lt;/urls&gt;&lt;/record&gt;&lt;/Cite&gt;&lt;/EndNote&gt;</w:instrText>
            </w:r>
            <w:r>
              <w:rPr>
                <w:rFonts w:ascii="Arial" w:hAnsi="Arial" w:cs="Arial"/>
                <w:sz w:val="20"/>
                <w:szCs w:val="20"/>
              </w:rPr>
              <w:fldChar w:fldCharType="separate"/>
            </w:r>
            <w:r>
              <w:rPr>
                <w:rFonts w:ascii="Arial" w:hAnsi="Arial" w:cs="Arial"/>
                <w:noProof/>
                <w:sz w:val="20"/>
                <w:szCs w:val="20"/>
              </w:rPr>
              <w:t>Tompkins, 2002</w:t>
            </w:r>
            <w:r>
              <w:rPr>
                <w:rFonts w:ascii="Arial" w:hAnsi="Arial" w:cs="Arial"/>
                <w:sz w:val="20"/>
                <w:szCs w:val="20"/>
              </w:rPr>
              <w:fldChar w:fldCharType="end"/>
            </w:r>
          </w:p>
          <w:p w:rsidR="007A67EB" w:rsidRDefault="00452D01" w14:paraId="145405E1" w14:textId="77777777">
            <w:pPr>
              <w:pStyle w:val="ListParagraph"/>
              <w:numPr>
                <w:ilvl w:val="0"/>
                <w:numId w:val="23"/>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&lt;EndNote&gt;&lt;Cite&gt;&lt;Author&gt;Dobson&lt;/Author&gt;&lt;Year&gt;2021&lt;/Year&gt;&lt;RecNum&gt;4897&lt;/RecNum&gt;&lt;DisplayText&gt;Dobson, 2021&lt;/DisplayText&gt;&lt;record&gt;&lt;rec-number&gt;4897&lt;/rec-number&gt;&lt;foreign-keys&gt;&lt;key app="EN" db-id="tt02az008vsrf1evs0nvr5zn2p9veervpr5t" timestamp="1660138563"&gt;4897&lt;/key&gt;&lt;/foreign-keys&gt;&lt;ref-type name="Journal Article"&gt;17&lt;/ref-type&gt;&lt;contributors&gt;&lt;authors&gt;&lt;author&gt;Dobson, Keith S&lt;/author&gt;&lt;/authors&gt;&lt;/contributors&gt;&lt;titles&gt;&lt;title&gt;A commentary on the science and practice of homework in cognitive behavioral therapy&lt;/title&gt;&lt;secondary-title&gt;Cognitive Therapy and Research&lt;/secondary-title&gt;&lt;/titles&gt;&lt;periodical&gt;&lt;full-title&gt;Cognitive Therapy and Research&lt;/full-title&gt;&lt;/periodical&gt;&lt;pages&gt;303-309&lt;/pages&gt;&lt;volume&gt;45&lt;/volume&gt;&lt;number&gt;2&lt;/number&gt;&lt;dates&gt;&lt;year&gt;2021&lt;/year&gt;&lt;/dates&gt;&lt;isbn&gt;1573-2819&lt;/isbn&gt;&lt;urls&gt;&lt;/urls&gt;&lt;/record&gt;&lt;/Cite&gt;&lt;/EndNote&gt;</w:instrText>
            </w:r>
            <w:r>
              <w:rPr>
                <w:rFonts w:ascii="Arial" w:hAnsi="Arial" w:cs="Arial"/>
                <w:sz w:val="20"/>
                <w:szCs w:val="20"/>
              </w:rPr>
              <w:fldChar w:fldCharType="separate"/>
            </w:r>
            <w:r>
              <w:rPr>
                <w:rFonts w:ascii="Arial" w:hAnsi="Arial" w:cs="Arial"/>
                <w:noProof/>
                <w:sz w:val="20"/>
                <w:szCs w:val="20"/>
              </w:rPr>
              <w:t>Dobson, 2021</w:t>
            </w:r>
            <w:r>
              <w:rPr>
                <w:rFonts w:ascii="Arial" w:hAnsi="Arial" w:cs="Arial"/>
                <w:sz w:val="20"/>
                <w:szCs w:val="20"/>
              </w:rPr>
              <w:fldChar w:fldCharType="end"/>
            </w:r>
          </w:p>
          <w:p w:rsidR="00E42794" w:rsidP="00E42794" w:rsidRDefault="00E42794" w14:paraId="2C00FED1" w14:textId="77777777">
            <w:pPr>
              <w:rPr>
                <w:rFonts w:ascii="Arial" w:hAnsi="Arial" w:cs="Arial"/>
                <w:sz w:val="20"/>
                <w:szCs w:val="20"/>
              </w:rPr>
            </w:pPr>
          </w:p>
          <w:p w:rsidRPr="00492137" w:rsidR="00E42794" w:rsidP="00E42794" w:rsidRDefault="00E42794" w14:paraId="78613512" w14:textId="77777777">
            <w:pPr>
              <w:rPr>
                <w:rFonts w:ascii="Arial" w:hAnsi="Arial" w:cs="Arial"/>
                <w:i/>
                <w:iCs/>
                <w:sz w:val="20"/>
                <w:szCs w:val="20"/>
              </w:rPr>
            </w:pPr>
            <w:r w:rsidRPr="00492137">
              <w:rPr>
                <w:rFonts w:ascii="Arial" w:hAnsi="Arial" w:cs="Arial"/>
                <w:i/>
                <w:iCs/>
                <w:sz w:val="20"/>
                <w:szCs w:val="20"/>
              </w:rPr>
              <w:t>No Shows/Cancelations</w:t>
            </w:r>
          </w:p>
          <w:p w:rsidR="00E42794" w:rsidP="000010F6" w:rsidRDefault="00A82DC6" w14:paraId="084BA5CC" w14:textId="11C04522">
            <w:pPr>
              <w:pStyle w:val="ListParagraph"/>
              <w:numPr>
                <w:ilvl w:val="0"/>
                <w:numId w:val="39"/>
              </w:numPr>
              <w:ind w:left="164" w:hanging="164"/>
              <w:rPr>
                <w:rFonts w:ascii="Arial" w:hAnsi="Arial" w:cs="Arial"/>
                <w:sz w:val="20"/>
                <w:szCs w:val="20"/>
              </w:rPr>
            </w:pPr>
            <w:r>
              <w:rPr>
                <w:rFonts w:ascii="Arial" w:hAnsi="Arial" w:cs="Arial"/>
                <w:sz w:val="20"/>
                <w:szCs w:val="20"/>
              </w:rPr>
              <w:fldChar w:fldCharType="begin">
                <w:fldData xml:space="preserve">PEVuZE5vdGU+PENpdGU+PEF1dGhvcj5EYW50YXM8L0F1dGhvcj48WWVhcj4yMDE4PC9ZZWFyPjxS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PEVuZE5vdGU+PENpdGU+PEF1dGhvcj5EYW50YXM8L0F1dGhvcj48WWVhcj4yMDE4PC9ZZWFyPjxS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Dantas et al., 2018</w:t>
            </w:r>
            <w:r>
              <w:rPr>
                <w:rFonts w:ascii="Arial" w:hAnsi="Arial" w:cs="Arial"/>
                <w:sz w:val="20"/>
                <w:szCs w:val="20"/>
              </w:rPr>
              <w:fldChar w:fldCharType="end"/>
            </w:r>
          </w:p>
          <w:p w:rsidR="00890F69" w:rsidP="000010F6" w:rsidRDefault="00A82DC6" w14:paraId="7B1589C8" w14:textId="23469D35">
            <w:pPr>
              <w:pStyle w:val="ListParagraph"/>
              <w:numPr>
                <w:ilvl w:val="0"/>
                <w:numId w:val="39"/>
              </w:numPr>
              <w:ind w:left="164" w:hanging="164"/>
              <w:rPr>
                <w:rFonts w:ascii="Arial" w:hAnsi="Arial" w:cs="Arial"/>
                <w:sz w:val="20"/>
                <w:szCs w:val="20"/>
              </w:rPr>
            </w:pPr>
            <w:r>
              <w:rPr>
                <w:rFonts w:ascii="Arial" w:hAnsi="Arial" w:cs="Arial"/>
                <w:sz w:val="20"/>
                <w:szCs w:val="20"/>
              </w:rPr>
              <w:fldChar w:fldCharType="begin">
                <w:fldData xml:space="preserve">PEVuZE5vdGU+PENpdGU+PEF1dGhvcj5YaWFvPC9BdXRob3I+PFllYXI+MjAxNzwvWWVhcj48UmVj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</w:fldData>
              </w:fldChar>
            </w:r>
            <w:r w:rsidR="003348C8">
              <w:rPr>
                <w:rFonts w:ascii="Arial" w:hAnsi="Arial" w:cs="Arial"/>
                <w:sz w:val="20"/>
                <w:szCs w:val="20"/>
              </w:rPr>
              <w:instrText xml:space="preserve"> ADDIN EN.CITE </w:instrText>
            </w:r>
            <w:r w:rsidR="003348C8">
              <w:rPr>
                <w:rFonts w:ascii="Arial" w:hAnsi="Arial" w:cs="Arial"/>
                <w:sz w:val="20"/>
                <w:szCs w:val="20"/>
              </w:rPr>
              <w:fldChar w:fldCharType="begin">
                <w:fldData xml:space="preserve">PEVuZE5vdGU+PENpdGU+PEF1dGhvcj5YaWFvPC9BdXRob3I+PFllYXI+MjAxNzwvWWVhcj48UmVj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</w:fldData>
              </w:fldChar>
            </w:r>
            <w:r w:rsidR="003348C8">
              <w:rPr>
                <w:rFonts w:ascii="Arial" w:hAnsi="Arial" w:cs="Arial"/>
                <w:sz w:val="20"/>
                <w:szCs w:val="20"/>
              </w:rPr>
              <w:instrText xml:space="preserve"> ADDIN EN.CITE.DATA </w:instrText>
            </w:r>
            <w:r w:rsidR="003348C8">
              <w:rPr>
                <w:rFonts w:ascii="Arial" w:hAnsi="Arial" w:cs="Arial"/>
                <w:sz w:val="20"/>
                <w:szCs w:val="20"/>
              </w:rPr>
            </w:r>
            <w:r w:rsidR="003348C8">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3348C8">
              <w:rPr>
                <w:rFonts w:ascii="Arial" w:hAnsi="Arial" w:cs="Arial"/>
                <w:noProof/>
                <w:sz w:val="20"/>
                <w:szCs w:val="20"/>
              </w:rPr>
              <w:t>Xiao et al., 2017</w:t>
            </w:r>
            <w:r>
              <w:rPr>
                <w:rFonts w:ascii="Arial" w:hAnsi="Arial" w:cs="Arial"/>
                <w:sz w:val="20"/>
                <w:szCs w:val="20"/>
              </w:rPr>
              <w:fldChar w:fldCharType="end"/>
            </w:r>
          </w:p>
          <w:p w:rsidR="00213064" w:rsidRDefault="00A82DC6" w14:paraId="5A2DBAA7" w14:textId="77777777">
            <w:pPr>
              <w:pStyle w:val="ListParagraph"/>
              <w:numPr>
                <w:ilvl w:val="0"/>
                <w:numId w:val="39"/>
              </w:numPr>
              <w:ind w:left="164" w:hanging="164"/>
              <w:rPr>
                <w:rFonts w:ascii="Arial" w:hAnsi="Arial" w:cs="Arial"/>
                <w:sz w:val="20"/>
                <w:szCs w:val="20"/>
              </w:rPr>
            </w:pPr>
            <w:r w:rsidRPr="00213064">
              <w:rPr>
                <w:rFonts w:ascii="Arial" w:hAnsi="Arial" w:cs="Arial"/>
                <w:sz w:val="20"/>
                <w:szCs w:val="20"/>
              </w:rPr>
              <w:fldChar w:fldCharType="begin"/>
            </w:r>
            <w:r w:rsidRPr="00213064">
              <w:rPr>
                <w:rFonts w:ascii="Arial" w:hAnsi="Arial" w:cs="Arial"/>
                <w:sz w:val="20"/>
                <w:szCs w:val="20"/>
              </w:rPr>
              <w:instrText xml:space="preserve"> ADDIN EN.CITE &lt;EndNote&gt;&lt;Cite&gt;&lt;Author&gt;DeFife&lt;/Author&gt;&lt;Year&gt;2010&lt;/Year&gt;&lt;RecNum&gt;4901&lt;/RecNum&gt;&lt;DisplayText&gt;DeFife et al., 2010&lt;/DisplayText&gt;&lt;record&gt;&lt;rec-number&gt;4901&lt;/rec-number&gt;&lt;foreign-keys&gt;&lt;key app="EN" db-id="tt02az008vsrf1evs0nvr5zn2p9veervpr5t" timestamp="1660139099"&gt;4901&lt;/key&gt;&lt;/foreign-keys&gt;&lt;ref-type name="Journal Article"&gt;17&lt;/ref-type&gt;&lt;contributors&gt;&lt;authors&gt;&lt;author&gt;DeFife, J. A.&lt;/author&gt;&lt;author&gt;Conklin, C. Z.&lt;/author&gt;&lt;author&gt;Smith, J. M.&lt;/author&gt;&lt;author&gt;Poole, J.&lt;/author&gt;&lt;/authors&gt;&lt;/contributors&gt;&lt;auth-address&gt;Department of Psychology, Emory University.&amp;#xD;Harvard Medical School.&lt;/auth-address&gt;&lt;titles&gt;&lt;title&gt;Psychotherapy appointment no-shows: rates and reasons&lt;/title&gt;&lt;secondary-title&gt;Psychotherapy (Chic)&lt;/secondary-title&gt;&lt;/titles&gt;&lt;periodical&gt;&lt;full-title&gt;Psychotherapy (Chic)&lt;/full-title&gt;&lt;/periodical&gt;&lt;pages&gt;413-417&lt;/pages&gt;&lt;volume&gt;47&lt;/volume&gt;&lt;number&gt;3&lt;/number&gt;&lt;keywords&gt;&lt;keyword&gt;*Appointments and Schedules&lt;/keyword&gt;&lt;keyword&gt;Attitude to Health&lt;/keyword&gt;&lt;keyword&gt;Humans&lt;/keyword&gt;&lt;keyword&gt;Mental Disorders/psychology/*therapy&lt;/keyword&gt;&lt;keyword&gt;Motivation&lt;/keyword&gt;&lt;keyword&gt;Patient Compliance/*psychology/*statistics &amp;amp; numerical data&lt;/keyword&gt;&lt;keyword&gt;Psychotherapy/*statistics &amp;amp; numerical data&lt;/keyword&gt;&lt;keyword&gt;Retrospective Studies&lt;/keyword&gt;&lt;keyword&gt;Surveys and Questionnaires&lt;/keyword&gt;&lt;/keywords&gt;&lt;dates&gt;&lt;year&gt;2010&lt;/year&gt;&lt;pub-dates&gt;&lt;date&gt;Sep&lt;/date&gt;&lt;/pub-dates&gt;&lt;/dates&gt;&lt;isbn&gt;1939-1536 (Electronic)&amp;#xD;0033-3204 (Linking)&lt;/isbn&gt;&lt;accession-num&gt;22402096&lt;/accession-num&gt;&lt;urls&gt;&lt;related-urls&gt;&lt;url&gt;https://www.ncbi.nlm.nih.gov/pubmed/22402096&lt;/url&gt;&lt;/related-urls&gt;&lt;/urls&gt;&lt;electronic-resource-num&gt;10.1037/a0021168&lt;/electronic-resource-num&gt;&lt;remote-database-name&gt;Medline&lt;/remote-database-name&gt;&lt;remote-database-provider&gt;NLM&lt;/remote-database-provider&gt;&lt;/record&gt;&lt;/Cite&gt;&lt;/EndNote&gt;</w:instrText>
            </w:r>
            <w:r w:rsidRPr="00213064">
              <w:rPr>
                <w:rFonts w:ascii="Arial" w:hAnsi="Arial" w:cs="Arial"/>
                <w:sz w:val="20"/>
                <w:szCs w:val="20"/>
              </w:rPr>
              <w:fldChar w:fldCharType="separate"/>
            </w:r>
            <w:r w:rsidRPr="00213064">
              <w:rPr>
                <w:rFonts w:ascii="Arial" w:hAnsi="Arial" w:cs="Arial"/>
                <w:noProof/>
                <w:sz w:val="20"/>
                <w:szCs w:val="20"/>
              </w:rPr>
              <w:t>DeFife et al., 2010</w:t>
            </w:r>
            <w:r w:rsidRPr="00213064">
              <w:rPr>
                <w:rFonts w:ascii="Arial" w:hAnsi="Arial" w:cs="Arial"/>
                <w:sz w:val="20"/>
                <w:szCs w:val="20"/>
              </w:rPr>
              <w:fldChar w:fldCharType="end"/>
            </w:r>
          </w:p>
          <w:p w:rsidRPr="00213064" w:rsidR="003348C8" w:rsidRDefault="00213064" w14:paraId="5170D509" w14:textId="70752C34">
            <w:pPr>
              <w:pStyle w:val="ListParagraph"/>
              <w:numPr>
                <w:ilvl w:val="0"/>
                <w:numId w:val="39"/>
              </w:numPr>
              <w:ind w:left="164" w:hanging="164"/>
              <w:rPr>
                <w:rFonts w:ascii="Arial" w:hAnsi="Arial" w:cs="Arial"/>
                <w:sz w:val="20"/>
                <w:szCs w:val="20"/>
              </w:rPr>
            </w:pPr>
            <w:r w:rsidRPr="00213064">
              <w:rPr>
                <w:rFonts w:ascii="Arial" w:hAnsi="Arial" w:cs="Arial"/>
                <w:sz w:val="20"/>
                <w:szCs w:val="20"/>
              </w:rPr>
              <w:fldChar w:fldCharType="begin"/>
            </w:r>
            <w:r w:rsidRPr="00213064">
              <w:rPr>
                <w:rFonts w:ascii="Arial" w:hAnsi="Arial" w:cs="Arial"/>
                <w:sz w:val="20"/>
                <w:szCs w:val="20"/>
              </w:rPr>
              <w:instrText xml:space="preserve"> ADDIN EN.CITE &lt;EndNote&gt;&lt;Cite&gt;&lt;Author&gt;DeFife&lt;/Author&gt;&lt;Year&gt;2013&lt;/Year&gt;&lt;RecNum&gt;4947&lt;/RecNum&gt;&lt;DisplayText&gt;DeFife et al., 2013&lt;/DisplayText&gt;&lt;record&gt;&lt;rec-number&gt;4947&lt;/rec-number&gt;&lt;foreign-keys&gt;&lt;key app="EN" db-id="tt02az008vsrf1evs0nvr5zn2p9veervpr5t" timestamp="1660665220"&gt;4947&lt;/key&gt;&lt;/foreign-keys&gt;&lt;ref-type name="Journal Article"&gt;17&lt;/ref-type&gt;&lt;contributors&gt;&lt;authors&gt;&lt;author&gt;DeFife, Jared A&lt;/author&gt;&lt;author&gt;Smith, Janna M&lt;/author&gt;&lt;author&gt;Conklin, Carolyn&lt;/author&gt;&lt;/authors&gt;&lt;/contributors&gt;&lt;titles&gt;&lt;title&gt;Psychotherapy appointment no-shows: Clinicians’ approaches&lt;/title&gt;&lt;secondary-title&gt;Journal of Contemporary Psychotherapy&lt;/secondary-title&gt;&lt;/titles&gt;&lt;periodical&gt;&lt;full-title&gt;Journal of Contemporary Psychotherapy&lt;/full-title&gt;&lt;/periodical&gt;&lt;pages&gt;107-113&lt;/pages&gt;&lt;volume&gt;43&lt;/volume&gt;&lt;number&gt;2&lt;/number&gt;&lt;dates&gt;&lt;year&gt;2013&lt;/year&gt;&lt;/dates&gt;&lt;isbn&gt;1573-3564&lt;/isbn&gt;&lt;urls&gt;&lt;/urls&gt;&lt;/record&gt;&lt;/Cite&gt;&lt;/EndNote&gt;</w:instrText>
            </w:r>
            <w:r w:rsidRPr="00213064">
              <w:rPr>
                <w:rFonts w:ascii="Arial" w:hAnsi="Arial" w:cs="Arial"/>
                <w:sz w:val="20"/>
                <w:szCs w:val="20"/>
              </w:rPr>
              <w:fldChar w:fldCharType="separate"/>
            </w:r>
            <w:r w:rsidRPr="00213064">
              <w:rPr>
                <w:rFonts w:ascii="Arial" w:hAnsi="Arial" w:cs="Arial"/>
                <w:noProof/>
                <w:sz w:val="20"/>
                <w:szCs w:val="20"/>
              </w:rPr>
              <w:t>DeFife et al., 2013</w:t>
            </w:r>
            <w:r w:rsidRPr="00213064">
              <w:rPr>
                <w:rFonts w:ascii="Arial" w:hAnsi="Arial" w:cs="Arial"/>
                <w:sz w:val="20"/>
                <w:szCs w:val="20"/>
              </w:rPr>
              <w:fldChar w:fldCharType="end"/>
            </w:r>
          </w:p>
          <w:p w:rsidRPr="003348C8" w:rsidR="00213064" w:rsidP="003348C8" w:rsidRDefault="00213064" w14:paraId="397E3203" w14:textId="08AC34C3">
            <w:pPr>
              <w:rPr>
                <w:rFonts w:ascii="Arial" w:hAnsi="Arial" w:cs="Arial"/>
                <w:sz w:val="20"/>
                <w:szCs w:val="20"/>
              </w:rPr>
            </w:pPr>
          </w:p>
        </w:tc>
      </w:tr>
      <w:tr w:rsidRPr="002F6039" w:rsidR="00E6035C" w:rsidTr="00111764" w14:paraId="50E6F07B" w14:textId="77777777">
        <w:trPr>
          <w:cantSplit/>
        </w:trPr>
        <w:tc>
          <w:tcPr>
            <w:tcW w:w="280" w:type="pct"/>
          </w:tcPr>
          <w:p w:rsidRPr="002F6039" w:rsidR="00E6035C" w:rsidP="00E6035C" w:rsidRDefault="00E6035C" w14:paraId="01B76364" w14:textId="40A387E1">
            <w:pPr>
              <w:rPr>
                <w:rFonts w:ascii="Arial" w:hAnsi="Arial" w:cs="Arial"/>
                <w:sz w:val="20"/>
                <w:szCs w:val="20"/>
              </w:rPr>
            </w:pPr>
            <w:r w:rsidRPr="36D28ADA">
              <w:rPr>
                <w:rFonts w:ascii="Arial" w:hAnsi="Arial" w:cs="Arial"/>
                <w:sz w:val="20"/>
                <w:szCs w:val="20"/>
              </w:rPr>
              <w:t>9/28</w:t>
            </w:r>
          </w:p>
        </w:tc>
        <w:tc>
          <w:tcPr>
            <w:tcW w:w="250" w:type="pct"/>
          </w:tcPr>
          <w:p w:rsidR="00E6035C" w:rsidP="00E6035C" w:rsidRDefault="002503E2" w14:paraId="252D0DA1" w14:textId="60387002">
            <w:pPr>
              <w:rPr>
                <w:rFonts w:ascii="Arial" w:hAnsi="Arial" w:cs="Arial"/>
                <w:sz w:val="20"/>
                <w:szCs w:val="20"/>
              </w:rPr>
            </w:pPr>
            <w:r>
              <w:rPr>
                <w:rFonts w:ascii="Arial" w:hAnsi="Arial" w:cs="Arial"/>
                <w:sz w:val="20"/>
                <w:szCs w:val="20"/>
              </w:rPr>
              <w:t>4</w:t>
            </w:r>
          </w:p>
        </w:tc>
        <w:tc>
          <w:tcPr>
            <w:tcW w:w="1438" w:type="pct"/>
          </w:tcPr>
          <w:p w:rsidR="00AB2D2A" w:rsidP="00E6035C" w:rsidRDefault="00090E23" w14:paraId="116C4F04" w14:textId="25E7D857">
            <w:pPr>
              <w:rPr>
                <w:rFonts w:ascii="Arial" w:hAnsi="Arial" w:cs="Arial"/>
                <w:b/>
                <w:bCs/>
                <w:sz w:val="20"/>
                <w:szCs w:val="20"/>
              </w:rPr>
            </w:pPr>
            <w:r>
              <w:rPr>
                <w:rFonts w:ascii="Arial" w:hAnsi="Arial" w:cs="Arial"/>
                <w:b/>
                <w:bCs/>
                <w:sz w:val="20"/>
                <w:szCs w:val="20"/>
              </w:rPr>
              <w:t>1:55 – 2:55</w:t>
            </w:r>
            <w:r w:rsidR="00780AF5">
              <w:rPr>
                <w:rFonts w:ascii="Arial" w:hAnsi="Arial" w:cs="Arial"/>
                <w:b/>
                <w:bCs/>
                <w:sz w:val="20"/>
                <w:szCs w:val="20"/>
              </w:rPr>
              <w:t xml:space="preserve">: </w:t>
            </w:r>
            <w:r w:rsidRPr="003D12AA" w:rsidR="00AB2D2A">
              <w:rPr>
                <w:rFonts w:ascii="Arial" w:hAnsi="Arial" w:cs="Arial"/>
                <w:b/>
                <w:bCs/>
                <w:sz w:val="20"/>
                <w:szCs w:val="20"/>
              </w:rPr>
              <w:t>Empathy</w:t>
            </w:r>
          </w:p>
          <w:p w:rsidRPr="00650A6E" w:rsidR="00C21799" w:rsidRDefault="00AB2D2A" w14:paraId="00CA889C" w14:textId="6CD70F21">
            <w:pPr>
              <w:pStyle w:val="ListParagraph"/>
              <w:numPr>
                <w:ilvl w:val="0"/>
                <w:numId w:val="36"/>
              </w:numPr>
              <w:rPr>
                <w:rFonts w:ascii="Arial" w:hAnsi="Arial" w:cs="Arial"/>
                <w:i/>
                <w:iCs/>
                <w:sz w:val="20"/>
                <w:szCs w:val="20"/>
              </w:rPr>
            </w:pPr>
            <w:r w:rsidRPr="00650A6E">
              <w:rPr>
                <w:rFonts w:ascii="Arial" w:hAnsi="Arial" w:cs="Arial"/>
                <w:i/>
                <w:iCs/>
                <w:sz w:val="20"/>
                <w:szCs w:val="20"/>
              </w:rPr>
              <w:t>Ending Treatment</w:t>
            </w:r>
          </w:p>
          <w:p w:rsidR="00ED07AC" w:rsidP="00ED07AC" w:rsidRDefault="00ED07AC" w14:paraId="5612E936" w14:textId="77777777">
            <w:pPr>
              <w:rPr>
                <w:rFonts w:ascii="Arial" w:hAnsi="Arial" w:cs="Arial"/>
                <w:b/>
                <w:bCs/>
                <w:sz w:val="20"/>
                <w:szCs w:val="20"/>
              </w:rPr>
            </w:pPr>
          </w:p>
          <w:p w:rsidR="00ED07AC" w:rsidP="007C4C87" w:rsidRDefault="00090E23" w14:paraId="0AB75544" w14:textId="6FC22F64">
            <w:pPr>
              <w:rPr>
                <w:rFonts w:ascii="Arial" w:hAnsi="Arial" w:cs="Arial"/>
                <w:b/>
                <w:bCs/>
                <w:sz w:val="20"/>
                <w:szCs w:val="20"/>
              </w:rPr>
            </w:pPr>
            <w:r>
              <w:rPr>
                <w:rFonts w:ascii="Arial" w:hAnsi="Arial" w:cs="Arial"/>
                <w:b/>
                <w:bCs/>
                <w:sz w:val="20"/>
                <w:szCs w:val="20"/>
              </w:rPr>
              <w:t>3:05 – 4:15</w:t>
            </w:r>
            <w:r w:rsidR="00780AF5">
              <w:rPr>
                <w:rFonts w:ascii="Arial" w:hAnsi="Arial" w:cs="Arial"/>
                <w:b/>
                <w:bCs/>
                <w:sz w:val="20"/>
                <w:szCs w:val="20"/>
              </w:rPr>
              <w:t xml:space="preserve">: </w:t>
            </w:r>
            <w:r w:rsidRPr="003D12AA" w:rsidR="00ED07AC">
              <w:rPr>
                <w:rFonts w:ascii="Arial" w:hAnsi="Arial" w:cs="Arial"/>
                <w:b/>
                <w:bCs/>
                <w:sz w:val="20"/>
                <w:szCs w:val="20"/>
              </w:rPr>
              <w:t>Managing Urgencies and Emergencies in the Therapy Room</w:t>
            </w:r>
          </w:p>
          <w:p w:rsidRPr="003D12AA" w:rsidR="00C60529" w:rsidRDefault="00C60529" w14:paraId="4071680B" w14:textId="77777777">
            <w:pPr>
              <w:pStyle w:val="ListParagraph"/>
              <w:numPr>
                <w:ilvl w:val="0"/>
                <w:numId w:val="31"/>
              </w:numPr>
              <w:rPr>
                <w:rFonts w:ascii="Arial" w:hAnsi="Arial" w:cs="Arial"/>
                <w:i/>
                <w:iCs/>
                <w:sz w:val="20"/>
                <w:szCs w:val="20"/>
              </w:rPr>
            </w:pPr>
            <w:r w:rsidRPr="003D12AA">
              <w:rPr>
                <w:rFonts w:ascii="Arial" w:hAnsi="Arial" w:cs="Arial"/>
                <w:i/>
                <w:iCs/>
                <w:sz w:val="20"/>
                <w:szCs w:val="20"/>
              </w:rPr>
              <w:t>Managing intense emotional dysregulation in session</w:t>
            </w:r>
          </w:p>
          <w:p w:rsidRPr="00090E23" w:rsidR="00E6035C" w:rsidRDefault="007C4C87" w14:paraId="6C159016" w14:textId="77777777">
            <w:pPr>
              <w:pStyle w:val="ListParagraph"/>
              <w:numPr>
                <w:ilvl w:val="0"/>
                <w:numId w:val="31"/>
              </w:numPr>
              <w:rPr>
                <w:rFonts w:ascii="Arial" w:hAnsi="Arial" w:cs="Arial"/>
                <w:b/>
                <w:bCs/>
                <w:sz w:val="20"/>
                <w:szCs w:val="20"/>
              </w:rPr>
            </w:pPr>
            <w:r w:rsidRPr="00ED07AC">
              <w:rPr>
                <w:rFonts w:ascii="Arial" w:hAnsi="Arial" w:cs="Arial"/>
                <w:i/>
                <w:iCs/>
                <w:sz w:val="20"/>
                <w:szCs w:val="20"/>
              </w:rPr>
              <w:t>Managing suicide risk in the therapy room</w:t>
            </w:r>
          </w:p>
          <w:p w:rsidR="00090E23" w:rsidP="00090E23" w:rsidRDefault="00090E23" w14:paraId="3E1D7CB4" w14:textId="77777777">
            <w:pPr>
              <w:rPr>
                <w:rFonts w:ascii="Arial" w:hAnsi="Arial" w:cs="Arial"/>
                <w:b/>
                <w:bCs/>
                <w:sz w:val="20"/>
                <w:szCs w:val="20"/>
              </w:rPr>
            </w:pPr>
          </w:p>
          <w:p w:rsidRPr="00090E23" w:rsidR="00090E23" w:rsidP="00090E23" w:rsidRDefault="00090E23" w14:paraId="736CB09E" w14:textId="0C45D40F">
            <w:pPr>
              <w:rPr>
                <w:rFonts w:ascii="Arial" w:hAnsi="Arial" w:cs="Arial"/>
                <w:b/>
                <w:bCs/>
                <w:sz w:val="20"/>
                <w:szCs w:val="20"/>
              </w:rPr>
            </w:pPr>
            <w:r w:rsidRPr="00FB3326">
              <w:rPr>
                <w:rFonts w:ascii="Arial" w:hAnsi="Arial" w:cs="Arial"/>
                <w:b/>
                <w:bCs/>
                <w:sz w:val="20"/>
                <w:szCs w:val="20"/>
              </w:rPr>
              <w:t>4:25 – 4:55: Student Journal Article Presentation</w:t>
            </w:r>
          </w:p>
        </w:tc>
        <w:tc>
          <w:tcPr>
            <w:tcW w:w="501" w:type="pct"/>
          </w:tcPr>
          <w:p w:rsidR="00E6035C" w:rsidP="00E6035C" w:rsidRDefault="00E6035C" w14:paraId="69C17A3D" w14:textId="4653D8A7">
            <w:pPr>
              <w:rPr>
                <w:rFonts w:ascii="Arial" w:hAnsi="Arial" w:cs="Arial"/>
                <w:sz w:val="20"/>
                <w:szCs w:val="20"/>
              </w:rPr>
            </w:pPr>
            <w:r>
              <w:rPr>
                <w:rFonts w:ascii="Arial" w:hAnsi="Arial" w:cs="Arial"/>
                <w:sz w:val="20"/>
                <w:szCs w:val="20"/>
              </w:rPr>
              <w:t xml:space="preserve">Student </w:t>
            </w:r>
            <w:r w:rsidR="005963A6">
              <w:rPr>
                <w:rFonts w:ascii="Arial" w:hAnsi="Arial" w:cs="Arial"/>
                <w:sz w:val="20"/>
                <w:szCs w:val="20"/>
              </w:rPr>
              <w:t>5</w:t>
            </w:r>
            <w:r>
              <w:rPr>
                <w:rFonts w:ascii="Arial" w:hAnsi="Arial" w:cs="Arial"/>
                <w:sz w:val="20"/>
                <w:szCs w:val="20"/>
              </w:rPr>
              <w:t>:</w:t>
            </w:r>
          </w:p>
          <w:p w:rsidRPr="002F6039" w:rsidR="00E6035C" w:rsidP="00E6035C" w:rsidRDefault="00E6035C" w14:paraId="58DF78E1" w14:textId="4C86E889">
            <w:pPr>
              <w:rPr>
                <w:rFonts w:ascii="Arial" w:hAnsi="Arial" w:cs="Arial"/>
                <w:sz w:val="20"/>
                <w:szCs w:val="20"/>
              </w:rPr>
            </w:pPr>
          </w:p>
        </w:tc>
        <w:tc>
          <w:tcPr>
            <w:tcW w:w="500" w:type="pct"/>
          </w:tcPr>
          <w:p w:rsidRPr="002F6039" w:rsidR="00E6035C" w:rsidP="00E6035C" w:rsidRDefault="00E6035C" w14:paraId="3A038FC2" w14:textId="0735423C">
            <w:pPr>
              <w:rPr>
                <w:rFonts w:ascii="Arial" w:hAnsi="Arial" w:cs="Arial"/>
                <w:sz w:val="20"/>
                <w:szCs w:val="20"/>
              </w:rPr>
            </w:pPr>
            <w:r w:rsidRPr="009F330B">
              <w:rPr>
                <w:rFonts w:ascii="Arial" w:hAnsi="Arial" w:cs="Arial"/>
                <w:sz w:val="20"/>
                <w:szCs w:val="20"/>
              </w:rPr>
              <w:t>N/A</w:t>
            </w:r>
          </w:p>
        </w:tc>
        <w:tc>
          <w:tcPr>
            <w:tcW w:w="501" w:type="pct"/>
          </w:tcPr>
          <w:p w:rsidRPr="002F6039" w:rsidR="00E6035C" w:rsidP="00E6035C" w:rsidRDefault="00E6035C" w14:paraId="23A3774C" w14:textId="54B09D13">
            <w:pPr>
              <w:rPr>
                <w:rFonts w:ascii="Arial" w:hAnsi="Arial" w:cs="Arial"/>
                <w:sz w:val="20"/>
                <w:szCs w:val="20"/>
              </w:rPr>
            </w:pPr>
            <w:r w:rsidRPr="009F330B">
              <w:rPr>
                <w:rFonts w:ascii="Arial" w:hAnsi="Arial" w:cs="Arial"/>
                <w:sz w:val="20"/>
                <w:szCs w:val="20"/>
              </w:rPr>
              <w:t>N/A</w:t>
            </w:r>
          </w:p>
        </w:tc>
        <w:tc>
          <w:tcPr>
            <w:tcW w:w="1530" w:type="pct"/>
          </w:tcPr>
          <w:p w:rsidRPr="008A1A5D" w:rsidR="00961453" w:rsidP="00E6035C" w:rsidRDefault="00323009" w14:paraId="1DAAC71A" w14:textId="40853CC6">
            <w:pPr>
              <w:rPr>
                <w:rFonts w:ascii="Arial" w:hAnsi="Arial" w:cs="Arial"/>
                <w:i/>
                <w:iCs/>
                <w:sz w:val="20"/>
                <w:szCs w:val="20"/>
              </w:rPr>
            </w:pPr>
            <w:r w:rsidRPr="008A1A5D">
              <w:rPr>
                <w:rFonts w:ascii="Arial" w:hAnsi="Arial" w:cs="Arial"/>
                <w:i/>
                <w:iCs/>
                <w:sz w:val="20"/>
                <w:szCs w:val="20"/>
              </w:rPr>
              <w:t>Ending Treatment</w:t>
            </w:r>
          </w:p>
          <w:p w:rsidRPr="008A1A5D" w:rsidR="00143994" w:rsidRDefault="00895F62" w14:paraId="1D487535" w14:textId="1DF96EB1">
            <w:pPr>
              <w:pStyle w:val="ListParagraph"/>
              <w:numPr>
                <w:ilvl w:val="0"/>
                <w:numId w:val="24"/>
              </w:numPr>
              <w:ind w:left="155" w:hanging="155"/>
              <w:rPr>
                <w:rFonts w:ascii="Arial" w:hAnsi="Arial" w:cs="Arial"/>
                <w:sz w:val="20"/>
                <w:szCs w:val="20"/>
              </w:rPr>
            </w:pPr>
            <w:r w:rsidRPr="008A1A5D">
              <w:rPr>
                <w:rFonts w:ascii="Arial" w:hAnsi="Arial" w:cs="Arial"/>
                <w:sz w:val="20"/>
                <w:szCs w:val="20"/>
              </w:rPr>
              <w:t xml:space="preserve">Slattery, J.M. and Park, C.L. (2020) – Chapter </w:t>
            </w:r>
            <w:r w:rsidRPr="008A1A5D" w:rsidR="00B95843">
              <w:rPr>
                <w:rFonts w:ascii="Arial" w:hAnsi="Arial" w:cs="Arial"/>
                <w:sz w:val="20"/>
                <w:szCs w:val="20"/>
              </w:rPr>
              <w:t>10</w:t>
            </w:r>
          </w:p>
          <w:p w:rsidRPr="008A1A5D" w:rsidR="00466502" w:rsidRDefault="00466502" w14:paraId="5B77AEE5" w14:textId="32BCDCD1">
            <w:pPr>
              <w:pStyle w:val="ListParagraph"/>
              <w:numPr>
                <w:ilvl w:val="0"/>
                <w:numId w:val="24"/>
              </w:numPr>
              <w:ind w:left="155" w:hanging="155"/>
              <w:rPr>
                <w:rFonts w:ascii="Arial" w:hAnsi="Arial" w:cs="Arial"/>
                <w:sz w:val="20"/>
                <w:szCs w:val="20"/>
              </w:rPr>
            </w:pPr>
            <w:r w:rsidRPr="008A1A5D">
              <w:rPr>
                <w:rFonts w:ascii="Arial" w:hAnsi="Arial" w:cs="Arial"/>
                <w:sz w:val="20"/>
                <w:szCs w:val="20"/>
              </w:rPr>
              <w:fldChar w:fldCharType="begin"/>
            </w:r>
            <w:r w:rsidRPr="008A1A5D">
              <w:rPr>
                <w:rFonts w:ascii="Arial" w:hAnsi="Arial" w:cs="Arial"/>
                <w:sz w:val="20"/>
                <w:szCs w:val="20"/>
              </w:rPr>
              <w:instrText xml:space="preserve"> ADDIN EN.CITE &lt;EndNote&gt;&lt;Cite&gt;&lt;Author&gt;Bhatia&lt;/Author&gt;&lt;Year&gt;2017&lt;/Year&gt;&lt;RecNum&gt;4904&lt;/RecNum&gt;&lt;DisplayText&gt;Bhatia &amp;amp; Gelso, 2017&lt;/DisplayText&gt;&lt;record&gt;&lt;rec-number&gt;4904&lt;/rec-number&gt;&lt;foreign-keys&gt;&lt;key app="EN" db-id="tt02az008vsrf1evs0nvr5zn2p9veervpr5t" timestamp="1660157163"&gt;4904&lt;/key&gt;&lt;/foreign-keys&gt;&lt;ref-type name="Journal Article"&gt;17&lt;/ref-type&gt;&lt;contributors&gt;&lt;authors&gt;&lt;author&gt;Bhatia, A.&lt;/author&gt;&lt;author&gt;Gelso, C. J.&lt;/author&gt;&lt;/authors&gt;&lt;/contributors&gt;&lt;auth-address&gt;Department of Psychology, University of Maryland.&lt;/auth-address&gt;&lt;titles&gt;&lt;title&gt;The termination phase: Therapists&amp;apos; perspective on the therapeutic relationship and outcome&lt;/title&gt;&lt;secondary-title&gt;Psychotherapy (Chic)&lt;/secondary-title&gt;&lt;/titles&gt;&lt;periodical&gt;&lt;full-title&gt;Psychotherapy (Chic)&lt;/full-title&gt;&lt;/periodical&gt;&lt;pages&gt;76-87&lt;/pages&gt;&lt;volume&gt;54&lt;/volume&gt;&lt;number&gt;1&lt;/number&gt;&lt;keywords&gt;&lt;keyword&gt;Adaptation, Psychological&lt;/keyword&gt;&lt;keyword&gt;Adult&lt;/keyword&gt;&lt;keyword&gt;Aged&lt;/keyword&gt;&lt;keyword&gt;*Attitude of Health Personnel&lt;/keyword&gt;&lt;keyword&gt;Female&lt;/keyword&gt;&lt;keyword&gt;Humans&lt;/keyword&gt;&lt;keyword&gt;Male&lt;/keyword&gt;&lt;keyword&gt;Middle Aged&lt;/keyword&gt;&lt;keyword&gt;Outcome Assessment, Health Care&lt;/keyword&gt;&lt;keyword&gt;*Professional-Patient Relations&lt;/keyword&gt;&lt;keyword&gt;*Psychotherapeutic Processes&lt;/keyword&gt;&lt;keyword&gt;*Treatment Outcome&lt;/keyword&gt;&lt;/keywords&gt;&lt;dates&gt;&lt;year&gt;2017&lt;/year&gt;&lt;pub-dates&gt;&lt;date&gt;Mar&lt;/date&gt;&lt;/pub-dates&gt;&lt;/dates&gt;&lt;isbn&gt;1939-1536 (Electronic)&amp;#xD;0033-3204 (Linking)&lt;/isbn&gt;&lt;accession-num&gt;28263654&lt;/accession-num&gt;&lt;urls&gt;&lt;related-urls&gt;&lt;url&gt;https://www.ncbi.nlm.nih.gov/pubmed/28263654&lt;/url&gt;&lt;/related-urls&gt;&lt;/urls&gt;&lt;electronic-resource-num&gt;10.1037/pst0000100&lt;/electronic-resource-num&gt;&lt;remote-database-name&gt;Medline&lt;/remote-database-name&gt;&lt;remote-database-provider&gt;NLM&lt;/remote-database-provider&gt;&lt;/record&gt;&lt;/Cite&gt;&lt;/EndNote&gt;</w:instrText>
            </w:r>
            <w:r w:rsidRPr="008A1A5D">
              <w:rPr>
                <w:rFonts w:ascii="Arial" w:hAnsi="Arial" w:cs="Arial"/>
                <w:sz w:val="20"/>
                <w:szCs w:val="20"/>
              </w:rPr>
              <w:fldChar w:fldCharType="separate"/>
            </w:r>
            <w:r w:rsidRPr="008A1A5D">
              <w:rPr>
                <w:rFonts w:ascii="Arial" w:hAnsi="Arial" w:cs="Arial"/>
                <w:noProof/>
                <w:sz w:val="20"/>
                <w:szCs w:val="20"/>
              </w:rPr>
              <w:t>Bhatia &amp; Gelso, 2017</w:t>
            </w:r>
            <w:r w:rsidRPr="008A1A5D">
              <w:rPr>
                <w:rFonts w:ascii="Arial" w:hAnsi="Arial" w:cs="Arial"/>
                <w:sz w:val="20"/>
                <w:szCs w:val="20"/>
              </w:rPr>
              <w:fldChar w:fldCharType="end"/>
            </w:r>
          </w:p>
          <w:p w:rsidRPr="008A1A5D" w:rsidR="00466502" w:rsidRDefault="00466502" w14:paraId="73CAAF92" w14:textId="282253A2">
            <w:pPr>
              <w:pStyle w:val="ListParagraph"/>
              <w:numPr>
                <w:ilvl w:val="0"/>
                <w:numId w:val="24"/>
              </w:numPr>
              <w:ind w:left="155" w:hanging="155"/>
              <w:rPr>
                <w:rFonts w:ascii="Arial" w:hAnsi="Arial" w:cs="Arial"/>
                <w:sz w:val="20"/>
                <w:szCs w:val="20"/>
              </w:rPr>
            </w:pPr>
            <w:r w:rsidRPr="008A1A5D">
              <w:rPr>
                <w:rFonts w:ascii="Arial" w:hAnsi="Arial" w:cs="Arial"/>
                <w:sz w:val="20"/>
                <w:szCs w:val="20"/>
              </w:rPr>
              <w:fldChar w:fldCharType="begin"/>
            </w:r>
            <w:r w:rsidRPr="008A1A5D">
              <w:rPr>
                <w:rFonts w:ascii="Arial" w:hAnsi="Arial" w:cs="Arial"/>
                <w:sz w:val="20"/>
                <w:szCs w:val="20"/>
              </w:rPr>
              <w:instrText xml:space="preserve"> ADDIN EN.CITE &lt;EndNote&gt;&lt;Cite&gt;&lt;Author&gt;Norcross&lt;/Author&gt;&lt;Year&gt;2017&lt;/Year&gt;&lt;RecNum&gt;4905&lt;/RecNum&gt;&lt;DisplayText&gt;Norcross et al., 2017&lt;/DisplayText&gt;&lt;record&gt;&lt;rec-number&gt;4905&lt;/rec-number&gt;&lt;foreign-keys&gt;&lt;key app="EN" db-id="tt02az008vsrf1evs0nvr5zn2p9veervpr5t" timestamp="1660157172"&gt;4905&lt;/key&gt;&lt;/foreign-keys&gt;&lt;ref-type name="Journal Article"&gt;17&lt;/ref-type&gt;&lt;contributors&gt;&lt;authors&gt;&lt;author&gt;Norcross, J. C.&lt;/author&gt;&lt;author&gt;Zimmerman, B. E.&lt;/author&gt;&lt;author&gt;Greenberg, R. P.&lt;/author&gt;&lt;author&gt;Swift, J. K.&lt;/author&gt;&lt;/authors&gt;&lt;/contributors&gt;&lt;auth-address&gt;Department of Psychology, University of Scranton.&amp;#xD;Department of Psychiatry and Behavioral Science, SUNY Upstate Medical University.&amp;#xD;Department of Psychology, Idaho State University.&lt;/auth-address&gt;&lt;titles&gt;&lt;title&gt;Do all therapists do that when saying goodbye? A study of commonalities in termination behaviors&lt;/title&gt;&lt;secondary-title&gt;Psychotherapy (Chic)&lt;/secondary-title&gt;&lt;/titles&gt;&lt;periodical&gt;&lt;full-title&gt;Psychotherapy (Chic)&lt;/full-title&gt;&lt;/periodical&gt;&lt;pages&gt;66-75&lt;/pages&gt;&lt;volume&gt;54&lt;/volume&gt;&lt;number&gt;1&lt;/number&gt;&lt;keywords&gt;&lt;keyword&gt;Adaptation, Psychological&lt;/keyword&gt;&lt;keyword&gt;Adolescent&lt;/keyword&gt;&lt;keyword&gt;Adult&lt;/keyword&gt;&lt;keyword&gt;Aged&lt;/keyword&gt;&lt;keyword&gt;Child&lt;/keyword&gt;&lt;keyword&gt;Emotions&lt;/keyword&gt;&lt;keyword&gt;Feedback&lt;/keyword&gt;&lt;keyword&gt;Female&lt;/keyword&gt;&lt;keyword&gt;Humans&lt;/keyword&gt;&lt;keyword&gt;Male&lt;/keyword&gt;&lt;keyword&gt;Middle Aged&lt;/keyword&gt;&lt;keyword&gt;*Professional-Patient Relations&lt;/keyword&gt;&lt;keyword&gt;*Psychotherapeutic Processes&lt;/keyword&gt;&lt;keyword&gt;*Psychotherapy&lt;/keyword&gt;&lt;keyword&gt;Self Care/*psychology&lt;/keyword&gt;&lt;keyword&gt;Surveys and Questionnaires&lt;/keyword&gt;&lt;/keywords&gt;&lt;dates&gt;&lt;year&gt;2017&lt;/year&gt;&lt;pub-dates&gt;&lt;date&gt;Mar&lt;/date&gt;&lt;/pub-dates&gt;&lt;/dates&gt;&lt;isbn&gt;1939-1536 (Electronic)&amp;#xD;0033-3204 (Linking)&lt;/isbn&gt;&lt;accession-num&gt;28263653&lt;/accession-num&gt;&lt;urls&gt;&lt;related-urls&gt;&lt;url&gt;https://www.ncbi.nlm.nih.gov/pubmed/28263653&lt;/url&gt;&lt;/related-urls&gt;&lt;/urls&gt;&lt;electronic-resource-num&gt;10.1037/pst0000097&lt;/electronic-resource-num&gt;&lt;remote-database-name&gt;Medline&lt;/remote-database-name&gt;&lt;remote-database-provider&gt;NLM&lt;/remote-database-provider&gt;&lt;/record&gt;&lt;/Cite&gt;&lt;/EndNote&gt;</w:instrText>
            </w:r>
            <w:r w:rsidRPr="008A1A5D">
              <w:rPr>
                <w:rFonts w:ascii="Arial" w:hAnsi="Arial" w:cs="Arial"/>
                <w:sz w:val="20"/>
                <w:szCs w:val="20"/>
              </w:rPr>
              <w:fldChar w:fldCharType="separate"/>
            </w:r>
            <w:r w:rsidRPr="008A1A5D">
              <w:rPr>
                <w:rFonts w:ascii="Arial" w:hAnsi="Arial" w:cs="Arial"/>
                <w:noProof/>
                <w:sz w:val="20"/>
                <w:szCs w:val="20"/>
              </w:rPr>
              <w:t>Norcross et al., 2017</w:t>
            </w:r>
            <w:r w:rsidRPr="008A1A5D">
              <w:rPr>
                <w:rFonts w:ascii="Arial" w:hAnsi="Arial" w:cs="Arial"/>
                <w:sz w:val="20"/>
                <w:szCs w:val="20"/>
              </w:rPr>
              <w:fldChar w:fldCharType="end"/>
            </w:r>
          </w:p>
          <w:p w:rsidRPr="008A1A5D" w:rsidR="00466502" w:rsidRDefault="00466502" w14:paraId="04B5F2C7" w14:textId="0EA4586E">
            <w:pPr>
              <w:pStyle w:val="ListParagraph"/>
              <w:numPr>
                <w:ilvl w:val="0"/>
                <w:numId w:val="24"/>
              </w:numPr>
              <w:ind w:left="155" w:hanging="155"/>
              <w:rPr>
                <w:rFonts w:ascii="Arial" w:hAnsi="Arial" w:cs="Arial"/>
                <w:sz w:val="20"/>
                <w:szCs w:val="20"/>
              </w:rPr>
            </w:pPr>
            <w:r w:rsidRPr="008A1A5D">
              <w:rPr>
                <w:rFonts w:ascii="Arial" w:hAnsi="Arial" w:cs="Arial"/>
                <w:sz w:val="20"/>
                <w:szCs w:val="20"/>
              </w:rPr>
              <w:fldChar w:fldCharType="begin"/>
            </w:r>
            <w:r w:rsidRPr="008A1A5D">
              <w:rPr>
                <w:rFonts w:ascii="Arial" w:hAnsi="Arial" w:cs="Arial"/>
                <w:sz w:val="20"/>
                <w:szCs w:val="20"/>
              </w:rPr>
              <w:instrText xml:space="preserve"> ADDIN EN.CITE &lt;EndNote&gt;&lt;Cite&gt;&lt;Author&gt;Swift&lt;/Author&gt;&lt;Year&gt;2017&lt;/Year&gt;&lt;RecNum&gt;4906&lt;/RecNum&gt;&lt;DisplayText&gt;Swift et al., 2017&lt;/DisplayText&gt;&lt;record&gt;&lt;rec-number&gt;4906&lt;/rec-number&gt;&lt;foreign-keys&gt;&lt;key app="EN" db-id="tt02az008vsrf1evs0nvr5zn2p9veervpr5t" timestamp="1660157178"&gt;4906&lt;/key&gt;&lt;/foreign-keys&gt;&lt;ref-type name="Journal Article"&gt;17&lt;/ref-type&gt;&lt;contributors&gt;&lt;authors&gt;&lt;author&gt;Swift, J. K.&lt;/author&gt;&lt;author&gt;Greenberg, R. P.&lt;/author&gt;&lt;author&gt;Tompkins, K. A.&lt;/author&gt;&lt;author&gt;Parkin, S. R.&lt;/author&gt;&lt;/authors&gt;&lt;/contributors&gt;&lt;auth-address&gt;Department of Psychology, Idaho State University.&amp;#xD;Department of Psychiatry and Behavioral Sciences, SUNY Upstate Medical University.&amp;#xD;Department of Psychology, University of Alaska Anchorage.&lt;/auth-address&gt;&lt;titles&gt;&lt;title&gt;Treatment refusal and premature termination in psychotherapy, pharmacotherapy, and their combination: A meta-analysis of head-to-head comparisons&lt;/title&gt;&lt;secondary-title&gt;Psychotherapy (Chic)&lt;/secondary-title&gt;&lt;/titles&gt;&lt;periodical&gt;&lt;full-title&gt;Psychotherapy (Chic)&lt;/full-title&gt;&lt;/periodical&gt;&lt;pages&gt;47-57&lt;/pages&gt;&lt;volume&gt;54&lt;/volume&gt;&lt;number&gt;1&lt;/number&gt;&lt;keywords&gt;&lt;keyword&gt;Combined Modality Therapy&lt;/keyword&gt;&lt;keyword&gt;Humans&lt;/keyword&gt;&lt;keyword&gt;*Object Attachment&lt;/keyword&gt;&lt;keyword&gt;Patient Dropouts/*psychology&lt;/keyword&gt;&lt;keyword&gt;Placebo Effect&lt;/keyword&gt;&lt;keyword&gt;*Psychotherapeutic Processes&lt;/keyword&gt;&lt;keyword&gt;*Psychotherapy&lt;/keyword&gt;&lt;keyword&gt;Psychotropic Drugs/*therapeutic use&lt;/keyword&gt;&lt;keyword&gt;*Treatment Refusal&lt;/keyword&gt;&lt;/keywords&gt;&lt;dates&gt;&lt;year&gt;2017&lt;/year&gt;&lt;pub-dates&gt;&lt;date&gt;Mar&lt;/date&gt;&lt;/pub-dates&gt;&lt;/dates&gt;&lt;isbn&gt;1939-1536 (Electronic)&amp;#xD;0033-3204 (Linking)&lt;/isbn&gt;&lt;accession-num&gt;28263651&lt;/accession-num&gt;&lt;urls&gt;&lt;related-urls&gt;&lt;url&gt;https://www.ncbi.nlm.nih.gov/pubmed/28263651&lt;/url&gt;&lt;/related-urls&gt;&lt;/urls&gt;&lt;electronic-resource-num&gt;10.1037/pst0000104&lt;/electronic-resource-num&gt;&lt;remote-database-name&gt;Medline&lt;/remote-database-name&gt;&lt;remote-database-provider&gt;NLM&lt;/remote-database-provider&gt;&lt;/record&gt;&lt;/Cite&gt;&lt;/EndNote&gt;</w:instrText>
            </w:r>
            <w:r w:rsidRPr="008A1A5D">
              <w:rPr>
                <w:rFonts w:ascii="Arial" w:hAnsi="Arial" w:cs="Arial"/>
                <w:sz w:val="20"/>
                <w:szCs w:val="20"/>
              </w:rPr>
              <w:fldChar w:fldCharType="separate"/>
            </w:r>
            <w:r w:rsidRPr="008A1A5D">
              <w:rPr>
                <w:rFonts w:ascii="Arial" w:hAnsi="Arial" w:cs="Arial"/>
                <w:noProof/>
                <w:sz w:val="20"/>
                <w:szCs w:val="20"/>
              </w:rPr>
              <w:t>Swift et al., 2017</w:t>
            </w:r>
            <w:r w:rsidRPr="008A1A5D">
              <w:rPr>
                <w:rFonts w:ascii="Arial" w:hAnsi="Arial" w:cs="Arial"/>
                <w:sz w:val="20"/>
                <w:szCs w:val="20"/>
              </w:rPr>
              <w:fldChar w:fldCharType="end"/>
            </w:r>
          </w:p>
          <w:p w:rsidRPr="008A1A5D" w:rsidR="00AB3FFC" w:rsidRDefault="00AB3FFC" w14:paraId="7351D9C3" w14:textId="6E68A813">
            <w:pPr>
              <w:pStyle w:val="ListParagraph"/>
              <w:numPr>
                <w:ilvl w:val="0"/>
                <w:numId w:val="24"/>
              </w:numPr>
              <w:ind w:left="155" w:hanging="155"/>
              <w:rPr>
                <w:rFonts w:ascii="Arial" w:hAnsi="Arial" w:cs="Arial"/>
                <w:sz w:val="20"/>
                <w:szCs w:val="20"/>
              </w:rPr>
            </w:pPr>
            <w:r w:rsidRPr="008A1A5D">
              <w:rPr>
                <w:rFonts w:ascii="Arial" w:hAnsi="Arial" w:cs="Arial"/>
                <w:sz w:val="20"/>
                <w:szCs w:val="20"/>
              </w:rPr>
              <w:fldChar w:fldCharType="begin"/>
            </w:r>
            <w:r w:rsidRPr="008A1A5D">
              <w:rPr>
                <w:rFonts w:ascii="Arial" w:hAnsi="Arial" w:cs="Arial"/>
                <w:sz w:val="20"/>
                <w:szCs w:val="20"/>
              </w:rPr>
              <w:instrText xml:space="preserve"> ADDIN EN.CITE &lt;EndNote&gt;&lt;Cite&gt;&lt;Author&gt;Goode&lt;/Author&gt;&lt;Year&gt;2017&lt;/Year&gt;&lt;RecNum&gt;4907&lt;/RecNum&gt;&lt;DisplayText&gt;Goode et al., 2017&lt;/DisplayText&gt;&lt;record&gt;&lt;rec-number&gt;4907&lt;/rec-number&gt;&lt;foreign-keys&gt;&lt;key app="EN" db-id="tt02az008vsrf1evs0nvr5zn2p9veervpr5t" timestamp="1660157186"&gt;4907&lt;/key&gt;&lt;/foreign-keys&gt;&lt;ref-type name="Journal Article"&gt;17&lt;/ref-type&gt;&lt;contributors&gt;&lt;authors&gt;&lt;author&gt;Goode, J.&lt;/author&gt;&lt;author&gt;Park, J.&lt;/author&gt;&lt;author&gt;Parkin, S.&lt;/author&gt;&lt;author&gt;Tompkins, K. A.&lt;/author&gt;&lt;author&gt;Swift, J. K.&lt;/author&gt;&lt;/authors&gt;&lt;/contributors&gt;&lt;auth-address&gt;Department of Psychology, Idaho State University.&amp;#xD;Department of Psychology, University of Alaska Anchorage.&lt;/auth-address&gt;&lt;titles&gt;&lt;title&gt;A collaborative approach to psychotherapy termination&lt;/title&gt;&lt;secondary-title&gt;Psychotherapy (Chic)&lt;/secondary-title&gt;&lt;/titles&gt;&lt;periodical&gt;&lt;full-title&gt;Psychotherapy (Chic)&lt;/full-title&gt;&lt;/periodical&gt;&lt;pages&gt;10-14&lt;/pages&gt;&lt;volume&gt;54&lt;/volume&gt;&lt;number&gt;1&lt;/number&gt;&lt;edition&gt;20161121&lt;/edition&gt;&lt;keywords&gt;&lt;keyword&gt;*Adaptation, Psychological&lt;/keyword&gt;&lt;keyword&gt;Anxiety Disorders/psychology/therapy&lt;/keyword&gt;&lt;keyword&gt;*Cooperative Behavior&lt;/keyword&gt;&lt;keyword&gt;*Emotions&lt;/keyword&gt;&lt;keyword&gt;Humans&lt;/keyword&gt;&lt;keyword&gt;*Object Attachment&lt;/keyword&gt;&lt;keyword&gt;*Professional-Patient Relations&lt;/keyword&gt;&lt;keyword&gt;*Psychotherapeutic Processes&lt;/keyword&gt;&lt;keyword&gt;*Psychotherapy&lt;/keyword&gt;&lt;keyword&gt;Reactive Attachment Disorder/psychology/therapy&lt;/keyword&gt;&lt;keyword&gt;Self Care/psychology&lt;/keyword&gt;&lt;keyword&gt;Social Support&lt;/keyword&gt;&lt;/keywords&gt;&lt;dates&gt;&lt;year&gt;2017&lt;/year&gt;&lt;pub-dates&gt;&lt;date&gt;Mar&lt;/date&gt;&lt;/pub-dates&gt;&lt;/dates&gt;&lt;isbn&gt;1939-1536 (Electronic)&amp;#xD;0033-3204 (Linking)&lt;/isbn&gt;&lt;accession-num&gt;27869471&lt;/accession-num&gt;&lt;urls&gt;&lt;related-urls&gt;&lt;url&gt;https://www.ncbi.nlm.nih.gov/pubmed/27869471&lt;/url&gt;&lt;/related-urls&gt;&lt;/urls&gt;&lt;electronic-resource-num&gt;10.1037/pst0000085&lt;/electronic-resource-num&gt;&lt;remote-database-name&gt;Medline&lt;/remote-database-name&gt;&lt;remote-database-provider&gt;NLM&lt;/remote-database-provider&gt;&lt;/record&gt;&lt;/Cite&gt;&lt;/EndNote&gt;</w:instrText>
            </w:r>
            <w:r w:rsidRPr="008A1A5D">
              <w:rPr>
                <w:rFonts w:ascii="Arial" w:hAnsi="Arial" w:cs="Arial"/>
                <w:sz w:val="20"/>
                <w:szCs w:val="20"/>
              </w:rPr>
              <w:fldChar w:fldCharType="separate"/>
            </w:r>
            <w:r w:rsidRPr="008A1A5D">
              <w:rPr>
                <w:rFonts w:ascii="Arial" w:hAnsi="Arial" w:cs="Arial"/>
                <w:noProof/>
                <w:sz w:val="20"/>
                <w:szCs w:val="20"/>
              </w:rPr>
              <w:t>Goode et al., 2017</w:t>
            </w:r>
            <w:r w:rsidRPr="008A1A5D">
              <w:rPr>
                <w:rFonts w:ascii="Arial" w:hAnsi="Arial" w:cs="Arial"/>
                <w:sz w:val="20"/>
                <w:szCs w:val="20"/>
              </w:rPr>
              <w:fldChar w:fldCharType="end"/>
            </w:r>
          </w:p>
          <w:p w:rsidRPr="008A1A5D" w:rsidR="00E6035C" w:rsidRDefault="00AB3FFC" w14:paraId="693BA3BC" w14:textId="25A10E0F">
            <w:pPr>
              <w:pStyle w:val="ListParagraph"/>
              <w:numPr>
                <w:ilvl w:val="0"/>
                <w:numId w:val="24"/>
              </w:numPr>
              <w:ind w:left="155" w:hanging="155"/>
              <w:rPr>
                <w:rFonts w:ascii="Arial" w:hAnsi="Arial" w:cs="Arial"/>
                <w:sz w:val="20"/>
                <w:szCs w:val="20"/>
              </w:rPr>
            </w:pPr>
            <w:r w:rsidRPr="008A1A5D">
              <w:rPr>
                <w:rFonts w:ascii="Arial" w:hAnsi="Arial" w:cs="Arial"/>
                <w:sz w:val="20"/>
                <w:szCs w:val="20"/>
              </w:rPr>
              <w:fldChar w:fldCharType="begin">
                <w:fldData xml:space="preserve">PEVuZE5vdGU+PENpdGU+PEF1dGhvcj5NYXJtYXJvc2g8L0F1dGhvcj48WWVhcj4yMDE3PC9ZZWFy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</w:fldData>
              </w:fldChar>
            </w:r>
            <w:r w:rsidRPr="008A1A5D">
              <w:rPr>
                <w:rFonts w:ascii="Arial" w:hAnsi="Arial" w:cs="Arial"/>
                <w:sz w:val="20"/>
                <w:szCs w:val="20"/>
              </w:rPr>
              <w:instrText xml:space="preserve"> ADDIN EN.CITE </w:instrText>
            </w:r>
            <w:r w:rsidRPr="008A1A5D">
              <w:rPr>
                <w:rFonts w:ascii="Arial" w:hAnsi="Arial" w:cs="Arial"/>
                <w:sz w:val="20"/>
                <w:szCs w:val="20"/>
              </w:rPr>
              <w:fldChar w:fldCharType="begin">
                <w:fldData xml:space="preserve">PEVuZE5vdGU+PENpdGU+PEF1dGhvcj5NYXJtYXJvc2g8L0F1dGhvcj48WWVhcj4yMDE3PC9ZZWFy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</w:fldData>
              </w:fldChar>
            </w:r>
            <w:r w:rsidRPr="008A1A5D">
              <w:rPr>
                <w:rFonts w:ascii="Arial" w:hAnsi="Arial" w:cs="Arial"/>
                <w:sz w:val="20"/>
                <w:szCs w:val="20"/>
              </w:rPr>
              <w:instrText xml:space="preserve"> ADDIN EN.CITE.DATA </w:instrText>
            </w:r>
            <w:r w:rsidRPr="008A1A5D">
              <w:rPr>
                <w:rFonts w:ascii="Arial" w:hAnsi="Arial" w:cs="Arial"/>
                <w:sz w:val="20"/>
                <w:szCs w:val="20"/>
              </w:rPr>
            </w:r>
            <w:r w:rsidRPr="008A1A5D">
              <w:rPr>
                <w:rFonts w:ascii="Arial" w:hAnsi="Arial" w:cs="Arial"/>
                <w:sz w:val="20"/>
                <w:szCs w:val="20"/>
              </w:rPr>
              <w:fldChar w:fldCharType="end"/>
            </w:r>
            <w:r w:rsidRPr="008A1A5D">
              <w:rPr>
                <w:rFonts w:ascii="Arial" w:hAnsi="Arial" w:cs="Arial"/>
                <w:sz w:val="20"/>
                <w:szCs w:val="20"/>
              </w:rPr>
            </w:r>
            <w:r w:rsidRPr="008A1A5D">
              <w:rPr>
                <w:rFonts w:ascii="Arial" w:hAnsi="Arial" w:cs="Arial"/>
                <w:sz w:val="20"/>
                <w:szCs w:val="20"/>
              </w:rPr>
              <w:fldChar w:fldCharType="separate"/>
            </w:r>
            <w:r w:rsidRPr="008A1A5D">
              <w:rPr>
                <w:rFonts w:ascii="Arial" w:hAnsi="Arial" w:cs="Arial"/>
                <w:noProof/>
                <w:sz w:val="20"/>
                <w:szCs w:val="20"/>
              </w:rPr>
              <w:t>Marmarosh et al., 2017</w:t>
            </w:r>
            <w:r w:rsidRPr="008A1A5D">
              <w:rPr>
                <w:rFonts w:ascii="Arial" w:hAnsi="Arial" w:cs="Arial"/>
                <w:sz w:val="20"/>
                <w:szCs w:val="20"/>
              </w:rPr>
              <w:fldChar w:fldCharType="end"/>
            </w:r>
            <w:r w:rsidRPr="008A1A5D" w:rsidR="00303130">
              <w:rPr>
                <w:rFonts w:ascii="Arial" w:hAnsi="Arial" w:cs="Arial"/>
                <w:sz w:val="20"/>
                <w:szCs w:val="20"/>
              </w:rPr>
              <w:t xml:space="preserve"> </w:t>
            </w:r>
          </w:p>
          <w:p w:rsidRPr="008A1A5D" w:rsidR="00303130" w:rsidP="00303130" w:rsidRDefault="00303130" w14:paraId="45C9F148" w14:textId="77777777">
            <w:pPr>
              <w:rPr>
                <w:rFonts w:ascii="Arial" w:hAnsi="Arial" w:cs="Arial"/>
                <w:sz w:val="20"/>
                <w:szCs w:val="20"/>
              </w:rPr>
            </w:pPr>
          </w:p>
          <w:p w:rsidRPr="008A1A5D" w:rsidR="00303130" w:rsidP="00303130" w:rsidRDefault="00303130" w14:paraId="6355838D" w14:textId="77777777">
            <w:pPr>
              <w:rPr>
                <w:rFonts w:ascii="Arial" w:hAnsi="Arial" w:cs="Arial"/>
                <w:i/>
                <w:iCs/>
                <w:sz w:val="20"/>
                <w:szCs w:val="20"/>
              </w:rPr>
            </w:pPr>
            <w:r w:rsidRPr="008A1A5D">
              <w:rPr>
                <w:rFonts w:ascii="Arial" w:hAnsi="Arial" w:cs="Arial"/>
                <w:i/>
                <w:iCs/>
                <w:sz w:val="20"/>
                <w:szCs w:val="20"/>
              </w:rPr>
              <w:t>Managing Intense Emotions</w:t>
            </w:r>
          </w:p>
          <w:p w:rsidRPr="008A1A5D" w:rsidR="00303130" w:rsidP="00F022FA" w:rsidRDefault="004F20C4" w14:paraId="61614081" w14:textId="29D2FE2D">
            <w:pPr>
              <w:pStyle w:val="ListParagraph"/>
              <w:numPr>
                <w:ilvl w:val="0"/>
                <w:numId w:val="41"/>
              </w:numPr>
              <w:ind w:left="159" w:hanging="159"/>
              <w:rPr>
                <w:rFonts w:ascii="Arial" w:hAnsi="Arial" w:cs="Arial"/>
                <w:sz w:val="20"/>
                <w:szCs w:val="20"/>
              </w:rPr>
            </w:pPr>
            <w:r w:rsidRPr="008A1A5D">
              <w:rPr>
                <w:rFonts w:ascii="Arial" w:hAnsi="Arial" w:cs="Arial"/>
                <w:sz w:val="20"/>
                <w:szCs w:val="20"/>
              </w:rPr>
              <w:fldChar w:fldCharType="begin"/>
            </w:r>
            <w:r w:rsidRPr="008A1A5D">
              <w:rPr>
                <w:rFonts w:ascii="Arial" w:hAnsi="Arial" w:cs="Arial"/>
                <w:sz w:val="20"/>
                <w:szCs w:val="20"/>
              </w:rPr>
              <w:instrText xml:space="preserve"> ADDIN EN.CITE &lt;EndNote&gt;&lt;Cite&gt;&lt;Author&gt;Linehan&lt;/Author&gt;&lt;Year&gt;2014&lt;/Year&gt;&lt;RecNum&gt;4938&lt;/RecNum&gt;&lt;DisplayText&gt;Linehan, 2014&lt;/DisplayText&gt;&lt;record&gt;&lt;rec-number&gt;4938&lt;/rec-number&gt;&lt;foreign-keys&gt;&lt;key app="EN" db-id="tt02az008vsrf1evs0nvr5zn2p9veervpr5t" timestamp="1660228506"&gt;4938&lt;/key&gt;&lt;/foreign-keys&gt;&lt;ref-type name="Book"&gt;6&lt;/ref-type&gt;&lt;contributors&gt;&lt;authors&gt;&lt;author&gt;Linehan, Marsha&lt;/author&gt;&lt;/authors&gt;&lt;/contributors&gt;&lt;titles&gt;&lt;title&gt;DBT: Skills training manual&lt;/title&gt;&lt;/titles&gt;&lt;dates&gt;&lt;year&gt;2014&lt;/year&gt;&lt;/dates&gt;&lt;publisher&gt;Guilford Publications&lt;/publisher&gt;&lt;isbn&gt;1462516998&lt;/isbn&gt;&lt;urls&gt;&lt;/urls&gt;&lt;/record&gt;&lt;/Cite&gt;&lt;/EndNote&gt;</w:instrText>
            </w:r>
            <w:r w:rsidRPr="008A1A5D">
              <w:rPr>
                <w:rFonts w:ascii="Arial" w:hAnsi="Arial" w:cs="Arial"/>
                <w:sz w:val="20"/>
                <w:szCs w:val="20"/>
              </w:rPr>
              <w:fldChar w:fldCharType="separate"/>
            </w:r>
            <w:r w:rsidRPr="008A1A5D">
              <w:rPr>
                <w:rFonts w:ascii="Arial" w:hAnsi="Arial" w:cs="Arial"/>
                <w:noProof/>
                <w:sz w:val="20"/>
                <w:szCs w:val="20"/>
              </w:rPr>
              <w:t>Linehan, 2014</w:t>
            </w:r>
            <w:r w:rsidRPr="008A1A5D">
              <w:rPr>
                <w:rFonts w:ascii="Arial" w:hAnsi="Arial" w:cs="Arial"/>
                <w:sz w:val="20"/>
                <w:szCs w:val="20"/>
              </w:rPr>
              <w:fldChar w:fldCharType="end"/>
            </w:r>
            <w:r w:rsidRPr="008A1A5D">
              <w:rPr>
                <w:rFonts w:ascii="Arial" w:hAnsi="Arial" w:cs="Arial"/>
                <w:sz w:val="20"/>
                <w:szCs w:val="20"/>
              </w:rPr>
              <w:t xml:space="preserve"> - </w:t>
            </w:r>
            <w:r w:rsidRPr="008A1A5D" w:rsidR="005930DD">
              <w:rPr>
                <w:rFonts w:ascii="Arial" w:hAnsi="Arial" w:cs="Arial"/>
                <w:sz w:val="20"/>
                <w:szCs w:val="20"/>
              </w:rPr>
              <w:t>Chapter</w:t>
            </w:r>
            <w:r w:rsidRPr="008A1A5D" w:rsidR="001D2986">
              <w:rPr>
                <w:rFonts w:ascii="Arial" w:hAnsi="Arial" w:cs="Arial"/>
                <w:sz w:val="20"/>
                <w:szCs w:val="20"/>
              </w:rPr>
              <w:t xml:space="preserve"> 10</w:t>
            </w:r>
            <w:r w:rsidRPr="008A1A5D" w:rsidR="005930DD">
              <w:rPr>
                <w:rFonts w:ascii="Arial" w:hAnsi="Arial" w:cs="Arial"/>
                <w:sz w:val="20"/>
                <w:szCs w:val="20"/>
              </w:rPr>
              <w:t xml:space="preserve"> </w:t>
            </w:r>
          </w:p>
          <w:p w:rsidRPr="008A1A5D" w:rsidR="00E53733" w:rsidP="00303130" w:rsidRDefault="00E53733" w14:paraId="4ECEF834" w14:textId="77777777">
            <w:pPr>
              <w:rPr>
                <w:rFonts w:ascii="Arial" w:hAnsi="Arial" w:cs="Arial"/>
                <w:sz w:val="20"/>
                <w:szCs w:val="20"/>
              </w:rPr>
            </w:pPr>
          </w:p>
          <w:p w:rsidRPr="008A1A5D" w:rsidR="00303130" w:rsidP="00303130" w:rsidRDefault="00303130" w14:paraId="70AB4340" w14:textId="77777777">
            <w:pPr>
              <w:rPr>
                <w:rFonts w:ascii="Arial" w:hAnsi="Arial" w:cs="Arial"/>
                <w:i/>
                <w:iCs/>
                <w:sz w:val="20"/>
                <w:szCs w:val="20"/>
              </w:rPr>
            </w:pPr>
            <w:r w:rsidRPr="008A1A5D">
              <w:rPr>
                <w:rFonts w:ascii="Arial" w:hAnsi="Arial" w:cs="Arial"/>
                <w:i/>
                <w:iCs/>
                <w:sz w:val="20"/>
                <w:szCs w:val="20"/>
              </w:rPr>
              <w:t>Managing Suicide Risk</w:t>
            </w:r>
          </w:p>
          <w:p w:rsidRPr="008A1A5D" w:rsidR="00303130" w:rsidP="00827162" w:rsidRDefault="00827162" w14:paraId="30B7295F" w14:textId="0A01FB5D">
            <w:pPr>
              <w:pStyle w:val="ListParagraph"/>
              <w:numPr>
                <w:ilvl w:val="0"/>
                <w:numId w:val="40"/>
              </w:numPr>
              <w:ind w:left="164" w:hanging="164"/>
              <w:rPr>
                <w:rFonts w:ascii="Arial" w:hAnsi="Arial" w:cs="Arial"/>
                <w:sz w:val="20"/>
                <w:szCs w:val="20"/>
              </w:rPr>
            </w:pPr>
            <w:r w:rsidRPr="008A1A5D">
              <w:rPr>
                <w:rFonts w:ascii="Arial" w:hAnsi="Arial" w:cs="Arial"/>
                <w:sz w:val="20"/>
                <w:szCs w:val="20"/>
              </w:rPr>
              <w:fldChar w:fldCharType="begin"/>
            </w:r>
            <w:r w:rsidRPr="008A1A5D">
              <w:rPr>
                <w:rFonts w:ascii="Arial" w:hAnsi="Arial" w:cs="Arial"/>
                <w:sz w:val="20"/>
                <w:szCs w:val="20"/>
              </w:rPr>
              <w:instrText xml:space="preserve"> ADDIN EN.CITE &lt;EndNote&gt;&lt;Cite&gt;&lt;Author&gt;Shea&lt;/Author&gt;&lt;Year&gt;1998&lt;/Year&gt;&lt;RecNum&gt;4909&lt;/RecNum&gt;&lt;DisplayText&gt;Shea, 1998&lt;/DisplayText&gt;&lt;record&gt;&lt;rec-number&gt;4909&lt;/rec-number&gt;&lt;foreign-keys&gt;&lt;key app="EN" db-id="tt02az008vsrf1evs0nvr5zn2p9veervpr5t" timestamp="1660161806"&gt;4909&lt;/key&gt;&lt;/foreign-keys&gt;&lt;ref-type name="Journal Article"&gt;17&lt;/ref-type&gt;&lt;contributors&gt;&lt;authors&gt;&lt;author&gt;Shea, Shawn Christopher&lt;/author&gt;&lt;/authors&gt;&lt;/contributors&gt;&lt;titles&gt;&lt;title&gt;The chronological assessment of suicide events: a practical interviewing strategy for the elicitation of suicidal ideation&lt;/title&gt;&lt;secondary-title&gt;Journal of Clinical Psychiatry&lt;/secondary-title&gt;&lt;/titles&gt;&lt;periodical&gt;&lt;full-title&gt;Journal of Clinical Psychiatry&lt;/full-title&gt;&lt;/periodical&gt;&lt;pages&gt;58-72&lt;/pages&gt;&lt;volume&gt;59&lt;/volume&gt;&lt;number&gt;20&lt;/number&gt;&lt;dates&gt;&lt;year&gt;1998&lt;/year&gt;&lt;/dates&gt;&lt;isbn&gt;0160-6689&lt;/isbn&gt;&lt;urls&gt;&lt;/urls&gt;&lt;/record&gt;&lt;/Cite&gt;&lt;/EndNote&gt;</w:instrText>
            </w:r>
            <w:r w:rsidRPr="008A1A5D">
              <w:rPr>
                <w:rFonts w:ascii="Arial" w:hAnsi="Arial" w:cs="Arial"/>
                <w:sz w:val="20"/>
                <w:szCs w:val="20"/>
              </w:rPr>
              <w:fldChar w:fldCharType="separate"/>
            </w:r>
            <w:r w:rsidRPr="008A1A5D">
              <w:rPr>
                <w:rFonts w:ascii="Arial" w:hAnsi="Arial" w:cs="Arial"/>
                <w:noProof/>
                <w:sz w:val="20"/>
                <w:szCs w:val="20"/>
              </w:rPr>
              <w:t>Shea, 1998</w:t>
            </w:r>
            <w:r w:rsidRPr="008A1A5D">
              <w:rPr>
                <w:rFonts w:ascii="Arial" w:hAnsi="Arial" w:cs="Arial"/>
                <w:sz w:val="20"/>
                <w:szCs w:val="20"/>
              </w:rPr>
              <w:fldChar w:fldCharType="end"/>
            </w:r>
          </w:p>
          <w:p w:rsidRPr="008A1A5D" w:rsidR="00303130" w:rsidP="00827162" w:rsidRDefault="00827162" w14:paraId="1503E14C" w14:textId="30EB75CE">
            <w:pPr>
              <w:pStyle w:val="ListParagraph"/>
              <w:numPr>
                <w:ilvl w:val="0"/>
                <w:numId w:val="40"/>
              </w:numPr>
              <w:ind w:left="159" w:hanging="159"/>
              <w:rPr>
                <w:rFonts w:ascii="Arial" w:hAnsi="Arial" w:cs="Arial"/>
                <w:sz w:val="20"/>
                <w:szCs w:val="20"/>
              </w:rPr>
            </w:pPr>
            <w:r w:rsidRPr="008A1A5D">
              <w:rPr>
                <w:rFonts w:ascii="Arial" w:hAnsi="Arial" w:cs="Arial"/>
                <w:sz w:val="20"/>
                <w:szCs w:val="20"/>
              </w:rPr>
              <w:fldChar w:fldCharType="begin"/>
            </w:r>
            <w:r w:rsidRPr="008A1A5D">
              <w:rPr>
                <w:rFonts w:ascii="Arial" w:hAnsi="Arial" w:cs="Arial"/>
                <w:sz w:val="20"/>
                <w:szCs w:val="20"/>
              </w:rPr>
              <w:instrText xml:space="preserve"> ADDIN EN.CITE &lt;EndNote&gt;&lt;Cite&gt;&lt;Author&gt;Shea&lt;/Author&gt;&lt;Year&gt;2017&lt;/Year&gt;&lt;RecNum&gt;4910&lt;/RecNum&gt;&lt;DisplayText&gt;Shea, 2017&lt;/DisplayText&gt;&lt;record&gt;&lt;rec-number&gt;4910&lt;/rec-number&gt;&lt;foreign-keys&gt;&lt;key app="EN" db-id="tt02az008vsrf1evs0nvr5zn2p9veervpr5t" timestamp="1660161921"&gt;4910&lt;/key&gt;&lt;/foreign-keys&gt;&lt;ref-type name="Journal Article"&gt;17&lt;/ref-type&gt;&lt;contributors&gt;&lt;authors&gt;&lt;author&gt;Shea, Shawn Christopher&lt;/author&gt;&lt;/authors&gt;&lt;/contributors&gt;&lt;titles&gt;&lt;title&gt;Uncovering a patient&amp;apos;s hidden method of choice for suicide: Insights from the Chronological Assessment of Suicide Events (CASE Approach)&lt;/title&gt;&lt;secondary-title&gt;Psychiatric Annals&lt;/secondary-title&gt;&lt;/titles&gt;&lt;periodical&gt;&lt;full-title&gt;Psychiatric Annals&lt;/full-title&gt;&lt;/periodical&gt;&lt;pages&gt;421-427&lt;/pages&gt;&lt;volume&gt;47&lt;/volume&gt;&lt;number&gt;8&lt;/number&gt;&lt;dates&gt;&lt;year&gt;2017&lt;/year&gt;&lt;/dates&gt;&lt;isbn&gt;0048-5713&lt;/isbn&gt;&lt;urls&gt;&lt;/urls&gt;&lt;/record&gt;&lt;/Cite&gt;&lt;/EndNote&gt;</w:instrText>
            </w:r>
            <w:r w:rsidRPr="008A1A5D">
              <w:rPr>
                <w:rFonts w:ascii="Arial" w:hAnsi="Arial" w:cs="Arial"/>
                <w:sz w:val="20"/>
                <w:szCs w:val="20"/>
              </w:rPr>
              <w:fldChar w:fldCharType="separate"/>
            </w:r>
            <w:r w:rsidRPr="008A1A5D">
              <w:rPr>
                <w:rFonts w:ascii="Arial" w:hAnsi="Arial" w:cs="Arial"/>
                <w:noProof/>
                <w:sz w:val="20"/>
                <w:szCs w:val="20"/>
              </w:rPr>
              <w:t>Shea, 2017</w:t>
            </w:r>
            <w:r w:rsidRPr="008A1A5D">
              <w:rPr>
                <w:rFonts w:ascii="Arial" w:hAnsi="Arial" w:cs="Arial"/>
                <w:sz w:val="20"/>
                <w:szCs w:val="20"/>
              </w:rPr>
              <w:fldChar w:fldCharType="end"/>
            </w:r>
          </w:p>
        </w:tc>
      </w:tr>
      <w:tr w:rsidRPr="002F6039" w:rsidR="0028593C" w:rsidTr="00111764" w14:paraId="33278310" w14:textId="77777777">
        <w:trPr>
          <w:cantSplit/>
        </w:trPr>
        <w:tc>
          <w:tcPr>
            <w:tcW w:w="280" w:type="pct"/>
          </w:tcPr>
          <w:p w:rsidRPr="002F6039" w:rsidR="00727A8A" w:rsidP="00727A8A" w:rsidRDefault="00727A8A" w14:paraId="46A490A6" w14:textId="37764D90">
            <w:pPr>
              <w:rPr>
                <w:rFonts w:ascii="Arial" w:hAnsi="Arial" w:cs="Arial"/>
                <w:sz w:val="20"/>
                <w:szCs w:val="20"/>
              </w:rPr>
            </w:pPr>
            <w:r w:rsidRPr="36D28ADA">
              <w:rPr>
                <w:rFonts w:ascii="Arial" w:hAnsi="Arial" w:cs="Arial"/>
                <w:sz w:val="20"/>
                <w:szCs w:val="20"/>
              </w:rPr>
              <w:t>10/5</w:t>
            </w:r>
          </w:p>
        </w:tc>
        <w:tc>
          <w:tcPr>
            <w:tcW w:w="250" w:type="pct"/>
          </w:tcPr>
          <w:p w:rsidR="00727A8A" w:rsidP="00727A8A" w:rsidRDefault="00727A8A" w14:paraId="0353B0B3" w14:textId="146BA248">
            <w:pPr>
              <w:rPr>
                <w:rFonts w:ascii="Arial" w:hAnsi="Arial" w:cs="Arial"/>
                <w:sz w:val="20"/>
                <w:szCs w:val="20"/>
              </w:rPr>
            </w:pPr>
            <w:r>
              <w:rPr>
                <w:rFonts w:ascii="Arial" w:hAnsi="Arial" w:cs="Arial"/>
                <w:sz w:val="20"/>
                <w:szCs w:val="20"/>
              </w:rPr>
              <w:t>4</w:t>
            </w:r>
          </w:p>
        </w:tc>
        <w:tc>
          <w:tcPr>
            <w:tcW w:w="1438" w:type="pct"/>
          </w:tcPr>
          <w:p w:rsidR="00CC1D84" w:rsidP="00727A8A" w:rsidRDefault="00090E23" w14:paraId="53C69FD3" w14:textId="22F23F7F">
            <w:pPr>
              <w:rPr>
                <w:rFonts w:ascii="Arial" w:hAnsi="Arial" w:cs="Arial"/>
                <w:b/>
                <w:bCs/>
                <w:sz w:val="20"/>
                <w:szCs w:val="20"/>
              </w:rPr>
            </w:pPr>
            <w:r>
              <w:rPr>
                <w:rFonts w:ascii="Arial" w:hAnsi="Arial" w:cs="Arial"/>
                <w:b/>
                <w:bCs/>
                <w:sz w:val="20"/>
                <w:szCs w:val="20"/>
              </w:rPr>
              <w:t>1:55 – 2:55</w:t>
            </w:r>
            <w:r w:rsidRPr="00982C7C" w:rsidR="00780AF5">
              <w:rPr>
                <w:rFonts w:ascii="Arial" w:hAnsi="Arial" w:cs="Arial"/>
                <w:b/>
                <w:bCs/>
                <w:sz w:val="20"/>
                <w:szCs w:val="20"/>
              </w:rPr>
              <w:t xml:space="preserve">: </w:t>
            </w:r>
            <w:r w:rsidRPr="00982C7C" w:rsidR="00CC1D84">
              <w:rPr>
                <w:rFonts w:ascii="Arial" w:hAnsi="Arial" w:cs="Arial"/>
                <w:b/>
                <w:bCs/>
                <w:sz w:val="20"/>
                <w:szCs w:val="20"/>
              </w:rPr>
              <w:t>Empathy</w:t>
            </w:r>
          </w:p>
          <w:p w:rsidRPr="00CC1D84" w:rsidR="00C21799" w:rsidRDefault="00CC1D84" w14:paraId="2EE86465" w14:textId="0BABAADD">
            <w:pPr>
              <w:pStyle w:val="ListParagraph"/>
              <w:numPr>
                <w:ilvl w:val="0"/>
                <w:numId w:val="37"/>
              </w:numPr>
              <w:rPr>
                <w:rFonts w:ascii="Arial" w:hAnsi="Arial" w:cs="Arial"/>
                <w:i/>
                <w:iCs/>
                <w:sz w:val="20"/>
                <w:szCs w:val="20"/>
              </w:rPr>
            </w:pPr>
            <w:r w:rsidRPr="00CC1D84">
              <w:rPr>
                <w:rFonts w:ascii="Arial" w:hAnsi="Arial" w:cs="Arial"/>
                <w:i/>
                <w:iCs/>
                <w:sz w:val="20"/>
                <w:szCs w:val="20"/>
              </w:rPr>
              <w:t>Self-Care</w:t>
            </w:r>
          </w:p>
          <w:p w:rsidR="00C21799" w:rsidP="00727A8A" w:rsidRDefault="00C21799" w14:paraId="1B3E02C4" w14:textId="77777777">
            <w:pPr>
              <w:rPr>
                <w:rFonts w:ascii="Arial" w:hAnsi="Arial" w:cs="Arial"/>
                <w:b/>
                <w:bCs/>
                <w:sz w:val="20"/>
                <w:szCs w:val="20"/>
              </w:rPr>
            </w:pPr>
          </w:p>
          <w:p w:rsidRPr="003D12AA" w:rsidR="00780AF5" w:rsidP="00780AF5" w:rsidRDefault="00090E23" w14:paraId="58D9319D" w14:textId="473E09C1">
            <w:pPr>
              <w:rPr>
                <w:rFonts w:ascii="Arial" w:hAnsi="Arial" w:cs="Arial"/>
                <w:b/>
                <w:bCs/>
                <w:sz w:val="20"/>
                <w:szCs w:val="20"/>
              </w:rPr>
            </w:pPr>
            <w:r>
              <w:rPr>
                <w:rFonts w:ascii="Arial" w:hAnsi="Arial" w:cs="Arial"/>
                <w:b/>
                <w:bCs/>
                <w:sz w:val="20"/>
                <w:szCs w:val="20"/>
              </w:rPr>
              <w:t>3:05 – 4:15</w:t>
            </w:r>
            <w:r w:rsidR="00780AF5">
              <w:rPr>
                <w:rFonts w:ascii="Arial" w:hAnsi="Arial" w:cs="Arial"/>
                <w:b/>
                <w:bCs/>
                <w:sz w:val="20"/>
                <w:szCs w:val="20"/>
              </w:rPr>
              <w:t xml:space="preserve">: </w:t>
            </w:r>
            <w:r w:rsidRPr="003D12AA" w:rsidR="00780AF5">
              <w:rPr>
                <w:rFonts w:ascii="Arial" w:hAnsi="Arial" w:cs="Arial"/>
                <w:b/>
                <w:bCs/>
                <w:sz w:val="20"/>
                <w:szCs w:val="20"/>
              </w:rPr>
              <w:t>Managing Urgencies and Emergencies in the Therapy Room</w:t>
            </w:r>
          </w:p>
          <w:p w:rsidRPr="003D12AA" w:rsidR="00E70070" w:rsidRDefault="00E92BE8" w14:paraId="02B602BD" w14:textId="6348C7EB">
            <w:pPr>
              <w:pStyle w:val="ListParagraph"/>
              <w:numPr>
                <w:ilvl w:val="0"/>
                <w:numId w:val="12"/>
              </w:numPr>
              <w:rPr>
                <w:rFonts w:ascii="Arial" w:hAnsi="Arial" w:cs="Arial"/>
                <w:i/>
                <w:iCs/>
                <w:sz w:val="20"/>
                <w:szCs w:val="20"/>
              </w:rPr>
            </w:pPr>
            <w:r w:rsidRPr="003D12AA">
              <w:rPr>
                <w:rFonts w:ascii="Arial" w:hAnsi="Arial" w:cs="Arial"/>
                <w:i/>
                <w:iCs/>
                <w:sz w:val="20"/>
                <w:szCs w:val="20"/>
              </w:rPr>
              <w:t>Managing p</w:t>
            </w:r>
            <w:r w:rsidRPr="003D12AA" w:rsidR="00E70070">
              <w:rPr>
                <w:rFonts w:ascii="Arial" w:hAnsi="Arial" w:cs="Arial"/>
                <w:i/>
                <w:iCs/>
                <w:sz w:val="20"/>
                <w:szCs w:val="20"/>
              </w:rPr>
              <w:t>hysical threat</w:t>
            </w:r>
            <w:r w:rsidRPr="003D12AA">
              <w:rPr>
                <w:rFonts w:ascii="Arial" w:hAnsi="Arial" w:cs="Arial"/>
                <w:i/>
                <w:iCs/>
                <w:sz w:val="20"/>
                <w:szCs w:val="20"/>
              </w:rPr>
              <w:t>s</w:t>
            </w:r>
            <w:r w:rsidRPr="003D12AA" w:rsidR="00E70070">
              <w:rPr>
                <w:rFonts w:ascii="Arial" w:hAnsi="Arial" w:cs="Arial"/>
                <w:i/>
                <w:iCs/>
                <w:sz w:val="20"/>
                <w:szCs w:val="20"/>
              </w:rPr>
              <w:t xml:space="preserve"> in the therapy room</w:t>
            </w:r>
          </w:p>
          <w:p w:rsidR="00E92BE8" w:rsidRDefault="00E92BE8" w14:paraId="66D77A56" w14:textId="77777777">
            <w:pPr>
              <w:pStyle w:val="ListParagraph"/>
              <w:numPr>
                <w:ilvl w:val="0"/>
                <w:numId w:val="12"/>
              </w:numPr>
              <w:rPr>
                <w:rFonts w:ascii="Arial" w:hAnsi="Arial" w:cs="Arial"/>
                <w:i/>
                <w:iCs/>
                <w:sz w:val="20"/>
                <w:szCs w:val="20"/>
              </w:rPr>
            </w:pPr>
            <w:r w:rsidRPr="003D12AA">
              <w:rPr>
                <w:rFonts w:ascii="Arial" w:hAnsi="Arial" w:cs="Arial"/>
                <w:i/>
                <w:iCs/>
                <w:sz w:val="20"/>
                <w:szCs w:val="20"/>
              </w:rPr>
              <w:t>Managing medical emergencies in the therapy room</w:t>
            </w:r>
          </w:p>
          <w:p w:rsidR="00780AF5" w:rsidP="00780AF5" w:rsidRDefault="00780AF5" w14:paraId="4B468ED4" w14:textId="77777777">
            <w:pPr>
              <w:rPr>
                <w:rFonts w:ascii="Arial" w:hAnsi="Arial" w:cs="Arial"/>
                <w:i/>
                <w:iCs/>
                <w:sz w:val="20"/>
                <w:szCs w:val="20"/>
              </w:rPr>
            </w:pPr>
          </w:p>
          <w:p w:rsidRPr="00780AF5" w:rsidR="00492137" w:rsidP="00780AF5" w:rsidRDefault="00090E23" w14:paraId="324E14B6" w14:textId="7827B00B">
            <w:pPr>
              <w:rPr>
                <w:rFonts w:ascii="Arial" w:hAnsi="Arial" w:cs="Arial"/>
                <w:b/>
                <w:bCs/>
                <w:sz w:val="20"/>
                <w:szCs w:val="20"/>
              </w:rPr>
            </w:pPr>
            <w:r w:rsidRPr="00FB3326">
              <w:rPr>
                <w:rFonts w:ascii="Arial" w:hAnsi="Arial" w:cs="Arial"/>
                <w:b/>
                <w:bCs/>
                <w:sz w:val="20"/>
                <w:szCs w:val="20"/>
              </w:rPr>
              <w:t>4:25 – 4:55: Student Journal Article Presentation</w:t>
            </w:r>
            <w:r w:rsidRPr="00780AF5">
              <w:rPr>
                <w:rFonts w:ascii="Arial" w:hAnsi="Arial" w:cs="Arial"/>
                <w:b/>
                <w:bCs/>
                <w:sz w:val="20"/>
                <w:szCs w:val="20"/>
              </w:rPr>
              <w:t xml:space="preserve"> </w:t>
            </w:r>
          </w:p>
        </w:tc>
        <w:tc>
          <w:tcPr>
            <w:tcW w:w="501" w:type="pct"/>
          </w:tcPr>
          <w:p w:rsidR="00727A8A" w:rsidP="00727A8A" w:rsidRDefault="00727A8A" w14:paraId="6CBF1E9F" w14:textId="5DE23FB9">
            <w:pPr>
              <w:rPr>
                <w:rFonts w:ascii="Arial" w:hAnsi="Arial" w:cs="Arial"/>
                <w:sz w:val="20"/>
                <w:szCs w:val="20"/>
              </w:rPr>
            </w:pPr>
            <w:r>
              <w:rPr>
                <w:rFonts w:ascii="Arial" w:hAnsi="Arial" w:cs="Arial"/>
                <w:sz w:val="20"/>
                <w:szCs w:val="20"/>
              </w:rPr>
              <w:t xml:space="preserve">Student </w:t>
            </w:r>
            <w:r w:rsidR="005963A6">
              <w:rPr>
                <w:rFonts w:ascii="Arial" w:hAnsi="Arial" w:cs="Arial"/>
                <w:sz w:val="20"/>
                <w:szCs w:val="20"/>
              </w:rPr>
              <w:t>6</w:t>
            </w:r>
            <w:r>
              <w:rPr>
                <w:rFonts w:ascii="Arial" w:hAnsi="Arial" w:cs="Arial"/>
                <w:sz w:val="20"/>
                <w:szCs w:val="20"/>
              </w:rPr>
              <w:t>:</w:t>
            </w:r>
          </w:p>
        </w:tc>
        <w:tc>
          <w:tcPr>
            <w:tcW w:w="500" w:type="pct"/>
          </w:tcPr>
          <w:p w:rsidR="00727A8A" w:rsidP="00727A8A" w:rsidRDefault="00727A8A" w14:paraId="4C7F87D5" w14:textId="64B3A227">
            <w:pPr>
              <w:rPr>
                <w:rFonts w:ascii="Arial" w:hAnsi="Arial" w:cs="Arial"/>
                <w:sz w:val="20"/>
                <w:szCs w:val="20"/>
              </w:rPr>
            </w:pPr>
            <w:r>
              <w:rPr>
                <w:rFonts w:ascii="Arial" w:hAnsi="Arial" w:cs="Arial"/>
                <w:sz w:val="20"/>
                <w:szCs w:val="20"/>
              </w:rPr>
              <w:t>2</w:t>
            </w:r>
            <w:r w:rsidR="006A40E7">
              <w:rPr>
                <w:rFonts w:ascii="Arial" w:hAnsi="Arial" w:cs="Arial"/>
                <w:sz w:val="20"/>
                <w:szCs w:val="20"/>
              </w:rPr>
              <w:t>.</w:t>
            </w:r>
            <w:r>
              <w:rPr>
                <w:rFonts w:ascii="Arial" w:hAnsi="Arial" w:cs="Arial"/>
                <w:sz w:val="20"/>
                <w:szCs w:val="20"/>
              </w:rPr>
              <w:t>b</w:t>
            </w:r>
            <w:r w:rsidR="006A40E7">
              <w:rPr>
                <w:rFonts w:ascii="Arial" w:hAnsi="Arial" w:cs="Arial"/>
                <w:sz w:val="20"/>
                <w:szCs w:val="20"/>
              </w:rPr>
              <w:t>.</w:t>
            </w:r>
          </w:p>
        </w:tc>
        <w:tc>
          <w:tcPr>
            <w:tcW w:w="501" w:type="pct"/>
          </w:tcPr>
          <w:p w:rsidR="00727A8A" w:rsidP="00727A8A" w:rsidRDefault="00E6035C" w14:paraId="7D100497" w14:textId="6891F025">
            <w:pPr>
              <w:rPr>
                <w:rFonts w:ascii="Arial" w:hAnsi="Arial" w:cs="Arial"/>
                <w:sz w:val="20"/>
                <w:szCs w:val="20"/>
              </w:rPr>
            </w:pPr>
            <w:r>
              <w:rPr>
                <w:rFonts w:ascii="Arial" w:hAnsi="Arial" w:cs="Arial"/>
                <w:sz w:val="20"/>
                <w:szCs w:val="20"/>
              </w:rPr>
              <w:t>N/A</w:t>
            </w:r>
          </w:p>
        </w:tc>
        <w:tc>
          <w:tcPr>
            <w:tcW w:w="1530" w:type="pct"/>
          </w:tcPr>
          <w:p w:rsidRPr="00F022FA" w:rsidR="00F022FA" w:rsidP="00727A8A" w:rsidRDefault="00F022FA" w14:paraId="02605E6D" w14:textId="31DD7517">
            <w:pPr>
              <w:rPr>
                <w:rFonts w:ascii="Arial" w:hAnsi="Arial" w:cs="Arial"/>
                <w:i/>
                <w:iCs/>
                <w:sz w:val="20"/>
                <w:szCs w:val="20"/>
              </w:rPr>
            </w:pPr>
            <w:r w:rsidRPr="00F022FA">
              <w:rPr>
                <w:rFonts w:ascii="Arial" w:hAnsi="Arial" w:cs="Arial"/>
                <w:i/>
                <w:iCs/>
                <w:sz w:val="20"/>
                <w:szCs w:val="20"/>
              </w:rPr>
              <w:t>Self-Care</w:t>
            </w:r>
          </w:p>
          <w:p w:rsidR="00F022FA" w:rsidRDefault="00F022FA" w14:paraId="481A5BEB" w14:textId="023BFC46">
            <w:pPr>
              <w:pStyle w:val="ListParagraph"/>
              <w:numPr>
                <w:ilvl w:val="0"/>
                <w:numId w:val="25"/>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&lt;EndNote&gt;&lt;Cite&gt;&lt;Author&gt;Slattery&lt;/Author&gt;&lt;Year&gt;2020&lt;/Year&gt;&lt;RecNum&gt;4887&lt;/RecNum&gt;&lt;DisplayText&gt;Slattery &amp;amp; Park, 2020&lt;/DisplayText&gt;&lt;record&gt;&lt;rec-number&gt;4887&lt;/rec-number&gt;&lt;foreign-keys&gt;&lt;key app="EN" db-id="tt02az008vsrf1evs0nvr5zn2p9veervpr5t" timestamp="1660063376"&gt;4887&lt;/key&gt;&lt;/foreign-keys&gt;&lt;ref-type name="Book"&gt;6&lt;/ref-type&gt;&lt;contributors&gt;&lt;authors&gt;&lt;author&gt;Slattery, Jeanne M&lt;/author&gt;&lt;author&gt;Park, Crystal L&lt;/author&gt;&lt;/authors&gt;&lt;/contributors&gt;&lt;titles&gt;&lt;title&gt;Empathic counseling: Building skills to empower change&lt;/title&gt;&lt;/titles&gt;&lt;dates&gt;&lt;year&gt;2020&lt;/year&gt;&lt;/dates&gt;&lt;pub-location&gt;Washington, D.C.&lt;/pub-location&gt;&lt;publisher&gt;American Psychological Association&lt;/publisher&gt;&lt;isbn&gt;1433831228&lt;/isbn&gt;&lt;urls&gt;&lt;/urls&gt;&lt;/record&gt;&lt;/Cite&gt;&lt;/EndNote&gt;</w:instrText>
            </w:r>
            <w:r>
              <w:rPr>
                <w:rFonts w:ascii="Arial" w:hAnsi="Arial" w:cs="Arial"/>
                <w:sz w:val="20"/>
                <w:szCs w:val="20"/>
              </w:rPr>
              <w:fldChar w:fldCharType="separate"/>
            </w:r>
            <w:r>
              <w:rPr>
                <w:rFonts w:ascii="Arial" w:hAnsi="Arial" w:cs="Arial"/>
                <w:noProof/>
                <w:sz w:val="20"/>
                <w:szCs w:val="20"/>
              </w:rPr>
              <w:t>Slattery &amp; Park, 2020</w:t>
            </w:r>
            <w:r>
              <w:rPr>
                <w:rFonts w:ascii="Arial" w:hAnsi="Arial" w:cs="Arial"/>
                <w:sz w:val="20"/>
                <w:szCs w:val="20"/>
              </w:rPr>
              <w:fldChar w:fldCharType="end"/>
            </w:r>
            <w:r>
              <w:rPr>
                <w:rFonts w:ascii="Arial" w:hAnsi="Arial" w:cs="Arial"/>
                <w:sz w:val="20"/>
                <w:szCs w:val="20"/>
              </w:rPr>
              <w:t xml:space="preserve"> – Chapter 13</w:t>
            </w:r>
          </w:p>
          <w:p w:rsidR="00F022FA" w:rsidP="00F022FA" w:rsidRDefault="00F022FA" w14:paraId="0F4852B8" w14:textId="77777777">
            <w:pPr>
              <w:rPr>
                <w:rFonts w:ascii="Arial" w:hAnsi="Arial" w:cs="Arial"/>
                <w:sz w:val="20"/>
                <w:szCs w:val="20"/>
              </w:rPr>
            </w:pPr>
          </w:p>
          <w:p w:rsidRPr="00F022FA" w:rsidR="00F022FA" w:rsidP="00F022FA" w:rsidRDefault="00F022FA" w14:paraId="68B316D5" w14:textId="50E32BD4">
            <w:pPr>
              <w:rPr>
                <w:rFonts w:ascii="Arial" w:hAnsi="Arial" w:cs="Arial"/>
                <w:i/>
                <w:iCs/>
                <w:sz w:val="20"/>
                <w:szCs w:val="20"/>
              </w:rPr>
            </w:pPr>
            <w:r w:rsidRPr="00F022FA">
              <w:rPr>
                <w:rFonts w:ascii="Arial" w:hAnsi="Arial" w:cs="Arial"/>
                <w:i/>
                <w:iCs/>
                <w:sz w:val="20"/>
                <w:szCs w:val="20"/>
              </w:rPr>
              <w:t>Physical Threat</w:t>
            </w:r>
          </w:p>
          <w:p w:rsidR="00B82757" w:rsidRDefault="00B82757" w14:paraId="79557462" w14:textId="76F5AF06">
            <w:pPr>
              <w:pStyle w:val="ListParagraph"/>
              <w:numPr>
                <w:ilvl w:val="0"/>
                <w:numId w:val="25"/>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&lt;EndNote&gt;&lt;Cite&gt;&lt;Author&gt;Farber&lt;/Author&gt;&lt;Year&gt;2015&lt;/Year&gt;&lt;RecNum&gt;4912&lt;/RecNum&gt;&lt;DisplayText&gt;Farber, 2015&lt;/DisplayText&gt;&lt;record&gt;&lt;rec-number&gt;4912&lt;/rec-number&gt;&lt;foreign-keys&gt;&lt;key app="EN" db-id="tt02az008vsrf1evs0nvr5zn2p9veervpr5t" timestamp="1660162597"&gt;4912&lt;/key&gt;&lt;/foreign-keys&gt;&lt;ref-type name="Journal Article"&gt;17&lt;/ref-type&gt;&lt;contributors&gt;&lt;authors&gt;&lt;author&gt;Farber, Sharon K&lt;/author&gt;&lt;/authors&gt;&lt;/contributors&gt;&lt;titles&gt;&lt;title&gt;My patient, my stalker empathy as a dual-edged sword: a cautionary tale&lt;/title&gt;&lt;secondary-title&gt;American journal of psychotherapy&lt;/secondary-title&gt;&lt;/titles&gt;&lt;periodical&gt;&lt;full-title&gt;American journal of psychotherapy&lt;/full-title&gt;&lt;/periodical&gt;&lt;pages&gt;331-355&lt;/pages&gt;&lt;volume&gt;69&lt;/volume&gt;&lt;number&gt;3&lt;/number&gt;&lt;dates&gt;&lt;year&gt;2015&lt;/year&gt;&lt;/dates&gt;&lt;isbn&gt;0002-9564&lt;/isbn&gt;&lt;urls&gt;&lt;/urls&gt;&lt;/record&gt;&lt;/Cite&gt;&lt;/EndNote&gt;</w:instrText>
            </w:r>
            <w:r>
              <w:rPr>
                <w:rFonts w:ascii="Arial" w:hAnsi="Arial" w:cs="Arial"/>
                <w:sz w:val="20"/>
                <w:szCs w:val="20"/>
              </w:rPr>
              <w:fldChar w:fldCharType="separate"/>
            </w:r>
            <w:r>
              <w:rPr>
                <w:rFonts w:ascii="Arial" w:hAnsi="Arial" w:cs="Arial"/>
                <w:noProof/>
                <w:sz w:val="20"/>
                <w:szCs w:val="20"/>
              </w:rPr>
              <w:t>Farber, 2015</w:t>
            </w:r>
            <w:r>
              <w:rPr>
                <w:rFonts w:ascii="Arial" w:hAnsi="Arial" w:cs="Arial"/>
                <w:sz w:val="20"/>
                <w:szCs w:val="20"/>
              </w:rPr>
              <w:fldChar w:fldCharType="end"/>
            </w:r>
          </w:p>
          <w:p w:rsidR="00B82757" w:rsidRDefault="00B82757" w14:paraId="52D87FE4" w14:textId="3E063AE2">
            <w:pPr>
              <w:pStyle w:val="ListParagraph"/>
              <w:numPr>
                <w:ilvl w:val="0"/>
                <w:numId w:val="25"/>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&lt;EndNote&gt;&lt;Cite&gt;&lt;Author&gt;Carr&lt;/Author&gt;&lt;Year&gt;2014&lt;/Year&gt;&lt;RecNum&gt;4914&lt;/RecNum&gt;&lt;DisplayText&gt;Carr et al., 2014&lt;/DisplayText&gt;&lt;record&gt;&lt;rec-number&gt;4914&lt;/rec-number&gt;&lt;foreign-keys&gt;&lt;key app="EN" db-id="tt02az008vsrf1evs0nvr5zn2p9veervpr5t" timestamp="1660162694"&gt;4914&lt;/key&gt;&lt;/foreign-keys&gt;&lt;ref-type name="Journal Article"&gt;17&lt;/ref-type&gt;&lt;contributors&gt;&lt;authors&gt;&lt;author&gt;Carr, Malique L&lt;/author&gt;&lt;author&gt;Goranson, Anders C&lt;/author&gt;&lt;author&gt;Drummond, David J&lt;/author&gt;&lt;/authors&gt;&lt;/contributors&gt;&lt;titles&gt;&lt;title&gt;Stalking of the mental health professional: Reducing risk and managing stalking behavior by patients&lt;/title&gt;&lt;secondary-title&gt;Journal of Threat Assessment and Management&lt;/secondary-title&gt;&lt;/titles&gt;&lt;periodical&gt;&lt;full-title&gt;Journal of Threat Assessment and Management&lt;/full-title&gt;&lt;/periodical&gt;&lt;pages&gt;4&lt;/pages&gt;&lt;volume&gt;1&lt;/volume&gt;&lt;number&gt;1&lt;/number&gt;&lt;dates&gt;&lt;year&gt;2014&lt;/year&gt;&lt;/dates&gt;&lt;isbn&gt;2169-4850&lt;/isbn&gt;&lt;urls&gt;&lt;/urls&gt;&lt;/record&gt;&lt;/Cite&gt;&lt;/EndNote&gt;</w:instrText>
            </w:r>
            <w:r>
              <w:rPr>
                <w:rFonts w:ascii="Arial" w:hAnsi="Arial" w:cs="Arial"/>
                <w:sz w:val="20"/>
                <w:szCs w:val="20"/>
              </w:rPr>
              <w:fldChar w:fldCharType="separate"/>
            </w:r>
            <w:r>
              <w:rPr>
                <w:rFonts w:ascii="Arial" w:hAnsi="Arial" w:cs="Arial"/>
                <w:noProof/>
                <w:sz w:val="20"/>
                <w:szCs w:val="20"/>
              </w:rPr>
              <w:t>Carr et al., 2014</w:t>
            </w:r>
            <w:r>
              <w:rPr>
                <w:rFonts w:ascii="Arial" w:hAnsi="Arial" w:cs="Arial"/>
                <w:sz w:val="20"/>
                <w:szCs w:val="20"/>
              </w:rPr>
              <w:fldChar w:fldCharType="end"/>
            </w:r>
          </w:p>
          <w:p w:rsidRPr="00143994" w:rsidR="00E92BE8" w:rsidRDefault="00B82757" w14:paraId="2C9F0249" w14:textId="75F431E3">
            <w:pPr>
              <w:pStyle w:val="ListParagraph"/>
              <w:numPr>
                <w:ilvl w:val="0"/>
                <w:numId w:val="25"/>
              </w:numPr>
              <w:ind w:left="155" w:hanging="155"/>
              <w:rPr>
                <w:rFonts w:ascii="Arial" w:hAnsi="Arial" w:cs="Arial"/>
                <w:sz w:val="20"/>
                <w:szCs w:val="20"/>
              </w:rPr>
            </w:pPr>
            <w:r>
              <w:rPr>
                <w:rFonts w:ascii="Arial" w:hAnsi="Arial" w:cs="Arial"/>
                <w:sz w:val="20"/>
                <w:szCs w:val="20"/>
              </w:rPr>
              <w:fldChar w:fldCharType="begin">
                <w:fldData xml:space="preserve">PEVuZE5vdGU+PENpdGU+PEF1dGhvcj5EYW5pZWxzPC9BdXRob3I+PFllYXI+MjAxOTwvWWVhcj48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PEVuZE5vdGU+PENpdGU+PEF1dGhvcj5EYW5pZWxzPC9BdXRob3I+PFllYXI+MjAxOTwvWWVhcj48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Daniels &amp; Anadria, 2019</w:t>
            </w:r>
            <w:r>
              <w:rPr>
                <w:rFonts w:ascii="Arial" w:hAnsi="Arial" w:cs="Arial"/>
                <w:sz w:val="20"/>
                <w:szCs w:val="20"/>
              </w:rPr>
              <w:fldChar w:fldCharType="end"/>
            </w:r>
          </w:p>
          <w:p w:rsidR="00A03F0D" w:rsidP="00727A8A" w:rsidRDefault="00A03F0D" w14:paraId="1E22088B" w14:textId="77777777">
            <w:pPr>
              <w:rPr>
                <w:rFonts w:ascii="Arial" w:hAnsi="Arial" w:cs="Arial"/>
                <w:sz w:val="20"/>
                <w:szCs w:val="20"/>
              </w:rPr>
            </w:pPr>
          </w:p>
          <w:p w:rsidRPr="00DE0D7F" w:rsidR="00DE0D7F" w:rsidP="00727A8A" w:rsidRDefault="00DE0D7F" w14:paraId="2B06F1F9" w14:textId="329BCCA6">
            <w:pPr>
              <w:rPr>
                <w:rFonts w:ascii="Arial" w:hAnsi="Arial" w:cs="Arial"/>
                <w:i/>
                <w:iCs/>
                <w:sz w:val="20"/>
                <w:szCs w:val="20"/>
              </w:rPr>
            </w:pPr>
            <w:r w:rsidRPr="00DE0D7F">
              <w:rPr>
                <w:rFonts w:ascii="Arial" w:hAnsi="Arial" w:cs="Arial"/>
                <w:i/>
                <w:iCs/>
                <w:sz w:val="20"/>
                <w:szCs w:val="20"/>
              </w:rPr>
              <w:t>Medical Emergencies</w:t>
            </w:r>
          </w:p>
          <w:p w:rsidR="00DE0D7F" w:rsidP="00095C28" w:rsidRDefault="00095C28" w14:paraId="06A882BF" w14:textId="6C5E5708">
            <w:pPr>
              <w:pStyle w:val="ListParagraph"/>
              <w:numPr>
                <w:ilvl w:val="0"/>
                <w:numId w:val="42"/>
              </w:numPr>
              <w:ind w:left="159" w:hanging="159"/>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&lt;EndNote&gt;&lt;Cite&gt;&lt;Author&gt;Jackson&lt;/Author&gt;&lt;Year&gt;2015&lt;/Year&gt;&lt;RecNum&gt;4917&lt;/RecNum&gt;&lt;DisplayText&gt;Jackson &amp;amp; Grugan, 2015&lt;/DisplayText&gt;&lt;record&gt;&lt;rec-number&gt;4917&lt;/rec-number&gt;&lt;foreign-keys&gt;&lt;key app="EN" db-id="tt02az008vsrf1evs0nvr5zn2p9veervpr5t" timestamp="1660162870"&gt;4917&lt;/key&gt;&lt;/foreign-keys&gt;&lt;ref-type name="Journal Article"&gt;17&lt;/ref-type&gt;&lt;contributors&gt;&lt;authors&gt;&lt;author&gt;Jackson, Janet E&lt;/author&gt;&lt;author&gt;Grugan, Amy S&lt;/author&gt;&lt;/authors&gt;&lt;/contributors&gt;&lt;titles&gt;&lt;title&gt;Code blue: Do you know what to do?&lt;/title&gt;&lt;secondary-title&gt;Nursing2021&lt;/secondary-title&gt;&lt;/titles&gt;&lt;periodical&gt;&lt;full-title&gt;Nursing2021&lt;/full-title&gt;&lt;/periodical&gt;&lt;pages&gt;34-39&lt;/pages&gt;&lt;volume&gt;45&lt;/volume&gt;&lt;number&gt;5&lt;/number&gt;&lt;dates&gt;&lt;year&gt;2015&lt;/year&gt;&lt;/dates&gt;&lt;isbn&gt;0360-4039&lt;/isbn&gt;&lt;urls&gt;&lt;/urls&gt;&lt;/record&gt;&lt;/Cite&gt;&lt;/EndNote&gt;</w:instrText>
            </w:r>
            <w:r>
              <w:rPr>
                <w:rFonts w:ascii="Arial" w:hAnsi="Arial" w:cs="Arial"/>
                <w:sz w:val="20"/>
                <w:szCs w:val="20"/>
              </w:rPr>
              <w:fldChar w:fldCharType="separate"/>
            </w:r>
            <w:r>
              <w:rPr>
                <w:rFonts w:ascii="Arial" w:hAnsi="Arial" w:cs="Arial"/>
                <w:noProof/>
                <w:sz w:val="20"/>
                <w:szCs w:val="20"/>
              </w:rPr>
              <w:t>Jackson &amp; Grugan, 2015</w:t>
            </w:r>
            <w:r>
              <w:rPr>
                <w:rFonts w:ascii="Arial" w:hAnsi="Arial" w:cs="Arial"/>
                <w:sz w:val="20"/>
                <w:szCs w:val="20"/>
              </w:rPr>
              <w:fldChar w:fldCharType="end"/>
            </w:r>
          </w:p>
          <w:p w:rsidRPr="00095C28" w:rsidR="00095C28" w:rsidP="00095C28" w:rsidRDefault="00CB2D24" w14:paraId="1D885E9D" w14:textId="3B1C8E74">
            <w:pPr>
              <w:pStyle w:val="ListParagraph"/>
              <w:numPr>
                <w:ilvl w:val="0"/>
                <w:numId w:val="42"/>
              </w:numPr>
              <w:ind w:left="159" w:hanging="159"/>
              <w:rPr>
                <w:rFonts w:ascii="Arial" w:hAnsi="Arial" w:cs="Arial"/>
                <w:sz w:val="20"/>
                <w:szCs w:val="20"/>
              </w:rPr>
            </w:pPr>
            <w:r>
              <w:rPr>
                <w:rFonts w:ascii="Arial" w:hAnsi="Arial" w:cs="Arial"/>
                <w:sz w:val="20"/>
                <w:szCs w:val="20"/>
              </w:rPr>
              <w:fldChar w:fldCharType="begin"/>
            </w:r>
            <w:r w:rsidR="003E46B0">
              <w:rPr>
                <w:rFonts w:ascii="Arial" w:hAnsi="Arial" w:cs="Arial"/>
                <w:sz w:val="20"/>
                <w:szCs w:val="20"/>
              </w:rPr>
              <w:instrText xml:space="preserve"> ADDIN EN.CITE &lt;EndNote&gt;&lt;Cite&gt;&lt;Author&gt;Gibbs&lt;/Author&gt;&lt;Year&gt;2019&lt;/Year&gt;&lt;RecNum&gt;4950&lt;/RecNum&gt;&lt;DisplayText&gt;Gibbs &amp;amp; Jimenez, 2019&lt;/DisplayText&gt;&lt;record&gt;&lt;rec-number&gt;4950&lt;/rec-number&gt;&lt;foreign-keys&gt;&lt;key app="EN" db-id="tt02az008vsrf1evs0nvr5zn2p9veervpr5t" timestamp="1660678062"&gt;4950&lt;/key&gt;&lt;/foreign-keys&gt;&lt;ref-type name="Journal Article"&gt;17&lt;/ref-type&gt;&lt;contributors&gt;&lt;authors&gt;&lt;author&gt;Gibbs, C.P.&lt;/author&gt;&lt;author&gt;Jimenez, E.&lt;/author&gt;&lt;/authors&gt;&lt;/contributors&gt;&lt;titles&gt;&lt;title&gt;University of Florida Health Shands Core Policy and Procedure, Clinical Emergency Response Plan, CP02.007&lt;/title&gt;&lt;/titles&gt;&lt;dates&gt;&lt;year&gt;2019&lt;/year&gt;&lt;/dates&gt;&lt;pub-location&gt;Gainesville, FL&lt;/pub-location&gt;&lt;publisher&gt;University of Florida Health Shands&lt;/publisher&gt;&lt;urls&gt;&lt;/urls&gt;&lt;/record&gt;&lt;/Cite&gt;&lt;/EndNote&gt;</w:instrText>
            </w:r>
            <w:r>
              <w:rPr>
                <w:rFonts w:ascii="Arial" w:hAnsi="Arial" w:cs="Arial"/>
                <w:sz w:val="20"/>
                <w:szCs w:val="20"/>
              </w:rPr>
              <w:fldChar w:fldCharType="separate"/>
            </w:r>
            <w:r>
              <w:rPr>
                <w:rFonts w:ascii="Arial" w:hAnsi="Arial" w:cs="Arial"/>
                <w:noProof/>
                <w:sz w:val="20"/>
                <w:szCs w:val="20"/>
              </w:rPr>
              <w:t>Gibbs &amp; Jimenez, 2019</w:t>
            </w:r>
            <w:r>
              <w:rPr>
                <w:rFonts w:ascii="Arial" w:hAnsi="Arial" w:cs="Arial"/>
                <w:sz w:val="20"/>
                <w:szCs w:val="20"/>
              </w:rPr>
              <w:fldChar w:fldCharType="end"/>
            </w:r>
          </w:p>
          <w:p w:rsidR="00095C28" w:rsidP="00727A8A" w:rsidRDefault="00095C28" w14:paraId="2FD76755" w14:textId="77777777">
            <w:pPr>
              <w:rPr>
                <w:rFonts w:ascii="Arial" w:hAnsi="Arial" w:cs="Arial"/>
                <w:b/>
                <w:bCs/>
                <w:sz w:val="20"/>
                <w:szCs w:val="20"/>
              </w:rPr>
            </w:pPr>
          </w:p>
          <w:p w:rsidRPr="003D12AA" w:rsidR="00A03F0D" w:rsidP="00727A8A" w:rsidRDefault="004B2F10" w14:paraId="315AF182" w14:textId="0F9A5C66">
            <w:pPr>
              <w:rPr>
                <w:rFonts w:ascii="Arial" w:hAnsi="Arial" w:cs="Arial"/>
                <w:b/>
                <w:bCs/>
                <w:sz w:val="20"/>
                <w:szCs w:val="20"/>
              </w:rPr>
            </w:pPr>
            <w:r w:rsidRPr="003D12AA">
              <w:rPr>
                <w:rFonts w:ascii="Arial" w:hAnsi="Arial" w:cs="Arial"/>
                <w:b/>
                <w:bCs/>
                <w:sz w:val="20"/>
                <w:szCs w:val="20"/>
              </w:rPr>
              <w:t>If you are interested, here’s more in-depth reading for you</w:t>
            </w:r>
            <w:r w:rsidRPr="003D12AA" w:rsidR="00A03F0D">
              <w:rPr>
                <w:rFonts w:ascii="Arial" w:hAnsi="Arial" w:cs="Arial"/>
                <w:b/>
                <w:bCs/>
                <w:sz w:val="20"/>
                <w:szCs w:val="20"/>
              </w:rPr>
              <w:t>:</w:t>
            </w:r>
          </w:p>
          <w:p w:rsidR="00A03F0D" w:rsidP="00727A8A" w:rsidRDefault="00A03F0D" w14:paraId="75A3B923" w14:textId="77777777">
            <w:pPr>
              <w:rPr>
                <w:rFonts w:ascii="Arial" w:hAnsi="Arial" w:cs="Arial"/>
                <w:sz w:val="20"/>
                <w:szCs w:val="20"/>
              </w:rPr>
            </w:pPr>
          </w:p>
          <w:p w:rsidRPr="00FB5C50" w:rsidR="005257F9" w:rsidRDefault="00E21A49" w14:paraId="6C28FD1A" w14:textId="6DE9A712">
            <w:pPr>
              <w:pStyle w:val="ListParagraph"/>
              <w:numPr>
                <w:ilvl w:val="0"/>
                <w:numId w:val="26"/>
              </w:numPr>
              <w:ind w:left="155" w:hanging="155"/>
              <w:rPr>
                <w:rFonts w:ascii="Arial" w:hAnsi="Arial" w:cs="Arial"/>
                <w:sz w:val="20"/>
                <w:szCs w:val="20"/>
              </w:rPr>
            </w:pPr>
            <w:r w:rsidRPr="00FB5C50">
              <w:rPr>
                <w:rFonts w:ascii="Arial" w:hAnsi="Arial" w:cs="Arial"/>
                <w:sz w:val="20"/>
                <w:szCs w:val="20"/>
              </w:rPr>
              <w:fldChar w:fldCharType="begin"/>
            </w:r>
            <w:r w:rsidRPr="00FB5C50">
              <w:rPr>
                <w:rFonts w:ascii="Arial" w:hAnsi="Arial" w:cs="Arial"/>
                <w:sz w:val="20"/>
                <w:szCs w:val="20"/>
              </w:rPr>
              <w:instrText xml:space="preserve"> ADDIN EN.CITE &lt;EndNote&gt;&lt;Cite&gt;&lt;Author&gt;Pinals&lt;/Author&gt;&lt;Year&gt;2007&lt;/Year&gt;&lt;RecNum&gt;4918&lt;/RecNum&gt;&lt;DisplayText&gt;Pinals, 2007&lt;/DisplayText&gt;&lt;record&gt;&lt;rec-number&gt;4918&lt;/rec-number&gt;&lt;foreign-keys&gt;&lt;key app="EN" db-id="tt02az008vsrf1evs0nvr5zn2p9veervpr5t" timestamp="1660163015"&gt;4918&lt;/key&gt;&lt;/foreign-keys&gt;&lt;ref-type name="Book"&gt;6&lt;/ref-type&gt;&lt;contributors&gt;&lt;authors&gt;&lt;author&gt;Pinals, Debra A&lt;/author&gt;&lt;/authors&gt;&lt;/contributors&gt;&lt;titles&gt;&lt;title&gt;Stalking: Psychiatric perspectives and practical approaches&lt;/title&gt;&lt;/titles&gt;&lt;dates&gt;&lt;year&gt;2007&lt;/year&gt;&lt;/dates&gt;&lt;publisher&gt;Oxford University Press&lt;/publisher&gt;&lt;isbn&gt;0195189841&lt;/isbn&gt;&lt;urls&gt;&lt;/urls&gt;&lt;/record&gt;&lt;/Cite&gt;&lt;/EndNote&gt;</w:instrText>
            </w:r>
            <w:r w:rsidRPr="00FB5C50">
              <w:rPr>
                <w:rFonts w:ascii="Arial" w:hAnsi="Arial" w:cs="Arial"/>
                <w:sz w:val="20"/>
                <w:szCs w:val="20"/>
              </w:rPr>
              <w:fldChar w:fldCharType="separate"/>
            </w:r>
            <w:r w:rsidRPr="00FB5C50">
              <w:rPr>
                <w:rFonts w:ascii="Arial" w:hAnsi="Arial" w:cs="Arial"/>
                <w:noProof/>
                <w:sz w:val="20"/>
                <w:szCs w:val="20"/>
              </w:rPr>
              <w:t>Pinals, 2007</w:t>
            </w:r>
            <w:r w:rsidRPr="00FB5C50">
              <w:rPr>
                <w:rFonts w:ascii="Arial" w:hAnsi="Arial" w:cs="Arial"/>
                <w:sz w:val="20"/>
                <w:szCs w:val="20"/>
              </w:rPr>
              <w:fldChar w:fldCharType="end"/>
            </w:r>
            <w:r w:rsidRPr="00FB5C50">
              <w:rPr>
                <w:rFonts w:ascii="Arial" w:hAnsi="Arial" w:cs="Arial"/>
                <w:sz w:val="20"/>
                <w:szCs w:val="20"/>
              </w:rPr>
              <w:t xml:space="preserve"> - </w:t>
            </w:r>
            <w:r w:rsidRPr="00FB5C50" w:rsidR="005257F9">
              <w:rPr>
                <w:rFonts w:ascii="Arial" w:hAnsi="Arial" w:cs="Arial"/>
                <w:sz w:val="20"/>
                <w:szCs w:val="20"/>
              </w:rPr>
              <w:t>Chapter 3</w:t>
            </w:r>
          </w:p>
          <w:p w:rsidRPr="00143994" w:rsidR="00E92BE8" w:rsidRDefault="00D50DEB" w14:paraId="79FB2781" w14:textId="7DE2FAEF">
            <w:pPr>
              <w:pStyle w:val="ListParagraph"/>
              <w:numPr>
                <w:ilvl w:val="0"/>
                <w:numId w:val="26"/>
              </w:numPr>
              <w:ind w:left="155" w:hanging="155"/>
              <w:rPr>
                <w:rFonts w:ascii="Arial" w:hAnsi="Arial" w:cs="Arial"/>
                <w:sz w:val="20"/>
                <w:szCs w:val="20"/>
              </w:rPr>
            </w:pPr>
            <w:r w:rsidRPr="00FB5C50">
              <w:rPr>
                <w:rFonts w:ascii="Arial" w:hAnsi="Arial" w:cs="Arial"/>
                <w:sz w:val="20"/>
                <w:szCs w:val="20"/>
              </w:rPr>
              <w:fldChar w:fldCharType="begin"/>
            </w:r>
            <w:r w:rsidRPr="00FB5C50">
              <w:rPr>
                <w:rFonts w:ascii="Arial" w:hAnsi="Arial" w:cs="Arial"/>
                <w:sz w:val="20"/>
                <w:szCs w:val="20"/>
              </w:rPr>
              <w:instrText xml:space="preserve"> ADDIN EN.CITE &lt;EndNote&gt;&lt;Cite&gt;&lt;Author&gt;De Becker&lt;/Author&gt;&lt;Year&gt;1999&lt;/Year&gt;&lt;RecNum&gt;4919&lt;/RecNum&gt;&lt;DisplayText&gt;De Becker, 1999&lt;/DisplayText&gt;&lt;record&gt;&lt;rec-number&gt;4919&lt;/rec-number&gt;&lt;foreign-keys&gt;&lt;key app="EN" db-id="tt02az008vsrf1evs0nvr5zn2p9veervpr5t" timestamp="1660163245"&gt;4919&lt;/key&gt;&lt;/foreign-keys&gt;&lt;ref-type name="Book"&gt;6&lt;/ref-type&gt;&lt;contributors&gt;&lt;authors&gt;&lt;author&gt;De Becker, Gavin&lt;/author&gt;&lt;/authors&gt;&lt;/contributors&gt;&lt;titles&gt;&lt;title&gt;The gift of fear : survival signals that protect us from violence&lt;/title&gt;&lt;/titles&gt;&lt;dates&gt;&lt;year&gt;1999&lt;/year&gt;&lt;/dates&gt;&lt;pub-location&gt;New York&lt;/pub-location&gt;&lt;publisher&gt;Dell&lt;/publisher&gt;&lt;isbn&gt;0440508835 9780440508830&lt;/isbn&gt;&lt;urls&gt;&lt;/urls&gt;&lt;remote-database-name&gt;/z-wcorg/&lt;/remote-database-name&gt;&lt;remote-database-provider&gt;http://worldcat.org&lt;/remote-database-provider&gt;&lt;language&gt;English&lt;/language&gt;&lt;/record&gt;&lt;/Cite&gt;&lt;/EndNote&gt;</w:instrText>
            </w:r>
            <w:r w:rsidRPr="00FB5C50">
              <w:rPr>
                <w:rFonts w:ascii="Arial" w:hAnsi="Arial" w:cs="Arial"/>
                <w:sz w:val="20"/>
                <w:szCs w:val="20"/>
              </w:rPr>
              <w:fldChar w:fldCharType="separate"/>
            </w:r>
            <w:r w:rsidRPr="00FB5C50">
              <w:rPr>
                <w:rFonts w:ascii="Arial" w:hAnsi="Arial" w:cs="Arial"/>
                <w:noProof/>
                <w:sz w:val="20"/>
                <w:szCs w:val="20"/>
              </w:rPr>
              <w:t>De Becker, 1999</w:t>
            </w:r>
            <w:r w:rsidRPr="00FB5C50">
              <w:rPr>
                <w:rFonts w:ascii="Arial" w:hAnsi="Arial" w:cs="Arial"/>
                <w:sz w:val="20"/>
                <w:szCs w:val="20"/>
              </w:rPr>
              <w:fldChar w:fldCharType="end"/>
            </w:r>
            <w:r w:rsidRPr="00FB5C50" w:rsidR="00960820">
              <w:rPr>
                <w:rFonts w:ascii="Arial" w:hAnsi="Arial" w:cs="Arial"/>
                <w:sz w:val="20"/>
                <w:szCs w:val="20"/>
              </w:rPr>
              <w:t xml:space="preserve"> – Chapters 1-3</w:t>
            </w:r>
          </w:p>
        </w:tc>
      </w:tr>
      <w:tr w:rsidRPr="002F6039" w:rsidR="00E6035C" w:rsidTr="00111764" w14:paraId="1C6B245B" w14:textId="77777777">
        <w:trPr>
          <w:cantSplit/>
        </w:trPr>
        <w:tc>
          <w:tcPr>
            <w:tcW w:w="280" w:type="pct"/>
          </w:tcPr>
          <w:p w:rsidR="00E6035C" w:rsidP="00E6035C" w:rsidRDefault="00E6035C" w14:paraId="60E2E669" w14:textId="54A6BAA6">
            <w:pPr>
              <w:rPr>
                <w:rFonts w:ascii="Arial" w:hAnsi="Arial" w:cs="Arial"/>
                <w:sz w:val="20"/>
                <w:szCs w:val="20"/>
              </w:rPr>
            </w:pPr>
            <w:r w:rsidRPr="36D28ADA">
              <w:rPr>
                <w:rFonts w:ascii="Arial" w:hAnsi="Arial" w:cs="Arial"/>
                <w:sz w:val="20"/>
                <w:szCs w:val="20"/>
              </w:rPr>
              <w:t>10/12</w:t>
            </w:r>
          </w:p>
        </w:tc>
        <w:tc>
          <w:tcPr>
            <w:tcW w:w="250" w:type="pct"/>
          </w:tcPr>
          <w:p w:rsidR="00E6035C" w:rsidP="00E6035C" w:rsidRDefault="00E6035C" w14:paraId="2B59ADE1" w14:textId="4E855A6F">
            <w:pPr>
              <w:rPr>
                <w:rFonts w:ascii="Arial" w:hAnsi="Arial" w:cs="Arial"/>
                <w:sz w:val="20"/>
                <w:szCs w:val="20"/>
              </w:rPr>
            </w:pPr>
            <w:r>
              <w:rPr>
                <w:rFonts w:ascii="Arial" w:hAnsi="Arial" w:cs="Arial"/>
                <w:sz w:val="20"/>
                <w:szCs w:val="20"/>
              </w:rPr>
              <w:t>4</w:t>
            </w:r>
          </w:p>
        </w:tc>
        <w:tc>
          <w:tcPr>
            <w:tcW w:w="1438" w:type="pct"/>
          </w:tcPr>
          <w:p w:rsidR="00CC1D84" w:rsidP="00E6035C" w:rsidRDefault="00090E23" w14:paraId="0D68E7AC" w14:textId="0302426D">
            <w:pPr>
              <w:rPr>
                <w:rFonts w:ascii="Arial" w:hAnsi="Arial" w:cs="Arial"/>
                <w:b/>
                <w:bCs/>
                <w:sz w:val="20"/>
                <w:szCs w:val="20"/>
              </w:rPr>
            </w:pPr>
            <w:r>
              <w:rPr>
                <w:rFonts w:ascii="Arial" w:hAnsi="Arial" w:cs="Arial"/>
                <w:b/>
                <w:bCs/>
                <w:sz w:val="20"/>
                <w:szCs w:val="20"/>
              </w:rPr>
              <w:t>1:55 – 2:55</w:t>
            </w:r>
            <w:r w:rsidR="00780AF5">
              <w:rPr>
                <w:rFonts w:ascii="Arial" w:hAnsi="Arial" w:cs="Arial"/>
                <w:b/>
                <w:bCs/>
                <w:sz w:val="20"/>
                <w:szCs w:val="20"/>
              </w:rPr>
              <w:t xml:space="preserve">: </w:t>
            </w:r>
            <w:r w:rsidRPr="003D12AA" w:rsidR="00CC1D84">
              <w:rPr>
                <w:rFonts w:ascii="Arial" w:hAnsi="Arial" w:cs="Arial"/>
                <w:b/>
                <w:bCs/>
                <w:sz w:val="20"/>
                <w:szCs w:val="20"/>
              </w:rPr>
              <w:t>Empathy</w:t>
            </w:r>
          </w:p>
          <w:p w:rsidRPr="00CC1D84" w:rsidR="00877F65" w:rsidRDefault="00CC1D84" w14:paraId="6B780B40" w14:textId="6C5ED6F2">
            <w:pPr>
              <w:pStyle w:val="ListParagraph"/>
              <w:numPr>
                <w:ilvl w:val="0"/>
                <w:numId w:val="38"/>
              </w:numPr>
              <w:rPr>
                <w:rFonts w:ascii="Arial" w:hAnsi="Arial" w:cs="Arial"/>
                <w:i/>
                <w:iCs/>
                <w:sz w:val="20"/>
                <w:szCs w:val="20"/>
              </w:rPr>
            </w:pPr>
            <w:r w:rsidRPr="00CC1D84">
              <w:rPr>
                <w:rFonts w:ascii="Arial" w:hAnsi="Arial" w:cs="Arial"/>
                <w:i/>
                <w:iCs/>
                <w:sz w:val="20"/>
                <w:szCs w:val="20"/>
              </w:rPr>
              <w:t>Ethics</w:t>
            </w:r>
          </w:p>
          <w:p w:rsidRPr="003D12AA" w:rsidR="00877F65" w:rsidP="00E6035C" w:rsidRDefault="00877F65" w14:paraId="02509B00" w14:textId="77777777">
            <w:pPr>
              <w:rPr>
                <w:rFonts w:ascii="Arial" w:hAnsi="Arial" w:cs="Arial"/>
                <w:b/>
                <w:bCs/>
                <w:sz w:val="20"/>
                <w:szCs w:val="20"/>
              </w:rPr>
            </w:pPr>
          </w:p>
          <w:p w:rsidRPr="003D12AA" w:rsidR="00E6035C" w:rsidP="00E6035C" w:rsidRDefault="00090E23" w14:paraId="35E8FF0C" w14:textId="02BB9106">
            <w:pPr>
              <w:rPr>
                <w:rFonts w:ascii="Arial" w:hAnsi="Arial" w:cs="Arial"/>
                <w:b/>
                <w:bCs/>
                <w:sz w:val="20"/>
                <w:szCs w:val="20"/>
              </w:rPr>
            </w:pPr>
            <w:r>
              <w:rPr>
                <w:rFonts w:ascii="Arial" w:hAnsi="Arial" w:cs="Arial"/>
                <w:b/>
                <w:bCs/>
                <w:sz w:val="20"/>
                <w:szCs w:val="20"/>
              </w:rPr>
              <w:t>3:05 – 4:15</w:t>
            </w:r>
            <w:r w:rsidR="00780AF5">
              <w:rPr>
                <w:rFonts w:ascii="Arial" w:hAnsi="Arial" w:cs="Arial"/>
                <w:b/>
                <w:bCs/>
                <w:sz w:val="20"/>
                <w:szCs w:val="20"/>
              </w:rPr>
              <w:t xml:space="preserve">: </w:t>
            </w:r>
            <w:r w:rsidRPr="003D12AA" w:rsidR="00E6035C">
              <w:rPr>
                <w:rFonts w:ascii="Arial" w:hAnsi="Arial" w:cs="Arial"/>
                <w:b/>
                <w:bCs/>
                <w:sz w:val="20"/>
                <w:szCs w:val="20"/>
              </w:rPr>
              <w:t>Managing Urgencies and Emergencies in the Therapy Room</w:t>
            </w:r>
          </w:p>
          <w:p w:rsidRPr="003D12AA" w:rsidR="00E6035C" w:rsidRDefault="00E6035C" w14:paraId="289492B6" w14:textId="77777777">
            <w:pPr>
              <w:pStyle w:val="ListParagraph"/>
              <w:numPr>
                <w:ilvl w:val="0"/>
                <w:numId w:val="13"/>
              </w:numPr>
              <w:rPr>
                <w:rFonts w:ascii="Arial" w:hAnsi="Arial" w:cs="Arial"/>
                <w:i/>
                <w:iCs/>
                <w:sz w:val="20"/>
                <w:szCs w:val="20"/>
              </w:rPr>
            </w:pPr>
            <w:r w:rsidRPr="003D12AA">
              <w:rPr>
                <w:rFonts w:ascii="Arial" w:hAnsi="Arial" w:cs="Arial"/>
                <w:i/>
                <w:iCs/>
                <w:sz w:val="20"/>
                <w:szCs w:val="20"/>
              </w:rPr>
              <w:t>Managing the angry patient</w:t>
            </w:r>
          </w:p>
          <w:p w:rsidR="00C60529" w:rsidRDefault="00E6035C" w14:paraId="3D18B218" w14:textId="77777777">
            <w:pPr>
              <w:pStyle w:val="ListParagraph"/>
              <w:numPr>
                <w:ilvl w:val="0"/>
                <w:numId w:val="13"/>
              </w:numPr>
              <w:rPr>
                <w:rFonts w:ascii="Arial" w:hAnsi="Arial" w:cs="Arial"/>
                <w:i/>
                <w:iCs/>
                <w:sz w:val="20"/>
                <w:szCs w:val="20"/>
              </w:rPr>
            </w:pPr>
            <w:r w:rsidRPr="003D12AA">
              <w:rPr>
                <w:rFonts w:ascii="Arial" w:hAnsi="Arial" w:cs="Arial"/>
                <w:i/>
                <w:iCs/>
                <w:sz w:val="20"/>
                <w:szCs w:val="20"/>
              </w:rPr>
              <w:t>Identifying and managing therapeutic rupture and repair</w:t>
            </w:r>
          </w:p>
          <w:p w:rsidRPr="00780AF5" w:rsidR="00780AF5" w:rsidRDefault="00C60529" w14:paraId="47E03310" w14:textId="77777777">
            <w:pPr>
              <w:pStyle w:val="ListParagraph"/>
              <w:numPr>
                <w:ilvl w:val="0"/>
                <w:numId w:val="13"/>
              </w:numPr>
              <w:rPr>
                <w:rFonts w:ascii="Arial" w:hAnsi="Arial" w:cs="Arial"/>
                <w:sz w:val="20"/>
                <w:szCs w:val="20"/>
              </w:rPr>
            </w:pPr>
            <w:r w:rsidRPr="003D12AA">
              <w:rPr>
                <w:rFonts w:ascii="Arial" w:hAnsi="Arial" w:cs="Arial"/>
                <w:i/>
                <w:iCs/>
                <w:sz w:val="20"/>
                <w:szCs w:val="20"/>
              </w:rPr>
              <w:t>Identifying and managing counter-transference</w:t>
            </w:r>
          </w:p>
          <w:p w:rsidR="00780AF5" w:rsidP="00780AF5" w:rsidRDefault="00780AF5" w14:paraId="3390B3A9" w14:textId="77777777">
            <w:pPr>
              <w:pStyle w:val="ListParagraph"/>
              <w:rPr>
                <w:rFonts w:ascii="Arial" w:hAnsi="Arial" w:cs="Arial"/>
                <w:i/>
                <w:iCs/>
                <w:sz w:val="20"/>
                <w:szCs w:val="20"/>
              </w:rPr>
            </w:pPr>
          </w:p>
          <w:p w:rsidRPr="00780AF5" w:rsidR="00492137" w:rsidP="00780AF5" w:rsidRDefault="00090E23" w14:paraId="7BAE2BC6" w14:textId="2026E58D">
            <w:pPr>
              <w:rPr>
                <w:rFonts w:ascii="Arial" w:hAnsi="Arial" w:cs="Arial"/>
                <w:b/>
                <w:bCs/>
                <w:sz w:val="20"/>
                <w:szCs w:val="20"/>
              </w:rPr>
            </w:pPr>
            <w:r w:rsidRPr="00FB3326">
              <w:rPr>
                <w:rFonts w:ascii="Arial" w:hAnsi="Arial" w:cs="Arial"/>
                <w:b/>
                <w:bCs/>
                <w:sz w:val="20"/>
                <w:szCs w:val="20"/>
              </w:rPr>
              <w:t>4:25 – 4:55: Student Journal Article Presentation</w:t>
            </w:r>
          </w:p>
        </w:tc>
        <w:tc>
          <w:tcPr>
            <w:tcW w:w="501" w:type="pct"/>
          </w:tcPr>
          <w:p w:rsidRPr="002F6039" w:rsidR="00E6035C" w:rsidP="00E6035C" w:rsidRDefault="00E6035C" w14:paraId="40DD7EC8" w14:textId="42BE0E40">
            <w:pPr>
              <w:rPr>
                <w:rFonts w:ascii="Arial" w:hAnsi="Arial" w:cs="Arial"/>
                <w:sz w:val="20"/>
                <w:szCs w:val="20"/>
              </w:rPr>
            </w:pPr>
            <w:r>
              <w:rPr>
                <w:rFonts w:ascii="Arial" w:hAnsi="Arial" w:cs="Arial"/>
                <w:sz w:val="20"/>
                <w:szCs w:val="20"/>
              </w:rPr>
              <w:t xml:space="preserve">Student </w:t>
            </w:r>
            <w:r w:rsidR="005963A6">
              <w:rPr>
                <w:rFonts w:ascii="Arial" w:hAnsi="Arial" w:cs="Arial"/>
                <w:sz w:val="20"/>
                <w:szCs w:val="20"/>
              </w:rPr>
              <w:t>7</w:t>
            </w:r>
            <w:r>
              <w:rPr>
                <w:rFonts w:ascii="Arial" w:hAnsi="Arial" w:cs="Arial"/>
                <w:sz w:val="20"/>
                <w:szCs w:val="20"/>
              </w:rPr>
              <w:t>:</w:t>
            </w:r>
          </w:p>
        </w:tc>
        <w:tc>
          <w:tcPr>
            <w:tcW w:w="500" w:type="pct"/>
          </w:tcPr>
          <w:p w:rsidRPr="002F6039" w:rsidR="00E6035C" w:rsidP="00E6035C" w:rsidRDefault="00E6035C" w14:paraId="0083125B" w14:textId="28078DDD">
            <w:pPr>
              <w:rPr>
                <w:rFonts w:ascii="Arial" w:hAnsi="Arial" w:cs="Arial"/>
                <w:sz w:val="20"/>
                <w:szCs w:val="20"/>
              </w:rPr>
            </w:pPr>
            <w:r w:rsidRPr="00BB1C41">
              <w:rPr>
                <w:rFonts w:ascii="Arial" w:hAnsi="Arial" w:cs="Arial"/>
                <w:sz w:val="20"/>
                <w:szCs w:val="20"/>
              </w:rPr>
              <w:t>N/A</w:t>
            </w:r>
          </w:p>
        </w:tc>
        <w:tc>
          <w:tcPr>
            <w:tcW w:w="501" w:type="pct"/>
          </w:tcPr>
          <w:p w:rsidRPr="002F6039" w:rsidR="00E6035C" w:rsidP="00E6035C" w:rsidRDefault="00E6035C" w14:paraId="4DF62487" w14:textId="239CD9B5">
            <w:pPr>
              <w:rPr>
                <w:rFonts w:ascii="Arial" w:hAnsi="Arial" w:cs="Arial"/>
                <w:sz w:val="20"/>
                <w:szCs w:val="20"/>
              </w:rPr>
            </w:pPr>
            <w:r w:rsidRPr="00BB1C41">
              <w:rPr>
                <w:rFonts w:ascii="Arial" w:hAnsi="Arial" w:cs="Arial"/>
                <w:sz w:val="20"/>
                <w:szCs w:val="20"/>
              </w:rPr>
              <w:t>N/A</w:t>
            </w:r>
          </w:p>
        </w:tc>
        <w:tc>
          <w:tcPr>
            <w:tcW w:w="1530" w:type="pct"/>
          </w:tcPr>
          <w:p w:rsidRPr="00381945" w:rsidR="00381945" w:rsidP="00E6035C" w:rsidRDefault="00381945" w14:paraId="162154C5" w14:textId="07AA71BE">
            <w:pPr>
              <w:rPr>
                <w:rFonts w:ascii="Arial" w:hAnsi="Arial" w:cs="Arial"/>
                <w:i/>
                <w:iCs/>
                <w:sz w:val="20"/>
                <w:szCs w:val="20"/>
              </w:rPr>
            </w:pPr>
            <w:r w:rsidRPr="00381945">
              <w:rPr>
                <w:rFonts w:ascii="Arial" w:hAnsi="Arial" w:cs="Arial"/>
                <w:i/>
                <w:iCs/>
                <w:sz w:val="20"/>
                <w:szCs w:val="20"/>
              </w:rPr>
              <w:t>Ethics</w:t>
            </w:r>
          </w:p>
          <w:p w:rsidR="00895F62" w:rsidRDefault="00AC1A71" w14:paraId="05D0C72F" w14:textId="141B15EA">
            <w:pPr>
              <w:pStyle w:val="ListParagraph"/>
              <w:numPr>
                <w:ilvl w:val="0"/>
                <w:numId w:val="27"/>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&lt;EndNote&gt;&lt;Cite&gt;&lt;Author&gt;Slattery&lt;/Author&gt;&lt;Year&gt;2020&lt;/Year&gt;&lt;RecNum&gt;4887&lt;/RecNum&gt;&lt;DisplayText&gt;Slattery &amp;amp; Park, 2020&lt;/DisplayText&gt;&lt;record&gt;&lt;rec-number&gt;4887&lt;/rec-number&gt;&lt;foreign-keys&gt;&lt;key app="EN" db-id="tt02az008vsrf1evs0nvr5zn2p9veervpr5t" timestamp="1660063376"&gt;4887&lt;/key&gt;&lt;/foreign-keys&gt;&lt;ref-type name="Book"&gt;6&lt;/ref-type&gt;&lt;contributors&gt;&lt;authors&gt;&lt;author&gt;Slattery, Jeanne M&lt;/author&gt;&lt;author&gt;Park, Crystal L&lt;/author&gt;&lt;/authors&gt;&lt;/contributors&gt;&lt;titles&gt;&lt;title&gt;Empathic counseling: Building skills to empower change&lt;/title&gt;&lt;/titles&gt;&lt;dates&gt;&lt;year&gt;2020&lt;/year&gt;&lt;/dates&gt;&lt;pub-location&gt;Washington, D.C.&lt;/pub-location&gt;&lt;publisher&gt;American Psychological Association&lt;/publisher&gt;&lt;isbn&gt;1433831228&lt;/isbn&gt;&lt;urls&gt;&lt;/urls&gt;&lt;/record&gt;&lt;/Cite&gt;&lt;/EndNote&gt;</w:instrText>
            </w:r>
            <w:r>
              <w:rPr>
                <w:rFonts w:ascii="Arial" w:hAnsi="Arial" w:cs="Arial"/>
                <w:sz w:val="20"/>
                <w:szCs w:val="20"/>
              </w:rPr>
              <w:fldChar w:fldCharType="separate"/>
            </w:r>
            <w:r>
              <w:rPr>
                <w:rFonts w:ascii="Arial" w:hAnsi="Arial" w:cs="Arial"/>
                <w:noProof/>
                <w:sz w:val="20"/>
                <w:szCs w:val="20"/>
              </w:rPr>
              <w:t>Slattery &amp; Park, 2020</w:t>
            </w:r>
            <w:r>
              <w:rPr>
                <w:rFonts w:ascii="Arial" w:hAnsi="Arial" w:cs="Arial"/>
                <w:sz w:val="20"/>
                <w:szCs w:val="20"/>
              </w:rPr>
              <w:fldChar w:fldCharType="end"/>
            </w:r>
            <w:r w:rsidRPr="00143994" w:rsidR="00895F62">
              <w:rPr>
                <w:rFonts w:ascii="Arial" w:hAnsi="Arial" w:cs="Arial"/>
                <w:sz w:val="20"/>
                <w:szCs w:val="20"/>
              </w:rPr>
              <w:t xml:space="preserve"> – Chapters </w:t>
            </w:r>
            <w:r w:rsidR="00B95843">
              <w:rPr>
                <w:rFonts w:ascii="Arial" w:hAnsi="Arial" w:cs="Arial"/>
                <w:sz w:val="20"/>
                <w:szCs w:val="20"/>
              </w:rPr>
              <w:t>11</w:t>
            </w:r>
          </w:p>
          <w:p w:rsidR="004634E0" w:rsidP="004634E0" w:rsidRDefault="004634E0" w14:paraId="7FC774E2" w14:textId="77777777">
            <w:pPr>
              <w:pStyle w:val="ListParagraph"/>
              <w:ind w:left="155"/>
              <w:rPr>
                <w:rFonts w:ascii="Arial" w:hAnsi="Arial" w:cs="Arial"/>
                <w:sz w:val="20"/>
                <w:szCs w:val="20"/>
              </w:rPr>
            </w:pPr>
          </w:p>
          <w:p w:rsidRPr="00D60725" w:rsidR="004634E0" w:rsidP="004634E0" w:rsidRDefault="004634E0" w14:paraId="0E09B644" w14:textId="3D679AE2">
            <w:pPr>
              <w:rPr>
                <w:rFonts w:ascii="Arial" w:hAnsi="Arial" w:cs="Arial"/>
                <w:i/>
                <w:iCs/>
                <w:sz w:val="20"/>
                <w:szCs w:val="20"/>
              </w:rPr>
            </w:pPr>
            <w:r w:rsidRPr="00D60725">
              <w:rPr>
                <w:rFonts w:ascii="Arial" w:hAnsi="Arial" w:cs="Arial"/>
                <w:i/>
                <w:iCs/>
                <w:sz w:val="20"/>
                <w:szCs w:val="20"/>
              </w:rPr>
              <w:t>Managing the Angry Patient</w:t>
            </w:r>
          </w:p>
          <w:p w:rsidRPr="00D60725" w:rsidR="004634E0" w:rsidP="00D60725" w:rsidRDefault="00D60725" w14:paraId="00C5521A" w14:textId="58F123FC">
            <w:pPr>
              <w:pStyle w:val="ListParagraph"/>
              <w:numPr>
                <w:ilvl w:val="0"/>
                <w:numId w:val="27"/>
              </w:numPr>
              <w:ind w:left="160" w:hanging="160"/>
              <w:rPr>
                <w:rFonts w:ascii="Arial" w:hAnsi="Arial" w:cs="Arial"/>
                <w:sz w:val="20"/>
                <w:szCs w:val="20"/>
              </w:rPr>
            </w:pPr>
            <w:r w:rsidRPr="00D60725">
              <w:rPr>
                <w:rFonts w:ascii="Arial" w:hAnsi="Arial" w:cs="Arial"/>
                <w:sz w:val="20"/>
                <w:szCs w:val="20"/>
              </w:rPr>
              <w:fldChar w:fldCharType="begin"/>
            </w:r>
            <w:r w:rsidRPr="00D60725">
              <w:rPr>
                <w:rFonts w:ascii="Arial" w:hAnsi="Arial" w:cs="Arial"/>
                <w:sz w:val="20"/>
                <w:szCs w:val="20"/>
              </w:rPr>
              <w:instrText xml:space="preserve"> ADDIN EN.CITE &lt;EndNote&gt;&lt;Cite&gt;&lt;Author&gt;Chipidza&lt;/Author&gt;&lt;Year&gt;2016&lt;/Year&gt;&lt;RecNum&gt;4921&lt;/RecNum&gt;&lt;DisplayText&gt;Chipidza et al., 2016&lt;/DisplayText&gt;&lt;record&gt;&lt;rec-number&gt;4921&lt;/rec-number&gt;&lt;foreign-keys&gt;&lt;key app="EN" db-id="tt02az008vsrf1evs0nvr5zn2p9veervpr5t" timestamp="1660221212"&gt;4921&lt;/key&gt;&lt;/foreign-keys&gt;&lt;ref-type name="Journal Article"&gt;17&lt;/ref-type&gt;&lt;contributors&gt;&lt;authors&gt;&lt;author&gt;Chipidza, F.&lt;/author&gt;&lt;author&gt;Wallwork, R. S.&lt;/author&gt;&lt;author&gt;Adams, T. N.&lt;/author&gt;&lt;author&gt;Stern, T. A.&lt;/author&gt;&lt;/authors&gt;&lt;/contributors&gt;&lt;titles&gt;&lt;title&gt;Evaluation and Treatment of the Angry Patient&lt;/title&gt;&lt;secondary-title&gt;Prim Care Companion CNS Disord&lt;/secondary-title&gt;&lt;/titles&gt;&lt;periodical&gt;&lt;full-title&gt;Prim Care Companion CNS Disord&lt;/full-title&gt;&lt;/periodical&gt;&lt;volume&gt;18&lt;/volume&gt;&lt;number&gt;3&lt;/number&gt;&lt;edition&gt;20160623&lt;/edition&gt;&lt;keywords&gt;&lt;keyword&gt;Aggression/psychology&lt;/keyword&gt;&lt;keyword&gt;*Anger&lt;/keyword&gt;&lt;keyword&gt;Delivery of Health Care/*methods&lt;/keyword&gt;&lt;keyword&gt;*Diagnostic Techniques and Procedures/psychology&lt;/keyword&gt;&lt;keyword&gt;Humans&lt;/keyword&gt;&lt;keyword&gt;Physician-Patient Relations&lt;/keyword&gt;&lt;keyword&gt;Workplace Violence/prevention &amp;amp; control/psychology&lt;/keyword&gt;&lt;/keywords&gt;&lt;dates&gt;&lt;year&gt;2016&lt;/year&gt;&lt;/dates&gt;&lt;isbn&gt;2155-7780 (Electronic)&amp;#xD;2155-7780 (Linking)&lt;/isbn&gt;&lt;accession-num&gt;27733956&lt;/accession-num&gt;&lt;urls&gt;&lt;related-urls&gt;&lt;url&gt;https://www.ncbi.nlm.nih.gov/pubmed/27733956&lt;/url&gt;&lt;/related-urls&gt;&lt;/urls&gt;&lt;custom2&gt;PMC5035812&lt;/custom2&gt;&lt;electronic-resource-num&gt;10.4088/PCC.16f01951&lt;/electronic-resource-num&gt;&lt;remote-database-name&gt;Medline&lt;/remote-database-name&gt;&lt;remote-database-provider&gt;NLM&lt;/remote-database-provider&gt;&lt;/record&gt;&lt;/Cite&gt;&lt;/EndNote&gt;</w:instrText>
            </w:r>
            <w:r w:rsidRPr="00D60725">
              <w:rPr>
                <w:rFonts w:ascii="Arial" w:hAnsi="Arial" w:cs="Arial"/>
                <w:sz w:val="20"/>
                <w:szCs w:val="20"/>
              </w:rPr>
              <w:fldChar w:fldCharType="separate"/>
            </w:r>
            <w:r w:rsidRPr="00D60725">
              <w:rPr>
                <w:rFonts w:ascii="Arial" w:hAnsi="Arial" w:cs="Arial"/>
                <w:noProof/>
                <w:sz w:val="20"/>
                <w:szCs w:val="20"/>
              </w:rPr>
              <w:t>Chipidza et al., 2016</w:t>
            </w:r>
            <w:r w:rsidRPr="00D60725">
              <w:rPr>
                <w:rFonts w:ascii="Arial" w:hAnsi="Arial" w:cs="Arial"/>
                <w:sz w:val="20"/>
                <w:szCs w:val="20"/>
              </w:rPr>
              <w:fldChar w:fldCharType="end"/>
            </w:r>
          </w:p>
          <w:p w:rsidRPr="00D60725" w:rsidR="00D60725" w:rsidP="00D60725" w:rsidRDefault="00D60725" w14:paraId="1B763D0A" w14:textId="6B36838A">
            <w:pPr>
              <w:pStyle w:val="ListParagraph"/>
              <w:numPr>
                <w:ilvl w:val="0"/>
                <w:numId w:val="27"/>
              </w:numPr>
              <w:ind w:left="160" w:hanging="160"/>
              <w:rPr>
                <w:rFonts w:ascii="Arial" w:hAnsi="Arial" w:cs="Arial"/>
                <w:sz w:val="20"/>
                <w:szCs w:val="20"/>
              </w:rPr>
            </w:pPr>
            <w:r w:rsidRPr="00D60725">
              <w:rPr>
                <w:rFonts w:ascii="Arial" w:hAnsi="Arial" w:cs="Arial"/>
                <w:sz w:val="20"/>
                <w:szCs w:val="20"/>
              </w:rPr>
              <w:fldChar w:fldCharType="begin"/>
            </w:r>
            <w:r w:rsidRPr="00D60725">
              <w:rPr>
                <w:rFonts w:ascii="Arial" w:hAnsi="Arial" w:cs="Arial"/>
                <w:sz w:val="20"/>
                <w:szCs w:val="20"/>
              </w:rPr>
              <w:instrText xml:space="preserve"> ADDIN EN.CITE &lt;EndNote&gt;&lt;Cite&gt;&lt;Author&gt;Hallett&lt;/Author&gt;&lt;Year&gt;2017&lt;/Year&gt;&lt;RecNum&gt;4922&lt;/RecNum&gt;&lt;DisplayText&gt;Hallett &amp;amp; Dickens, 2017&lt;/DisplayText&gt;&lt;record&gt;&lt;rec-number&gt;4922&lt;/rec-number&gt;&lt;foreign-keys&gt;&lt;key app="EN" db-id="tt02az008vsrf1evs0nvr5zn2p9veervpr5t" timestamp="1660221213"&gt;4922&lt;/key&gt;&lt;/foreign-keys&gt;&lt;ref-type name="Journal Article"&gt;17&lt;/ref-type&gt;&lt;contributors&gt;&lt;authors&gt;&lt;author&gt;Hallett, N.&lt;/author&gt;&lt;author&gt;Dickens, G. L.&lt;/author&gt;&lt;/authors&gt;&lt;/contributors&gt;&lt;auth-address&gt;University of Birmingham, United Kingdom. Electronic address: n.n.hallett@bham.ac.uk.&amp;#xD;Abertay University, Dundee, United Kingdom.&lt;/auth-address&gt;&lt;titles&gt;&lt;title&gt;De-escalation of aggressive behaviour in healthcare settings: Concept analysis&lt;/title&gt;&lt;secondary-title&gt;Int J Nurs Stud&lt;/secondary-title&gt;&lt;/titles&gt;&lt;periodical&gt;&lt;full-title&gt;Int J Nurs Stud&lt;/full-title&gt;&lt;/periodical&gt;&lt;pages&gt;10-20&lt;/pages&gt;&lt;volume&gt;75&lt;/volume&gt;&lt;edition&gt;20170704&lt;/edition&gt;&lt;keywords&gt;&lt;keyword&gt;*Aggression&lt;/keyword&gt;&lt;keyword&gt;Communication&lt;/keyword&gt;&lt;keyword&gt;*Health Facilities&lt;/keyword&gt;&lt;keyword&gt;Humans&lt;/keyword&gt;&lt;keyword&gt;Aggression&lt;/keyword&gt;&lt;keyword&gt;Concept analysis&lt;/keyword&gt;&lt;keyword&gt;De-escalation&lt;/keyword&gt;&lt;keyword&gt;Violence&lt;/keyword&gt;&lt;/keywords&gt;&lt;dates&gt;&lt;year&gt;2017&lt;/year&gt;&lt;pub-dates&gt;&lt;date&gt;Oct&lt;/date&gt;&lt;/pub-dates&gt;&lt;/dates&gt;&lt;isbn&gt;1873-491X (Electronic)&amp;#xD;0020-7489 (Linking)&lt;/isbn&gt;&lt;accession-num&gt;28709012&lt;/accession-num&gt;&lt;urls&gt;&lt;related-urls&gt;&lt;url&gt;https://www.ncbi.nlm.nih.gov/pubmed/28709012&lt;/url&gt;&lt;/related-urls&gt;&lt;/urls&gt;&lt;electronic-resource-num&gt;10.1016/j.ijnurstu.2017.07.003&lt;/electronic-resource-num&gt;&lt;remote-database-name&gt;Medline&lt;/remote-database-name&gt;&lt;remote-database-provider&gt;NLM&lt;/remote-database-provider&gt;&lt;/record&gt;&lt;/Cite&gt;&lt;/EndNote&gt;</w:instrText>
            </w:r>
            <w:r w:rsidRPr="00D60725">
              <w:rPr>
                <w:rFonts w:ascii="Arial" w:hAnsi="Arial" w:cs="Arial"/>
                <w:sz w:val="20"/>
                <w:szCs w:val="20"/>
              </w:rPr>
              <w:fldChar w:fldCharType="separate"/>
            </w:r>
            <w:r w:rsidRPr="00D60725">
              <w:rPr>
                <w:rFonts w:ascii="Arial" w:hAnsi="Arial" w:cs="Arial"/>
                <w:noProof/>
                <w:sz w:val="20"/>
                <w:szCs w:val="20"/>
              </w:rPr>
              <w:t>Hallett &amp; Dickens, 2017</w:t>
            </w:r>
            <w:r w:rsidRPr="00D60725">
              <w:rPr>
                <w:rFonts w:ascii="Arial" w:hAnsi="Arial" w:cs="Arial"/>
                <w:sz w:val="20"/>
                <w:szCs w:val="20"/>
              </w:rPr>
              <w:fldChar w:fldCharType="end"/>
            </w:r>
          </w:p>
          <w:p w:rsidRPr="00D60725" w:rsidR="00E021E8" w:rsidP="00D60725" w:rsidRDefault="00D60725" w14:paraId="2F688027" w14:textId="2AC3BFCB">
            <w:pPr>
              <w:pStyle w:val="ListParagraph"/>
              <w:numPr>
                <w:ilvl w:val="0"/>
                <w:numId w:val="27"/>
              </w:numPr>
              <w:ind w:left="160" w:hanging="160"/>
              <w:rPr>
                <w:rFonts w:ascii="Arial" w:hAnsi="Arial" w:cs="Arial"/>
                <w:sz w:val="20"/>
                <w:szCs w:val="20"/>
              </w:rPr>
            </w:pPr>
            <w:r w:rsidRPr="00D60725">
              <w:rPr>
                <w:rFonts w:ascii="Arial" w:hAnsi="Arial" w:cs="Arial"/>
                <w:sz w:val="20"/>
                <w:szCs w:val="20"/>
              </w:rPr>
              <w:fldChar w:fldCharType="begin"/>
            </w:r>
            <w:r w:rsidRPr="00D60725">
              <w:rPr>
                <w:rFonts w:ascii="Arial" w:hAnsi="Arial" w:cs="Arial"/>
                <w:sz w:val="20"/>
                <w:szCs w:val="20"/>
              </w:rPr>
              <w:instrText xml:space="preserve"> ADDIN EN.CITE &lt;EndNote&gt;&lt;Cite&gt;&lt;Author&gt;Bien&lt;/Author&gt;&lt;Year&gt;1993&lt;/Year&gt;&lt;RecNum&gt;4924&lt;/RecNum&gt;&lt;DisplayText&gt;Bien et al., 1993&lt;/DisplayText&gt;&lt;record&gt;&lt;rec-number&gt;4924&lt;/rec-number&gt;&lt;foreign-keys&gt;&lt;key app="EN" db-id="tt02az008vsrf1evs0nvr5zn2p9veervpr5t" timestamp="1660221316"&gt;4924&lt;/key&gt;&lt;/foreign-keys&gt;&lt;ref-type name="Journal Article"&gt;17&lt;/ref-type&gt;&lt;contributors&gt;&lt;authors&gt;&lt;author&gt;Bien, Thomas H&lt;/author&gt;&lt;author&gt;Miller, William R&lt;/author&gt;&lt;author&gt;Tonigan, J Scott&lt;/author&gt;&lt;/authors&gt;&lt;/contributors&gt;&lt;titles&gt;&lt;title&gt;Brief interventions for alcohol problems: a review&lt;/title&gt;&lt;secondary-title&gt;Addiction&lt;/secondary-title&gt;&lt;/titles&gt;&lt;periodical&gt;&lt;full-title&gt;Addiction&lt;/full-title&gt;&lt;/periodical&gt;&lt;pages&gt;315-336&lt;/pages&gt;&lt;volume&gt;88&lt;/volume&gt;&lt;number&gt;3&lt;/number&gt;&lt;dates&gt;&lt;year&gt;1993&lt;/year&gt;&lt;/dates&gt;&lt;isbn&gt;0965-2140&lt;/isbn&gt;&lt;urls&gt;&lt;/urls&gt;&lt;/record&gt;&lt;/Cite&gt;&lt;/EndNote&gt;</w:instrText>
            </w:r>
            <w:r w:rsidRPr="00D60725">
              <w:rPr>
                <w:rFonts w:ascii="Arial" w:hAnsi="Arial" w:cs="Arial"/>
                <w:sz w:val="20"/>
                <w:szCs w:val="20"/>
              </w:rPr>
              <w:fldChar w:fldCharType="separate"/>
            </w:r>
            <w:r w:rsidRPr="00D60725">
              <w:rPr>
                <w:rFonts w:ascii="Arial" w:hAnsi="Arial" w:cs="Arial"/>
                <w:noProof/>
                <w:sz w:val="20"/>
                <w:szCs w:val="20"/>
              </w:rPr>
              <w:t>Bien et al., 1993</w:t>
            </w:r>
            <w:r w:rsidRPr="00D60725">
              <w:rPr>
                <w:rFonts w:ascii="Arial" w:hAnsi="Arial" w:cs="Arial"/>
                <w:sz w:val="20"/>
                <w:szCs w:val="20"/>
              </w:rPr>
              <w:fldChar w:fldCharType="end"/>
            </w:r>
          </w:p>
          <w:p w:rsidRPr="00D60725" w:rsidR="00E021E8" w:rsidP="00D60725" w:rsidRDefault="00D60725" w14:paraId="15C7D44D" w14:textId="4667704B">
            <w:pPr>
              <w:pStyle w:val="ListParagraph"/>
              <w:numPr>
                <w:ilvl w:val="0"/>
                <w:numId w:val="27"/>
              </w:numPr>
              <w:ind w:left="160" w:hanging="160"/>
              <w:rPr>
                <w:rFonts w:ascii="Arial" w:hAnsi="Arial" w:cs="Arial"/>
                <w:sz w:val="20"/>
                <w:szCs w:val="20"/>
              </w:rPr>
            </w:pPr>
            <w:r w:rsidRPr="00D60725">
              <w:rPr>
                <w:rFonts w:ascii="Arial" w:hAnsi="Arial" w:cs="Arial"/>
                <w:sz w:val="20"/>
                <w:szCs w:val="20"/>
              </w:rPr>
              <w:fldChar w:fldCharType="begin"/>
            </w:r>
            <w:r w:rsidRPr="00D60725">
              <w:rPr>
                <w:rFonts w:ascii="Arial" w:hAnsi="Arial" w:cs="Arial"/>
                <w:sz w:val="20"/>
                <w:szCs w:val="20"/>
              </w:rPr>
              <w:instrText xml:space="preserve"> ADDIN EN.CITE &lt;EndNote&gt;&lt;Cite&gt;&lt;Author&gt;Iroku-Malize&lt;/Author&gt;&lt;Year&gt;2018&lt;/Year&gt;&lt;RecNum&gt;4925&lt;/RecNum&gt;&lt;DisplayText&gt;Iroku-Malize &amp;amp; Grissom, 2018&lt;/DisplayText&gt;&lt;record&gt;&lt;rec-number&gt;4925&lt;/rec-number&gt;&lt;foreign-keys&gt;&lt;key app="EN" db-id="tt02az008vsrf1evs0nvr5zn2p9veervpr5t" timestamp="1660221364"&gt;4925&lt;/key&gt;&lt;/foreign-keys&gt;&lt;ref-type name="Journal Article"&gt;17&lt;/ref-type&gt;&lt;contributors&gt;&lt;authors&gt;&lt;author&gt;Iroku-Malize, Tochi&lt;/author&gt;&lt;author&gt;Grissom, Maureen&lt;/author&gt;&lt;/authors&gt;&lt;/contributors&gt;&lt;titles&gt;&lt;title&gt;The agitated patient: Steps to take, how to stay safe&lt;/title&gt;&lt;secondary-title&gt;Journal of Family Practice&lt;/secondary-title&gt;&lt;/titles&gt;&lt;periodical&gt;&lt;full-title&gt;Journal of Family Practice&lt;/full-title&gt;&lt;/periodical&gt;&lt;pages&gt;136-146&lt;/pages&gt;&lt;volume&gt;67&lt;/volume&gt;&lt;number&gt;3&lt;/number&gt;&lt;dates&gt;&lt;year&gt;2018&lt;/year&gt;&lt;/dates&gt;&lt;isbn&gt;0094-3509&lt;/isbn&gt;&lt;urls&gt;&lt;/urls&gt;&lt;/record&gt;&lt;/Cite&gt;&lt;/EndNote&gt;</w:instrText>
            </w:r>
            <w:r w:rsidRPr="00D60725">
              <w:rPr>
                <w:rFonts w:ascii="Arial" w:hAnsi="Arial" w:cs="Arial"/>
                <w:sz w:val="20"/>
                <w:szCs w:val="20"/>
              </w:rPr>
              <w:fldChar w:fldCharType="separate"/>
            </w:r>
            <w:r w:rsidRPr="00D60725">
              <w:rPr>
                <w:rFonts w:ascii="Arial" w:hAnsi="Arial" w:cs="Arial"/>
                <w:noProof/>
                <w:sz w:val="20"/>
                <w:szCs w:val="20"/>
              </w:rPr>
              <w:t>Iroku-Malize &amp; Grissom, 2018</w:t>
            </w:r>
            <w:r w:rsidRPr="00D60725">
              <w:rPr>
                <w:rFonts w:ascii="Arial" w:hAnsi="Arial" w:cs="Arial"/>
                <w:sz w:val="20"/>
                <w:szCs w:val="20"/>
              </w:rPr>
              <w:fldChar w:fldCharType="end"/>
            </w:r>
          </w:p>
          <w:p w:rsidRPr="004C0745" w:rsidR="00D60725" w:rsidP="004634E0" w:rsidRDefault="00D60725" w14:paraId="3D6A0902" w14:textId="77777777">
            <w:pPr>
              <w:rPr>
                <w:rFonts w:ascii="Arial" w:hAnsi="Arial" w:cs="Arial"/>
                <w:sz w:val="20"/>
                <w:szCs w:val="20"/>
                <w:highlight w:val="red"/>
              </w:rPr>
            </w:pPr>
          </w:p>
          <w:p w:rsidRPr="005A380E" w:rsidR="00370D39" w:rsidP="004634E0" w:rsidRDefault="00370D39" w14:paraId="138054C6" w14:textId="3AE21E6F">
            <w:pPr>
              <w:rPr>
                <w:rFonts w:ascii="Arial" w:hAnsi="Arial" w:cs="Arial"/>
                <w:i/>
                <w:iCs/>
                <w:sz w:val="20"/>
                <w:szCs w:val="20"/>
              </w:rPr>
            </w:pPr>
            <w:r w:rsidRPr="005A380E">
              <w:rPr>
                <w:rFonts w:ascii="Arial" w:hAnsi="Arial" w:cs="Arial"/>
                <w:i/>
                <w:iCs/>
                <w:sz w:val="20"/>
                <w:szCs w:val="20"/>
              </w:rPr>
              <w:t>Therapeutic Rupture/Repair</w:t>
            </w:r>
          </w:p>
          <w:p w:rsidRPr="005A380E" w:rsidR="00A01A05" w:rsidP="005A380E" w:rsidRDefault="005A380E" w14:paraId="2C670171" w14:textId="1AC5A12C">
            <w:pPr>
              <w:pStyle w:val="ListParagraph"/>
              <w:numPr>
                <w:ilvl w:val="0"/>
                <w:numId w:val="43"/>
              </w:numPr>
              <w:ind w:left="160" w:hanging="160"/>
              <w:rPr>
                <w:rFonts w:ascii="Arial" w:hAnsi="Arial" w:cs="Arial"/>
                <w:sz w:val="20"/>
                <w:szCs w:val="20"/>
              </w:rPr>
            </w:pPr>
            <w:r w:rsidRPr="005A380E">
              <w:rPr>
                <w:rFonts w:ascii="Arial" w:hAnsi="Arial" w:cs="Arial"/>
                <w:sz w:val="20"/>
                <w:szCs w:val="20"/>
              </w:rPr>
              <w:fldChar w:fldCharType="begin"/>
            </w:r>
            <w:r w:rsidRPr="005A380E">
              <w:rPr>
                <w:rFonts w:ascii="Arial" w:hAnsi="Arial" w:cs="Arial"/>
                <w:sz w:val="20"/>
                <w:szCs w:val="20"/>
              </w:rPr>
              <w:instrText xml:space="preserve"> ADDIN EN.CITE &lt;EndNote&gt;&lt;Cite&gt;&lt;Author&gt;Gardner&lt;/Author&gt;&lt;Year&gt;2019&lt;/Year&gt;&lt;RecNum&gt;4926&lt;/RecNum&gt;&lt;DisplayText&gt;Gardner et al., 2019&lt;/DisplayText&gt;&lt;record&gt;&lt;rec-number&gt;4926&lt;/rec-number&gt;&lt;foreign-keys&gt;&lt;key app="EN" db-id="tt02az008vsrf1evs0nvr5zn2p9veervpr5t" timestamp="1660222197"&gt;4926&lt;/key&gt;&lt;/foreign-keys&gt;&lt;ref-type name="Book Section"&gt;5&lt;/ref-type&gt;&lt;contributors&gt;&lt;authors&gt;&lt;author&gt;Gardner, Jerald&lt;/author&gt;&lt;author&gt;Lipner, Lauren&lt;/author&gt;&lt;author&gt;Eubanks, Catherine&lt;/author&gt;&lt;author&gt;Muran, John&lt;/author&gt;&lt;/authors&gt;&lt;/contributors&gt;&lt;titles&gt;&lt;title&gt;A Therapist’s Guide to Repairing Ruptures in the Working Alliance&lt;/title&gt;&lt;/titles&gt;&lt;pages&gt;159-180&lt;/pages&gt;&lt;dates&gt;&lt;year&gt;2019&lt;/year&gt;&lt;/dates&gt;&lt;isbn&gt;9780190868529&lt;/isbn&gt;&lt;urls&gt;&lt;/urls&gt;&lt;electronic-resource-num&gt;10.1093/med-psych/9780190868529.003.0008&lt;/electronic-resource-num&gt;&lt;/record&gt;&lt;/Cite&gt;&lt;/EndNote&gt;</w:instrText>
            </w:r>
            <w:r w:rsidRPr="005A380E">
              <w:rPr>
                <w:rFonts w:ascii="Arial" w:hAnsi="Arial" w:cs="Arial"/>
                <w:sz w:val="20"/>
                <w:szCs w:val="20"/>
              </w:rPr>
              <w:fldChar w:fldCharType="separate"/>
            </w:r>
            <w:r w:rsidRPr="005A380E">
              <w:rPr>
                <w:rFonts w:ascii="Arial" w:hAnsi="Arial" w:cs="Arial"/>
                <w:noProof/>
                <w:sz w:val="20"/>
                <w:szCs w:val="20"/>
              </w:rPr>
              <w:t>Gardner et al., 2019</w:t>
            </w:r>
            <w:r w:rsidRPr="005A380E">
              <w:rPr>
                <w:rFonts w:ascii="Arial" w:hAnsi="Arial" w:cs="Arial"/>
                <w:sz w:val="20"/>
                <w:szCs w:val="20"/>
              </w:rPr>
              <w:fldChar w:fldCharType="end"/>
            </w:r>
          </w:p>
          <w:p w:rsidRPr="005A380E" w:rsidR="00D60725" w:rsidP="005A380E" w:rsidRDefault="005A380E" w14:paraId="4350FD56" w14:textId="797C1942">
            <w:pPr>
              <w:pStyle w:val="ListParagraph"/>
              <w:numPr>
                <w:ilvl w:val="0"/>
                <w:numId w:val="43"/>
              </w:numPr>
              <w:ind w:left="160" w:hanging="160"/>
              <w:rPr>
                <w:rFonts w:ascii="Arial" w:hAnsi="Arial" w:cs="Arial"/>
                <w:sz w:val="20"/>
                <w:szCs w:val="20"/>
              </w:rPr>
            </w:pPr>
            <w:r w:rsidRPr="005A380E">
              <w:rPr>
                <w:rFonts w:ascii="Arial" w:hAnsi="Arial" w:cs="Arial"/>
                <w:sz w:val="20"/>
                <w:szCs w:val="20"/>
              </w:rPr>
              <w:fldChar w:fldCharType="begin"/>
            </w:r>
            <w:r w:rsidRPr="005A380E">
              <w:rPr>
                <w:rFonts w:ascii="Arial" w:hAnsi="Arial" w:cs="Arial"/>
                <w:sz w:val="20"/>
                <w:szCs w:val="20"/>
              </w:rPr>
              <w:instrText xml:space="preserve"> ADDIN EN.CITE &lt;EndNote&gt;&lt;Cite&gt;&lt;Author&gt;Eubanks&lt;/Author&gt;&lt;Year&gt;2018&lt;/Year&gt;&lt;RecNum&gt;4927&lt;/RecNum&gt;&lt;DisplayText&gt;Eubanks et al., 2018&lt;/DisplayText&gt;&lt;record&gt;&lt;rec-number&gt;4927&lt;/rec-number&gt;&lt;foreign-keys&gt;&lt;key app="EN" db-id="tt02az008vsrf1evs0nvr5zn2p9veervpr5t" timestamp="1660222311"&gt;4927&lt;/key&gt;&lt;/foreign-keys&gt;&lt;ref-type name="Journal Article"&gt;17&lt;/ref-type&gt;&lt;contributors&gt;&lt;authors&gt;&lt;author&gt;Eubanks, C. F.&lt;/author&gt;&lt;author&gt;Burckell, L. A.&lt;/author&gt;&lt;author&gt;Goldfried, M. R.&lt;/author&gt;&lt;/authors&gt;&lt;/contributors&gt;&lt;auth-address&gt;Stony Brook University.&lt;/auth-address&gt;&lt;titles&gt;&lt;title&gt;Clinical Consensus Strategies to Repair Ruptures in the Therapeutic Alliance&lt;/title&gt;&lt;secondary-title&gt;J Psychother Integr&lt;/secondary-title&gt;&lt;/titles&gt;&lt;periodical&gt;&lt;full-title&gt;J Psychother Integr&lt;/full-title&gt;&lt;/periodical&gt;&lt;pages&gt;60-76&lt;/pages&gt;&lt;volume&gt;28&lt;/volume&gt;&lt;number&gt;1&lt;/number&gt;&lt;edition&gt;20171221&lt;/edition&gt;&lt;keywords&gt;&lt;keyword&gt;alliance ruptures&lt;/keyword&gt;&lt;keyword&gt;consensus&lt;/keyword&gt;&lt;keyword&gt;psychotherapy&lt;/keyword&gt;&lt;keyword&gt;therapeutic alliance&lt;/keyword&gt;&lt;keyword&gt;treatment guidelines&lt;/keyword&gt;&lt;/keywords&gt;&lt;dates&gt;&lt;year&gt;2018&lt;/year&gt;&lt;pub-dates&gt;&lt;date&gt;Mar&lt;/date&gt;&lt;/pub-dates&gt;&lt;/dates&gt;&lt;isbn&gt;1053-0479 (Print)&amp;#xD;1053-0479 (Linking)&lt;/isbn&gt;&lt;accession-num&gt;29805243&lt;/accession-num&gt;&lt;urls&gt;&lt;related-urls&gt;&lt;url&gt;https://www.ncbi.nlm.nih.gov/pubmed/29805243&lt;/url&gt;&lt;/related-urls&gt;&lt;/urls&gt;&lt;custom2&gt;PMC5966286&lt;/custom2&gt;&lt;electronic-resource-num&gt;10.1037/int0000097&lt;/electronic-resource-num&gt;&lt;remote-database-name&gt;PubMed-not-MEDLINE&lt;/remote-database-name&gt;&lt;remote-database-provider&gt;NLM&lt;/remote-database-provider&gt;&lt;/record&gt;&lt;/Cite&gt;&lt;/EndNote&gt;</w:instrText>
            </w:r>
            <w:r w:rsidRPr="005A380E">
              <w:rPr>
                <w:rFonts w:ascii="Arial" w:hAnsi="Arial" w:cs="Arial"/>
                <w:sz w:val="20"/>
                <w:szCs w:val="20"/>
              </w:rPr>
              <w:fldChar w:fldCharType="separate"/>
            </w:r>
            <w:r w:rsidRPr="005A380E">
              <w:rPr>
                <w:rFonts w:ascii="Arial" w:hAnsi="Arial" w:cs="Arial"/>
                <w:noProof/>
                <w:sz w:val="20"/>
                <w:szCs w:val="20"/>
              </w:rPr>
              <w:t>Eubanks et al., 2018</w:t>
            </w:r>
            <w:r w:rsidRPr="005A380E">
              <w:rPr>
                <w:rFonts w:ascii="Arial" w:hAnsi="Arial" w:cs="Arial"/>
                <w:sz w:val="20"/>
                <w:szCs w:val="20"/>
              </w:rPr>
              <w:fldChar w:fldCharType="end"/>
            </w:r>
          </w:p>
          <w:p w:rsidRPr="005A380E" w:rsidR="00D60725" w:rsidP="005A380E" w:rsidRDefault="005A380E" w14:paraId="2EE57925" w14:textId="74392AC2">
            <w:pPr>
              <w:pStyle w:val="ListParagraph"/>
              <w:numPr>
                <w:ilvl w:val="0"/>
                <w:numId w:val="43"/>
              </w:numPr>
              <w:ind w:left="160" w:hanging="160"/>
              <w:rPr>
                <w:rFonts w:ascii="Arial" w:hAnsi="Arial" w:cs="Arial"/>
                <w:sz w:val="20"/>
                <w:szCs w:val="20"/>
              </w:rPr>
            </w:pPr>
            <w:r w:rsidRPr="005A380E">
              <w:rPr>
                <w:rFonts w:ascii="Arial" w:hAnsi="Arial" w:cs="Arial"/>
                <w:sz w:val="20"/>
                <w:szCs w:val="20"/>
              </w:rPr>
              <w:fldChar w:fldCharType="begin"/>
            </w:r>
            <w:r w:rsidRPr="005A380E">
              <w:rPr>
                <w:rFonts w:ascii="Arial" w:hAnsi="Arial" w:cs="Arial"/>
                <w:sz w:val="20"/>
                <w:szCs w:val="20"/>
              </w:rPr>
              <w:instrText xml:space="preserve"> ADDIN EN.CITE &lt;EndNote&gt;&lt;Cite&gt;&lt;Author&gt;Safran&lt;/Author&gt;&lt;Year&gt;2011&lt;/Year&gt;&lt;RecNum&gt;4929&lt;/RecNum&gt;&lt;DisplayText&gt;Safran et al., 2011&lt;/DisplayText&gt;&lt;record&gt;&lt;rec-number&gt;4929&lt;/rec-number&gt;&lt;foreign-keys&gt;&lt;key app="EN" db-id="tt02az008vsrf1evs0nvr5zn2p9veervpr5t" timestamp="1660222734"&gt;4929&lt;/key&gt;&lt;/foreign-keys&gt;&lt;ref-type name="Journal Article"&gt;17&lt;/ref-type&gt;&lt;contributors&gt;&lt;authors&gt;&lt;author&gt;Safran, J. D.&lt;/author&gt;&lt;author&gt;Muran, J. C.&lt;/author&gt;&lt;author&gt;Eubanks-Carter, C.&lt;/author&gt;&lt;/authors&gt;&lt;/contributors&gt;&lt;auth-address&gt;Psychology Department, New School for Social Research. 80 Fifth Avenue, New York, NY 10011, USA. safranj@newschool.edu&lt;/auth-address&gt;&lt;titles&gt;&lt;title&gt;Repairing alliance ruptures&lt;/title&gt;&lt;secondary-title&gt;Psychotherapy (Chic)&lt;/secondary-title&gt;&lt;/titles&gt;&lt;periodical&gt;&lt;full-title&gt;Psychotherapy (Chic)&lt;/full-title&gt;&lt;/periodical&gt;&lt;pages&gt;80-7&lt;/pages&gt;&lt;volume&gt;48&lt;/volume&gt;&lt;number&gt;1&lt;/number&gt;&lt;keywords&gt;&lt;keyword&gt;*Cooperative Behavior&lt;/keyword&gt;&lt;keyword&gt;Humans&lt;/keyword&gt;&lt;keyword&gt;Mental Disorders/*therapy&lt;/keyword&gt;&lt;keyword&gt;*Professional-Patient Relations&lt;/keyword&gt;&lt;keyword&gt;Psychotherapy/*methods&lt;/keyword&gt;&lt;keyword&gt;Treatment Outcome&lt;/keyword&gt;&lt;/keywords&gt;&lt;dates&gt;&lt;year&gt;2011&lt;/year&gt;&lt;pub-dates&gt;&lt;date&gt;Mar&lt;/date&gt;&lt;/pub-dates&gt;&lt;/dates&gt;&lt;isbn&gt;1939-1536 (Electronic)&amp;#xD;0033-3204 (Linking)&lt;/isbn&gt;&lt;accession-num&gt;21401278&lt;/accession-num&gt;&lt;urls&gt;&lt;related-urls&gt;&lt;url&gt;https://www.ncbi.nlm.nih.gov/pubmed/21401278&lt;/url&gt;&lt;/related-urls&gt;&lt;/urls&gt;&lt;electronic-resource-num&gt;10.1037/a0022140&lt;/electronic-resource-num&gt;&lt;remote-database-name&gt;Medline&lt;/remote-database-name&gt;&lt;remote-database-provider&gt;NLM&lt;/remote-database-provider&gt;&lt;/record&gt;&lt;/Cite&gt;&lt;/EndNote&gt;</w:instrText>
            </w:r>
            <w:r w:rsidRPr="005A380E">
              <w:rPr>
                <w:rFonts w:ascii="Arial" w:hAnsi="Arial" w:cs="Arial"/>
                <w:sz w:val="20"/>
                <w:szCs w:val="20"/>
              </w:rPr>
              <w:fldChar w:fldCharType="separate"/>
            </w:r>
            <w:r w:rsidRPr="005A380E">
              <w:rPr>
                <w:rFonts w:ascii="Arial" w:hAnsi="Arial" w:cs="Arial"/>
                <w:noProof/>
                <w:sz w:val="20"/>
                <w:szCs w:val="20"/>
              </w:rPr>
              <w:t>Safran et al., 2011</w:t>
            </w:r>
            <w:r w:rsidRPr="005A380E">
              <w:rPr>
                <w:rFonts w:ascii="Arial" w:hAnsi="Arial" w:cs="Arial"/>
                <w:sz w:val="20"/>
                <w:szCs w:val="20"/>
              </w:rPr>
              <w:fldChar w:fldCharType="end"/>
            </w:r>
          </w:p>
          <w:p w:rsidRPr="004C0745" w:rsidR="005A380E" w:rsidP="004634E0" w:rsidRDefault="005A380E" w14:paraId="18CCEAB3" w14:textId="77777777">
            <w:pPr>
              <w:rPr>
                <w:rFonts w:ascii="Arial" w:hAnsi="Arial" w:cs="Arial"/>
                <w:sz w:val="20"/>
                <w:szCs w:val="20"/>
                <w:highlight w:val="red"/>
              </w:rPr>
            </w:pPr>
          </w:p>
          <w:p w:rsidRPr="00A01A05" w:rsidR="00A01A05" w:rsidP="004634E0" w:rsidRDefault="00A01A05" w14:paraId="05568FA5" w14:textId="153AF2FC">
            <w:pPr>
              <w:rPr>
                <w:rFonts w:ascii="Arial" w:hAnsi="Arial" w:cs="Arial"/>
                <w:i/>
                <w:iCs/>
                <w:sz w:val="20"/>
                <w:szCs w:val="20"/>
              </w:rPr>
            </w:pPr>
            <w:r w:rsidRPr="00DA1D97">
              <w:rPr>
                <w:rFonts w:ascii="Arial" w:hAnsi="Arial" w:cs="Arial"/>
                <w:i/>
                <w:iCs/>
                <w:sz w:val="20"/>
                <w:szCs w:val="20"/>
              </w:rPr>
              <w:t>Countertransference</w:t>
            </w:r>
          </w:p>
          <w:p w:rsidRPr="00DA1D97" w:rsidR="004634E0" w:rsidP="00DA1D97" w:rsidRDefault="00DA1D97" w14:paraId="5C1C7678" w14:textId="2786EC09">
            <w:pPr>
              <w:pStyle w:val="ListParagraph"/>
              <w:numPr>
                <w:ilvl w:val="0"/>
                <w:numId w:val="44"/>
              </w:numPr>
              <w:ind w:left="160" w:hanging="16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&lt;EndNote&gt;&lt;Cite&gt;&lt;Author&gt;Rosenberger&lt;/Author&gt;&lt;Year&gt;2002&lt;/Year&gt;&lt;RecNum&gt;4931&lt;/RecNum&gt;&lt;DisplayText&gt;Rosenberger &amp;amp; Hayes, 2002&lt;/DisplayText&gt;&lt;record&gt;&lt;rec-number&gt;4931&lt;/rec-number&gt;&lt;foreign-keys&gt;&lt;key app="EN" db-id="tt02az008vsrf1evs0nvr5zn2p9veervpr5t" timestamp="1660223000"&gt;4931&lt;/key&gt;&lt;/foreign-keys&gt;&lt;ref-type name="Journal Article"&gt;17&lt;/ref-type&gt;&lt;contributors&gt;&lt;authors&gt;&lt;author&gt;Rosenberger, Eric W&lt;/author&gt;&lt;author&gt;Hayes, Jeffrey A&lt;/author&gt;&lt;/authors&gt;&lt;/contributors&gt;&lt;titles&gt;&lt;title&gt;Origins, consequences, and management of countertransference: A case study&lt;/title&gt;&lt;secondary-title&gt;Journal of counseling psychology&lt;/secondary-title&gt;&lt;/titles&gt;&lt;periodical&gt;&lt;full-title&gt;Journal of counseling psychology&lt;/full-title&gt;&lt;/periodical&gt;&lt;pages&gt;221&lt;/pages&gt;&lt;volume&gt;49&lt;/volume&gt;&lt;number&gt;2&lt;/number&gt;&lt;dates&gt;&lt;year&gt;2002&lt;/year&gt;&lt;/dates&gt;&lt;isbn&gt;1939-2168&lt;/isbn&gt;&lt;urls&gt;&lt;/urls&gt;&lt;/record&gt;&lt;/Cite&gt;&lt;/EndNote&gt;</w:instrText>
            </w:r>
            <w:r>
              <w:rPr>
                <w:rFonts w:ascii="Arial" w:hAnsi="Arial" w:cs="Arial"/>
                <w:sz w:val="20"/>
                <w:szCs w:val="20"/>
              </w:rPr>
              <w:fldChar w:fldCharType="separate"/>
            </w:r>
            <w:r>
              <w:rPr>
                <w:rFonts w:ascii="Arial" w:hAnsi="Arial" w:cs="Arial"/>
                <w:noProof/>
                <w:sz w:val="20"/>
                <w:szCs w:val="20"/>
              </w:rPr>
              <w:t>Rosenberger &amp; Hayes, 2002</w:t>
            </w:r>
            <w:r>
              <w:rPr>
                <w:rFonts w:ascii="Arial" w:hAnsi="Arial" w:cs="Arial"/>
                <w:sz w:val="20"/>
                <w:szCs w:val="20"/>
              </w:rPr>
              <w:fldChar w:fldCharType="end"/>
            </w:r>
          </w:p>
          <w:p w:rsidRPr="00DA1D97" w:rsidR="005A380E" w:rsidP="00DA1D97" w:rsidRDefault="00DA1D97" w14:paraId="7D9182A3" w14:textId="0422791C">
            <w:pPr>
              <w:pStyle w:val="ListParagraph"/>
              <w:numPr>
                <w:ilvl w:val="0"/>
                <w:numId w:val="44"/>
              </w:numPr>
              <w:ind w:left="160" w:hanging="16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&lt;EndNote&gt;&lt;Cite&gt;&lt;Author&gt;Hayes&lt;/Author&gt;&lt;Year&gt;2018&lt;/Year&gt;&lt;RecNum&gt;4933&lt;/RecNum&gt;&lt;DisplayText&gt;Hayes et al., 2018&lt;/DisplayText&gt;&lt;record&gt;&lt;rec-number&gt;4933&lt;/rec-number&gt;&lt;foreign-keys&gt;&lt;key app="EN" db-id="tt02az008vsrf1evs0nvr5zn2p9veervpr5t" timestamp="1660223029"&gt;4933&lt;/key&gt;&lt;/foreign-keys&gt;&lt;ref-type name="Journal Article"&gt;17&lt;/ref-type&gt;&lt;contributors&gt;&lt;authors&gt;&lt;author&gt;Hayes, J. A.&lt;/author&gt;&lt;author&gt;Gelso, C. J.&lt;/author&gt;&lt;author&gt;Goldberg, S.&lt;/author&gt;&lt;author&gt;Kivlighan, D. M.&lt;/author&gt;&lt;/authors&gt;&lt;/contributors&gt;&lt;auth-address&gt;Department of Educational Psychology, Counseling, and Special Education, Pennsylvania State University.&amp;#xD;Department of Psychology, University of Maryland.&amp;#xD;Department of Counseling Psychology, University of Wisconsin.&amp;#xD;Department of Psychological and Quantitative Foundations, University of Iowa.&lt;/auth-address&gt;&lt;titles&gt;&lt;title&gt;Countertransference management and effective psychotherapy: Meta-analytic findings&lt;/title&gt;&lt;secondary-title&gt;Psychotherapy (Chic)&lt;/secondary-title&gt;&lt;/titles&gt;&lt;periodical&gt;&lt;full-title&gt;Psychotherapy (Chic)&lt;/full-title&gt;&lt;/periodical&gt;&lt;pages&gt;496-507&lt;/pages&gt;&lt;volume&gt;55&lt;/volume&gt;&lt;number&gt;4&lt;/number&gt;&lt;keywords&gt;&lt;keyword&gt;*Countertransference&lt;/keyword&gt;&lt;keyword&gt;Humans&lt;/keyword&gt;&lt;keyword&gt;Mental Disorders/*therapy&lt;/keyword&gt;&lt;keyword&gt;Psychotherapy/methods&lt;/keyword&gt;&lt;keyword&gt;Treatment Outcome&lt;/keyword&gt;&lt;/keywords&gt;&lt;dates&gt;&lt;year&gt;2018&lt;/year&gt;&lt;pub-dates&gt;&lt;date&gt;Dec&lt;/date&gt;&lt;/pub-dates&gt;&lt;/dates&gt;&lt;isbn&gt;1939-1536 (Electronic)&amp;#xD;0033-3204 (Linking)&lt;/isbn&gt;&lt;accession-num&gt;30335461&lt;/accession-num&gt;&lt;urls&gt;&lt;related-urls&gt;&lt;url&gt;https://www.ncbi.nlm.nih.gov/pubmed/30335461&lt;/url&gt;&lt;/related-urls&gt;&lt;/urls&gt;&lt;electronic-resource-num&gt;10.1037/pst0000189&lt;/electronic-resource-num&gt;&lt;remote-database-name&gt;Medline&lt;/remote-database-name&gt;&lt;remote-database-provider&gt;NLM&lt;/remote-database-provider&gt;&lt;/record&gt;&lt;/Cite&gt;&lt;/EndNote&gt;</w:instrText>
            </w:r>
            <w:r>
              <w:rPr>
                <w:rFonts w:ascii="Arial" w:hAnsi="Arial" w:cs="Arial"/>
                <w:sz w:val="20"/>
                <w:szCs w:val="20"/>
              </w:rPr>
              <w:fldChar w:fldCharType="separate"/>
            </w:r>
            <w:r>
              <w:rPr>
                <w:rFonts w:ascii="Arial" w:hAnsi="Arial" w:cs="Arial"/>
                <w:noProof/>
                <w:sz w:val="20"/>
                <w:szCs w:val="20"/>
              </w:rPr>
              <w:t>Hayes et al., 2018</w:t>
            </w:r>
            <w:r>
              <w:rPr>
                <w:rFonts w:ascii="Arial" w:hAnsi="Arial" w:cs="Arial"/>
                <w:sz w:val="20"/>
                <w:szCs w:val="20"/>
              </w:rPr>
              <w:fldChar w:fldCharType="end"/>
            </w:r>
          </w:p>
          <w:p w:rsidRPr="00A01A05" w:rsidR="00E6035C" w:rsidP="00A01A05" w:rsidRDefault="00E6035C" w14:paraId="13BEDE84" w14:textId="11887807">
            <w:pPr>
              <w:rPr>
                <w:rFonts w:ascii="Arial" w:hAnsi="Arial" w:cs="Arial"/>
                <w:sz w:val="20"/>
                <w:szCs w:val="20"/>
              </w:rPr>
            </w:pPr>
          </w:p>
        </w:tc>
      </w:tr>
      <w:tr w:rsidRPr="002F6039" w:rsidR="0028593C" w:rsidTr="00111764" w14:paraId="20FD1DEF" w14:textId="77777777">
        <w:trPr>
          <w:cantSplit/>
        </w:trPr>
        <w:tc>
          <w:tcPr>
            <w:tcW w:w="280" w:type="pct"/>
          </w:tcPr>
          <w:p w:rsidR="00727A8A" w:rsidP="00727A8A" w:rsidRDefault="00727A8A" w14:paraId="076EE132" w14:textId="4F25428E">
            <w:pPr>
              <w:rPr>
                <w:rFonts w:ascii="Arial" w:hAnsi="Arial" w:cs="Arial"/>
                <w:sz w:val="20"/>
                <w:szCs w:val="20"/>
              </w:rPr>
            </w:pPr>
            <w:r w:rsidRPr="36D28ADA">
              <w:rPr>
                <w:rFonts w:ascii="Arial" w:hAnsi="Arial" w:cs="Arial"/>
                <w:sz w:val="20"/>
                <w:szCs w:val="20"/>
              </w:rPr>
              <w:t>10/19</w:t>
            </w:r>
          </w:p>
        </w:tc>
        <w:tc>
          <w:tcPr>
            <w:tcW w:w="250" w:type="pct"/>
          </w:tcPr>
          <w:p w:rsidR="00727A8A" w:rsidP="00727A8A" w:rsidRDefault="00727A8A" w14:paraId="4B9C5898" w14:textId="1631577D">
            <w:pPr>
              <w:rPr>
                <w:rFonts w:ascii="Arial" w:hAnsi="Arial" w:cs="Arial"/>
                <w:sz w:val="20"/>
                <w:szCs w:val="20"/>
              </w:rPr>
            </w:pPr>
            <w:r>
              <w:rPr>
                <w:rFonts w:ascii="Arial" w:hAnsi="Arial" w:cs="Arial"/>
                <w:sz w:val="20"/>
                <w:szCs w:val="20"/>
              </w:rPr>
              <w:t>5</w:t>
            </w:r>
          </w:p>
        </w:tc>
        <w:tc>
          <w:tcPr>
            <w:tcW w:w="1438" w:type="pct"/>
          </w:tcPr>
          <w:p w:rsidRPr="003D12AA" w:rsidR="00727A8A" w:rsidP="00727A8A" w:rsidRDefault="008F3BC9" w14:paraId="6F5D6A31" w14:textId="3D50973B">
            <w:pPr>
              <w:rPr>
                <w:rFonts w:ascii="Arial" w:hAnsi="Arial" w:cs="Arial"/>
                <w:b/>
                <w:bCs/>
                <w:sz w:val="20"/>
                <w:szCs w:val="20"/>
              </w:rPr>
            </w:pPr>
            <w:r>
              <w:rPr>
                <w:rFonts w:ascii="Arial" w:hAnsi="Arial" w:cs="Arial"/>
                <w:b/>
                <w:bCs/>
                <w:sz w:val="20"/>
                <w:szCs w:val="20"/>
              </w:rPr>
              <w:t>1:55 – 3:45</w:t>
            </w:r>
            <w:r w:rsidR="00780AF5">
              <w:rPr>
                <w:rFonts w:ascii="Arial" w:hAnsi="Arial" w:cs="Arial"/>
                <w:b/>
                <w:bCs/>
                <w:sz w:val="20"/>
                <w:szCs w:val="20"/>
              </w:rPr>
              <w:t xml:space="preserve">: </w:t>
            </w:r>
            <w:r w:rsidRPr="003D12AA" w:rsidR="00727A8A">
              <w:rPr>
                <w:rFonts w:ascii="Arial" w:hAnsi="Arial" w:cs="Arial"/>
                <w:b/>
                <w:bCs/>
                <w:sz w:val="20"/>
                <w:szCs w:val="20"/>
              </w:rPr>
              <w:t>Advanced Practice Skills You Won’t Learn Elsewhere!</w:t>
            </w:r>
          </w:p>
          <w:p w:rsidRPr="003D12AA" w:rsidR="000E7E91" w:rsidRDefault="00BF2332" w14:paraId="300CC87A" w14:textId="74A80274">
            <w:pPr>
              <w:pStyle w:val="ListParagraph"/>
              <w:numPr>
                <w:ilvl w:val="0"/>
                <w:numId w:val="14"/>
              </w:numPr>
              <w:rPr>
                <w:rFonts w:ascii="Arial" w:hAnsi="Arial" w:cs="Arial"/>
                <w:i/>
                <w:iCs/>
                <w:sz w:val="20"/>
                <w:szCs w:val="20"/>
              </w:rPr>
            </w:pPr>
            <w:r>
              <w:rPr>
                <w:rFonts w:ascii="Arial" w:hAnsi="Arial" w:cs="Arial"/>
                <w:i/>
                <w:iCs/>
                <w:sz w:val="20"/>
                <w:szCs w:val="20"/>
              </w:rPr>
              <w:t>Psychological interventions</w:t>
            </w:r>
            <w:r w:rsidRPr="003D12AA" w:rsidR="000E7E91">
              <w:rPr>
                <w:rFonts w:ascii="Arial" w:hAnsi="Arial" w:cs="Arial"/>
                <w:i/>
                <w:iCs/>
                <w:sz w:val="20"/>
                <w:szCs w:val="20"/>
              </w:rPr>
              <w:t xml:space="preserve"> in the </w:t>
            </w:r>
            <w:r>
              <w:rPr>
                <w:rFonts w:ascii="Arial" w:hAnsi="Arial" w:cs="Arial"/>
                <w:i/>
                <w:iCs/>
                <w:sz w:val="20"/>
                <w:szCs w:val="20"/>
              </w:rPr>
              <w:t>acute care</w:t>
            </w:r>
            <w:r w:rsidRPr="003D12AA" w:rsidR="000E7E91">
              <w:rPr>
                <w:rFonts w:ascii="Arial" w:hAnsi="Arial" w:cs="Arial"/>
                <w:i/>
                <w:iCs/>
                <w:sz w:val="20"/>
                <w:szCs w:val="20"/>
              </w:rPr>
              <w:t xml:space="preserve"> setting</w:t>
            </w:r>
            <w:r w:rsidRPr="003D12AA" w:rsidR="007B0898">
              <w:rPr>
                <w:rFonts w:ascii="Arial" w:hAnsi="Arial" w:cs="Arial"/>
                <w:i/>
                <w:iCs/>
                <w:sz w:val="20"/>
                <w:szCs w:val="20"/>
              </w:rPr>
              <w:t xml:space="preserve"> (Guest Speaker: Dr. Olivia </w:t>
            </w:r>
            <w:proofErr w:type="spellStart"/>
            <w:r w:rsidRPr="003D12AA" w:rsidR="007B0898">
              <w:rPr>
                <w:rFonts w:ascii="Arial" w:hAnsi="Arial" w:cs="Arial"/>
                <w:i/>
                <w:iCs/>
                <w:sz w:val="20"/>
                <w:szCs w:val="20"/>
              </w:rPr>
              <w:t>Suddarth</w:t>
            </w:r>
            <w:proofErr w:type="spellEnd"/>
            <w:r w:rsidRPr="003D12AA" w:rsidR="007B0898">
              <w:rPr>
                <w:rFonts w:ascii="Arial" w:hAnsi="Arial" w:cs="Arial"/>
                <w:i/>
                <w:iCs/>
                <w:sz w:val="20"/>
                <w:szCs w:val="20"/>
              </w:rPr>
              <w:t>)</w:t>
            </w:r>
          </w:p>
          <w:p w:rsidRPr="00BF2332" w:rsidR="007358D2" w:rsidRDefault="00A55036" w14:paraId="6122BEDA" w14:textId="77777777">
            <w:pPr>
              <w:pStyle w:val="ListParagraph"/>
              <w:numPr>
                <w:ilvl w:val="0"/>
                <w:numId w:val="14"/>
              </w:numPr>
              <w:rPr>
                <w:rFonts w:ascii="Arial" w:hAnsi="Arial" w:cs="Arial"/>
                <w:sz w:val="20"/>
                <w:szCs w:val="20"/>
              </w:rPr>
            </w:pPr>
            <w:r w:rsidRPr="003D12AA">
              <w:rPr>
                <w:rFonts w:ascii="Arial" w:hAnsi="Arial" w:cs="Arial"/>
                <w:i/>
                <w:iCs/>
                <w:sz w:val="20"/>
                <w:szCs w:val="20"/>
              </w:rPr>
              <w:t>Interpreting and using laboratory values in psychotherapy with medically complex patients</w:t>
            </w:r>
          </w:p>
          <w:p w:rsidRPr="00780AF5" w:rsidR="00BF2332" w:rsidP="00BF2332" w:rsidRDefault="00BF2332" w14:paraId="15F0DADB" w14:textId="77777777">
            <w:pPr>
              <w:pStyle w:val="ListParagraph"/>
              <w:rPr>
                <w:rFonts w:ascii="Arial" w:hAnsi="Arial" w:cs="Arial"/>
                <w:sz w:val="20"/>
                <w:szCs w:val="20"/>
              </w:rPr>
            </w:pPr>
          </w:p>
          <w:p w:rsidR="009A537F" w:rsidP="00780AF5" w:rsidRDefault="00D51D96" w14:paraId="676D4FD7" w14:textId="5139B2A3">
            <w:pPr>
              <w:rPr>
                <w:rFonts w:ascii="Arial" w:hAnsi="Arial" w:cs="Arial"/>
                <w:b/>
                <w:bCs/>
                <w:sz w:val="20"/>
                <w:szCs w:val="20"/>
              </w:rPr>
            </w:pPr>
            <w:r>
              <w:rPr>
                <w:rFonts w:ascii="Arial" w:hAnsi="Arial" w:cs="Arial"/>
                <w:b/>
                <w:bCs/>
                <w:sz w:val="20"/>
                <w:szCs w:val="20"/>
              </w:rPr>
              <w:t>(If needed) 3:55 - 4:25: Student Therapy Video Clip Presentation and Discussion</w:t>
            </w:r>
          </w:p>
          <w:p w:rsidR="009A537F" w:rsidP="00780AF5" w:rsidRDefault="009A537F" w14:paraId="04956595" w14:textId="77777777">
            <w:pPr>
              <w:rPr>
                <w:rFonts w:ascii="Arial" w:hAnsi="Arial" w:cs="Arial"/>
                <w:b/>
                <w:bCs/>
                <w:sz w:val="20"/>
                <w:szCs w:val="20"/>
              </w:rPr>
            </w:pPr>
          </w:p>
          <w:p w:rsidR="009A537F" w:rsidP="00780AF5" w:rsidRDefault="009A537F" w14:paraId="5893CBD1" w14:textId="679CC744">
            <w:pPr>
              <w:rPr>
                <w:rFonts w:ascii="Arial" w:hAnsi="Arial" w:cs="Arial"/>
                <w:b/>
                <w:bCs/>
                <w:sz w:val="20"/>
                <w:szCs w:val="20"/>
              </w:rPr>
            </w:pPr>
            <w:r w:rsidRPr="00FB3326">
              <w:rPr>
                <w:rFonts w:ascii="Arial" w:hAnsi="Arial" w:cs="Arial"/>
                <w:b/>
                <w:bCs/>
                <w:sz w:val="20"/>
                <w:szCs w:val="20"/>
              </w:rPr>
              <w:t>4:25 – 4:55: Student Journal Article Presentation</w:t>
            </w:r>
          </w:p>
          <w:p w:rsidRPr="003D1D79" w:rsidR="00492137" w:rsidP="00D51D96" w:rsidRDefault="00492137" w14:paraId="43C1F203" w14:textId="500B00C3">
            <w:pPr>
              <w:rPr>
                <w:rFonts w:ascii="Arial" w:hAnsi="Arial" w:cs="Arial"/>
                <w:b/>
                <w:bCs/>
                <w:sz w:val="20"/>
                <w:szCs w:val="20"/>
              </w:rPr>
            </w:pPr>
          </w:p>
        </w:tc>
        <w:tc>
          <w:tcPr>
            <w:tcW w:w="501" w:type="pct"/>
          </w:tcPr>
          <w:p w:rsidR="00727A8A" w:rsidP="00727A8A" w:rsidRDefault="00727A8A" w14:paraId="3CBC50E2" w14:textId="7052D19C">
            <w:pPr>
              <w:rPr>
                <w:rFonts w:ascii="Arial" w:hAnsi="Arial" w:cs="Arial"/>
                <w:sz w:val="20"/>
                <w:szCs w:val="20"/>
              </w:rPr>
            </w:pPr>
            <w:r>
              <w:rPr>
                <w:rFonts w:ascii="Arial" w:hAnsi="Arial" w:cs="Arial"/>
                <w:sz w:val="20"/>
                <w:szCs w:val="20"/>
              </w:rPr>
              <w:t xml:space="preserve">Student </w:t>
            </w:r>
            <w:r w:rsidR="005963A6">
              <w:rPr>
                <w:rFonts w:ascii="Arial" w:hAnsi="Arial" w:cs="Arial"/>
                <w:sz w:val="20"/>
                <w:szCs w:val="20"/>
              </w:rPr>
              <w:t>8</w:t>
            </w:r>
            <w:r>
              <w:rPr>
                <w:rFonts w:ascii="Arial" w:hAnsi="Arial" w:cs="Arial"/>
                <w:sz w:val="20"/>
                <w:szCs w:val="20"/>
              </w:rPr>
              <w:t>:</w:t>
            </w:r>
          </w:p>
        </w:tc>
        <w:tc>
          <w:tcPr>
            <w:tcW w:w="500" w:type="pct"/>
          </w:tcPr>
          <w:p w:rsidR="00727A8A" w:rsidP="00727A8A" w:rsidRDefault="00727A8A" w14:paraId="2C2CE336" w14:textId="75AF2DC6">
            <w:pPr>
              <w:rPr>
                <w:rFonts w:ascii="Arial" w:hAnsi="Arial" w:cs="Arial"/>
                <w:sz w:val="20"/>
                <w:szCs w:val="20"/>
              </w:rPr>
            </w:pPr>
            <w:r>
              <w:rPr>
                <w:rFonts w:ascii="Arial" w:hAnsi="Arial" w:cs="Arial"/>
                <w:sz w:val="20"/>
                <w:szCs w:val="20"/>
              </w:rPr>
              <w:t>2</w:t>
            </w:r>
            <w:r w:rsidR="006A40E7">
              <w:rPr>
                <w:rFonts w:ascii="Arial" w:hAnsi="Arial" w:cs="Arial"/>
                <w:sz w:val="20"/>
                <w:szCs w:val="20"/>
              </w:rPr>
              <w:t>.</w:t>
            </w:r>
            <w:r>
              <w:rPr>
                <w:rFonts w:ascii="Arial" w:hAnsi="Arial" w:cs="Arial"/>
                <w:sz w:val="20"/>
                <w:szCs w:val="20"/>
              </w:rPr>
              <w:t>c</w:t>
            </w:r>
            <w:r w:rsidR="006A40E7">
              <w:rPr>
                <w:rFonts w:ascii="Arial" w:hAnsi="Arial" w:cs="Arial"/>
                <w:sz w:val="20"/>
                <w:szCs w:val="20"/>
              </w:rPr>
              <w:t>.</w:t>
            </w:r>
            <w:r>
              <w:rPr>
                <w:rFonts w:ascii="Arial" w:hAnsi="Arial" w:cs="Arial"/>
                <w:sz w:val="20"/>
                <w:szCs w:val="20"/>
              </w:rPr>
              <w:t>, 2</w:t>
            </w:r>
            <w:r w:rsidR="006A40E7">
              <w:rPr>
                <w:rFonts w:ascii="Arial" w:hAnsi="Arial" w:cs="Arial"/>
                <w:sz w:val="20"/>
                <w:szCs w:val="20"/>
              </w:rPr>
              <w:t>.</w:t>
            </w:r>
            <w:r>
              <w:rPr>
                <w:rFonts w:ascii="Arial" w:hAnsi="Arial" w:cs="Arial"/>
                <w:sz w:val="20"/>
                <w:szCs w:val="20"/>
              </w:rPr>
              <w:t>f</w:t>
            </w:r>
            <w:r w:rsidR="006A40E7">
              <w:rPr>
                <w:rFonts w:ascii="Arial" w:hAnsi="Arial" w:cs="Arial"/>
                <w:sz w:val="20"/>
                <w:szCs w:val="20"/>
              </w:rPr>
              <w:t>.</w:t>
            </w:r>
            <w:r>
              <w:rPr>
                <w:rFonts w:ascii="Arial" w:hAnsi="Arial" w:cs="Arial"/>
                <w:sz w:val="20"/>
                <w:szCs w:val="20"/>
              </w:rPr>
              <w:t xml:space="preserve"> (for students who opt in)</w:t>
            </w:r>
          </w:p>
        </w:tc>
        <w:tc>
          <w:tcPr>
            <w:tcW w:w="501" w:type="pct"/>
          </w:tcPr>
          <w:p w:rsidR="00727A8A" w:rsidP="00727A8A" w:rsidRDefault="00E6035C" w14:paraId="17D8BE5C" w14:textId="41BE6F48">
            <w:pPr>
              <w:rPr>
                <w:rFonts w:ascii="Arial" w:hAnsi="Arial" w:cs="Arial"/>
                <w:sz w:val="20"/>
                <w:szCs w:val="20"/>
              </w:rPr>
            </w:pPr>
            <w:r>
              <w:rPr>
                <w:rFonts w:ascii="Arial" w:hAnsi="Arial" w:cs="Arial"/>
                <w:sz w:val="20"/>
                <w:szCs w:val="20"/>
              </w:rPr>
              <w:t>N/A</w:t>
            </w:r>
          </w:p>
        </w:tc>
        <w:tc>
          <w:tcPr>
            <w:tcW w:w="1530" w:type="pct"/>
          </w:tcPr>
          <w:p w:rsidRPr="00102277" w:rsidR="0083337D" w:rsidP="00727A8A" w:rsidRDefault="0083337D" w14:paraId="273659E0" w14:textId="7AF39BE1">
            <w:pPr>
              <w:rPr>
                <w:rFonts w:ascii="Arial" w:hAnsi="Arial" w:cs="Arial"/>
                <w:i/>
                <w:iCs/>
                <w:sz w:val="20"/>
                <w:szCs w:val="20"/>
              </w:rPr>
            </w:pPr>
            <w:r w:rsidRPr="00102277">
              <w:rPr>
                <w:rFonts w:ascii="Arial" w:hAnsi="Arial" w:cs="Arial"/>
                <w:i/>
                <w:iCs/>
                <w:sz w:val="20"/>
                <w:szCs w:val="20"/>
              </w:rPr>
              <w:t>Inpatient Practice</w:t>
            </w:r>
          </w:p>
          <w:p w:rsidRPr="006F62BA" w:rsidR="0083337D" w:rsidP="006F62BA" w:rsidRDefault="00102277" w14:paraId="721E1C43" w14:textId="13D6EF7D">
            <w:pPr>
              <w:pStyle w:val="ListParagraph"/>
              <w:numPr>
                <w:ilvl w:val="0"/>
                <w:numId w:val="45"/>
              </w:numPr>
              <w:ind w:left="160" w:hanging="16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&lt;EndNote&gt;&lt;Cite&gt;&lt;Author&gt;Labott&lt;/Author&gt;&lt;Year&gt;2019&lt;/Year&gt;&lt;RecNum&gt;4934&lt;/RecNum&gt;&lt;DisplayText&gt;Labott, 2019&lt;/DisplayText&gt;&lt;record&gt;&lt;rec-number&gt;4934&lt;/rec-number&gt;&lt;foreign-keys&gt;&lt;key app="EN" db-id="tt02az008vsrf1evs0nvr5zn2p9veervpr5t" timestamp="1660223194"&gt;4934&lt;/key&gt;&lt;/foreign-keys&gt;&lt;ref-type name="Book"&gt;6&lt;/ref-type&gt;&lt;contributors&gt;&lt;authors&gt;&lt;author&gt;Labott, Susan M&lt;/author&gt;&lt;/authors&gt;&lt;/contributors&gt;&lt;titles&gt;&lt;title&gt;Health psychology consultation in the inpatient medical setting&lt;/title&gt;&lt;/titles&gt;&lt;dates&gt;&lt;year&gt;2019&lt;/year&gt;&lt;/dates&gt;&lt;publisher&gt;American Psychological Association&lt;/publisher&gt;&lt;isbn&gt;1433829614&lt;/isbn&gt;&lt;urls&gt;&lt;/urls&gt;&lt;/record&gt;&lt;/Cite&gt;&lt;/EndNote&gt;</w:instrText>
            </w:r>
            <w:r>
              <w:rPr>
                <w:rFonts w:ascii="Arial" w:hAnsi="Arial" w:cs="Arial"/>
                <w:sz w:val="20"/>
                <w:szCs w:val="20"/>
              </w:rPr>
              <w:fldChar w:fldCharType="separate"/>
            </w:r>
            <w:r>
              <w:rPr>
                <w:rFonts w:ascii="Arial" w:hAnsi="Arial" w:cs="Arial"/>
                <w:noProof/>
                <w:sz w:val="20"/>
                <w:szCs w:val="20"/>
              </w:rPr>
              <w:t>Labott, 2019</w:t>
            </w:r>
            <w:r>
              <w:rPr>
                <w:rFonts w:ascii="Arial" w:hAnsi="Arial" w:cs="Arial"/>
                <w:sz w:val="20"/>
                <w:szCs w:val="20"/>
              </w:rPr>
              <w:fldChar w:fldCharType="end"/>
            </w:r>
            <w:r w:rsidRPr="006F62BA" w:rsidR="006F62BA">
              <w:rPr>
                <w:rFonts w:ascii="Arial" w:hAnsi="Arial" w:cs="Arial"/>
                <w:sz w:val="20"/>
                <w:szCs w:val="20"/>
              </w:rPr>
              <w:t xml:space="preserve"> – </w:t>
            </w:r>
            <w:r w:rsidRPr="002C463C" w:rsidR="006F62BA">
              <w:rPr>
                <w:rFonts w:ascii="Arial" w:hAnsi="Arial" w:cs="Arial"/>
                <w:sz w:val="20"/>
                <w:szCs w:val="20"/>
              </w:rPr>
              <w:t>Chapters 3, 4, 5</w:t>
            </w:r>
          </w:p>
          <w:p w:rsidR="0083337D" w:rsidP="00727A8A" w:rsidRDefault="0083337D" w14:paraId="6260D44D" w14:textId="77777777">
            <w:pPr>
              <w:rPr>
                <w:rFonts w:ascii="Arial" w:hAnsi="Arial" w:cs="Arial"/>
                <w:sz w:val="20"/>
                <w:szCs w:val="20"/>
              </w:rPr>
            </w:pPr>
          </w:p>
          <w:p w:rsidRPr="00102277" w:rsidR="0083337D" w:rsidP="00727A8A" w:rsidRDefault="0083337D" w14:paraId="125871C5" w14:textId="63B725F2">
            <w:pPr>
              <w:rPr>
                <w:rFonts w:ascii="Arial" w:hAnsi="Arial" w:cs="Arial"/>
                <w:i/>
                <w:iCs/>
                <w:sz w:val="20"/>
                <w:szCs w:val="20"/>
              </w:rPr>
            </w:pPr>
            <w:r w:rsidRPr="00102277">
              <w:rPr>
                <w:rFonts w:ascii="Arial" w:hAnsi="Arial" w:cs="Arial"/>
                <w:i/>
                <w:iCs/>
                <w:sz w:val="20"/>
                <w:szCs w:val="20"/>
              </w:rPr>
              <w:t>Laboratory Values</w:t>
            </w:r>
          </w:p>
          <w:p w:rsidRPr="00102277" w:rsidR="009B0979" w:rsidP="00102277" w:rsidRDefault="00102277" w14:paraId="59049CB8" w14:textId="29E50942">
            <w:pPr>
              <w:pStyle w:val="ListParagraph"/>
              <w:numPr>
                <w:ilvl w:val="0"/>
                <w:numId w:val="28"/>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&lt;EndNote&gt;&lt;Cite&gt;&lt;Author&gt;Maunder&lt;/Author&gt;&lt;Year&gt;2011&lt;/Year&gt;&lt;RecNum&gt;4935&lt;/RecNum&gt;&lt;DisplayText&gt;Maunder, 2011&lt;/DisplayText&gt;&lt;record&gt;&lt;rec-number&gt;4935&lt;/rec-number&gt;&lt;foreign-keys&gt;&lt;key app="EN" db-id="tt02az008vsrf1evs0nvr5zn2p9veervpr5t" timestamp="1660223422"&gt;4935&lt;/key&gt;&lt;/foreign-keys&gt;&lt;ref-type name="Book"&gt;6&lt;/ref-type&gt;&lt;contributors&gt;&lt;authors&gt;&lt;author&gt;Maunder, R.&lt;/author&gt;&lt;/authors&gt;&lt;/contributors&gt;&lt;titles&gt;&lt;title&gt;Understanding Laboratory Tests: A Quick Reference&lt;/title&gt;&lt;/titles&gt;&lt;dates&gt;&lt;year&gt;2011&lt;/year&gt;&lt;/dates&gt;&lt;publisher&gt;Elsevier Health Sciences&lt;/publisher&gt;&lt;isbn&gt;9781926648118&lt;/isbn&gt;&lt;urls&gt;&lt;related-urls&gt;&lt;url&gt;https://books.google.com/books?id=nQzdbwAACAAJ&lt;/url&gt;&lt;/related-urls&gt;&lt;/urls&gt;&lt;/record&gt;&lt;/Cite&gt;&lt;/EndNote&gt;</w:instrText>
            </w:r>
            <w:r>
              <w:rPr>
                <w:rFonts w:ascii="Arial" w:hAnsi="Arial" w:cs="Arial"/>
                <w:sz w:val="20"/>
                <w:szCs w:val="20"/>
              </w:rPr>
              <w:fldChar w:fldCharType="separate"/>
            </w:r>
            <w:r>
              <w:rPr>
                <w:rFonts w:ascii="Arial" w:hAnsi="Arial" w:cs="Arial"/>
                <w:noProof/>
                <w:sz w:val="20"/>
                <w:szCs w:val="20"/>
              </w:rPr>
              <w:t>Maunder, 2011</w:t>
            </w:r>
            <w:r>
              <w:rPr>
                <w:rFonts w:ascii="Arial" w:hAnsi="Arial" w:cs="Arial"/>
                <w:sz w:val="20"/>
                <w:szCs w:val="20"/>
              </w:rPr>
              <w:fldChar w:fldCharType="end"/>
            </w:r>
            <w:r>
              <w:rPr>
                <w:rFonts w:ascii="Arial" w:hAnsi="Arial" w:cs="Arial"/>
                <w:sz w:val="20"/>
                <w:szCs w:val="20"/>
              </w:rPr>
              <w:t xml:space="preserve"> </w:t>
            </w:r>
            <w:r w:rsidRPr="004A436F">
              <w:rPr>
                <w:rFonts w:ascii="Arial" w:hAnsi="Arial" w:cs="Arial"/>
                <w:sz w:val="20"/>
                <w:szCs w:val="20"/>
              </w:rPr>
              <w:t xml:space="preserve">- </w:t>
            </w:r>
            <w:r w:rsidRPr="004A436F" w:rsidR="00296678">
              <w:rPr>
                <w:rFonts w:ascii="Arial" w:hAnsi="Arial" w:cs="Arial"/>
                <w:sz w:val="20"/>
                <w:szCs w:val="20"/>
              </w:rPr>
              <w:t>Hematology and Biochemistry Chapters</w:t>
            </w:r>
          </w:p>
        </w:tc>
      </w:tr>
      <w:tr w:rsidRPr="002F6039" w:rsidR="00E6035C" w:rsidTr="00111764" w14:paraId="22EE178B" w14:textId="77777777">
        <w:trPr>
          <w:cantSplit/>
        </w:trPr>
        <w:tc>
          <w:tcPr>
            <w:tcW w:w="280" w:type="pct"/>
          </w:tcPr>
          <w:p w:rsidR="00E6035C" w:rsidP="00E6035C" w:rsidRDefault="00E6035C" w14:paraId="3A96E4C0" w14:textId="6757E63F">
            <w:pPr>
              <w:rPr>
                <w:rFonts w:ascii="Arial" w:hAnsi="Arial" w:cs="Arial"/>
                <w:sz w:val="20"/>
                <w:szCs w:val="20"/>
              </w:rPr>
            </w:pPr>
            <w:r w:rsidRPr="36D28ADA">
              <w:rPr>
                <w:rFonts w:ascii="Arial" w:hAnsi="Arial" w:cs="Arial"/>
                <w:sz w:val="20"/>
                <w:szCs w:val="20"/>
              </w:rPr>
              <w:t>10/26</w:t>
            </w:r>
          </w:p>
        </w:tc>
        <w:tc>
          <w:tcPr>
            <w:tcW w:w="250" w:type="pct"/>
          </w:tcPr>
          <w:p w:rsidR="00E6035C" w:rsidP="00E6035C" w:rsidRDefault="00E6035C" w14:paraId="79901C6C" w14:textId="71244DC5">
            <w:pPr>
              <w:rPr>
                <w:rFonts w:ascii="Arial" w:hAnsi="Arial" w:cs="Arial"/>
                <w:sz w:val="20"/>
                <w:szCs w:val="20"/>
              </w:rPr>
            </w:pPr>
            <w:r>
              <w:rPr>
                <w:rFonts w:ascii="Arial" w:hAnsi="Arial" w:cs="Arial"/>
                <w:sz w:val="20"/>
                <w:szCs w:val="20"/>
              </w:rPr>
              <w:t>5</w:t>
            </w:r>
          </w:p>
        </w:tc>
        <w:tc>
          <w:tcPr>
            <w:tcW w:w="1438" w:type="pct"/>
          </w:tcPr>
          <w:p w:rsidRPr="003D12AA" w:rsidR="00E6035C" w:rsidP="00E6035C" w:rsidRDefault="00D0368D" w14:paraId="7596B283" w14:textId="2A992742">
            <w:pPr>
              <w:rPr>
                <w:rFonts w:ascii="Arial" w:hAnsi="Arial" w:cs="Arial"/>
                <w:b/>
                <w:bCs/>
                <w:sz w:val="20"/>
                <w:szCs w:val="20"/>
              </w:rPr>
            </w:pPr>
            <w:r>
              <w:rPr>
                <w:rFonts w:ascii="Arial" w:hAnsi="Arial" w:cs="Arial"/>
                <w:b/>
                <w:bCs/>
                <w:sz w:val="20"/>
                <w:szCs w:val="20"/>
              </w:rPr>
              <w:t xml:space="preserve">1:55 – </w:t>
            </w:r>
            <w:r w:rsidR="001478F9">
              <w:rPr>
                <w:rFonts w:ascii="Arial" w:hAnsi="Arial" w:cs="Arial"/>
                <w:b/>
                <w:bCs/>
                <w:sz w:val="20"/>
                <w:szCs w:val="20"/>
              </w:rPr>
              <w:t>2</w:t>
            </w:r>
            <w:r>
              <w:rPr>
                <w:rFonts w:ascii="Arial" w:hAnsi="Arial" w:cs="Arial"/>
                <w:b/>
                <w:bCs/>
                <w:sz w:val="20"/>
                <w:szCs w:val="20"/>
              </w:rPr>
              <w:t>:</w:t>
            </w:r>
            <w:r w:rsidR="001478F9">
              <w:rPr>
                <w:rFonts w:ascii="Arial" w:hAnsi="Arial" w:cs="Arial"/>
                <w:b/>
                <w:bCs/>
                <w:sz w:val="20"/>
                <w:szCs w:val="20"/>
              </w:rPr>
              <w:t>3</w:t>
            </w:r>
            <w:r>
              <w:rPr>
                <w:rFonts w:ascii="Arial" w:hAnsi="Arial" w:cs="Arial"/>
                <w:b/>
                <w:bCs/>
                <w:sz w:val="20"/>
                <w:szCs w:val="20"/>
              </w:rPr>
              <w:t>5</w:t>
            </w:r>
            <w:r w:rsidR="003D1D79">
              <w:rPr>
                <w:rFonts w:ascii="Arial" w:hAnsi="Arial" w:cs="Arial"/>
                <w:b/>
                <w:bCs/>
                <w:sz w:val="20"/>
                <w:szCs w:val="20"/>
              </w:rPr>
              <w:t xml:space="preserve">: </w:t>
            </w:r>
            <w:r w:rsidRPr="003D12AA" w:rsidR="00E6035C">
              <w:rPr>
                <w:rFonts w:ascii="Arial" w:hAnsi="Arial" w:cs="Arial"/>
                <w:b/>
                <w:bCs/>
                <w:sz w:val="20"/>
                <w:szCs w:val="20"/>
              </w:rPr>
              <w:t>Advanced Practice Skills You Won’t Learn Elsewhere!</w:t>
            </w:r>
          </w:p>
          <w:p w:rsidRPr="003D1D79" w:rsidR="00E6035C" w:rsidRDefault="00E6035C" w14:paraId="5844F4A9" w14:textId="61EE504B">
            <w:pPr>
              <w:pStyle w:val="ListParagraph"/>
              <w:numPr>
                <w:ilvl w:val="0"/>
                <w:numId w:val="15"/>
              </w:numPr>
              <w:rPr>
                <w:rFonts w:ascii="Arial" w:hAnsi="Arial" w:cs="Arial"/>
                <w:sz w:val="20"/>
                <w:szCs w:val="20"/>
              </w:rPr>
            </w:pPr>
            <w:r w:rsidRPr="003D12AA">
              <w:rPr>
                <w:rFonts w:ascii="Arial" w:hAnsi="Arial" w:cs="Arial"/>
                <w:i/>
                <w:iCs/>
                <w:sz w:val="20"/>
                <w:szCs w:val="20"/>
              </w:rPr>
              <w:t>Using alternative DSM</w:t>
            </w:r>
            <w:r w:rsidR="00672605">
              <w:rPr>
                <w:rFonts w:ascii="Arial" w:hAnsi="Arial" w:cs="Arial"/>
                <w:i/>
                <w:iCs/>
                <w:sz w:val="20"/>
                <w:szCs w:val="20"/>
              </w:rPr>
              <w:t>-</w:t>
            </w:r>
            <w:r w:rsidRPr="003D12AA">
              <w:rPr>
                <w:rFonts w:ascii="Arial" w:hAnsi="Arial" w:cs="Arial"/>
                <w:i/>
                <w:iCs/>
                <w:sz w:val="20"/>
                <w:szCs w:val="20"/>
              </w:rPr>
              <w:t>5 model for personality disorders in therapy practice</w:t>
            </w:r>
          </w:p>
          <w:p w:rsidR="003D1D79" w:rsidP="003D1D79" w:rsidRDefault="003D1D79" w14:paraId="7C041CFA" w14:textId="77777777">
            <w:pPr>
              <w:rPr>
                <w:rFonts w:ascii="Arial" w:hAnsi="Arial" w:cs="Arial"/>
                <w:sz w:val="20"/>
                <w:szCs w:val="20"/>
              </w:rPr>
            </w:pPr>
          </w:p>
          <w:p w:rsidR="00062029" w:rsidP="00EE0F1B" w:rsidRDefault="00C36BEC" w14:paraId="7A543028" w14:textId="6DCE5550">
            <w:pPr>
              <w:rPr>
                <w:rFonts w:ascii="Arial" w:hAnsi="Arial" w:cs="Arial"/>
                <w:b/>
                <w:bCs/>
                <w:sz w:val="20"/>
                <w:szCs w:val="20"/>
              </w:rPr>
            </w:pPr>
            <w:r>
              <w:rPr>
                <w:rFonts w:ascii="Arial" w:hAnsi="Arial" w:cs="Arial"/>
                <w:b/>
                <w:bCs/>
                <w:sz w:val="20"/>
                <w:szCs w:val="20"/>
              </w:rPr>
              <w:t>2</w:t>
            </w:r>
            <w:r w:rsidR="00062029">
              <w:rPr>
                <w:rFonts w:ascii="Arial" w:hAnsi="Arial" w:cs="Arial"/>
                <w:b/>
                <w:bCs/>
                <w:sz w:val="20"/>
                <w:szCs w:val="20"/>
              </w:rPr>
              <w:t>:</w:t>
            </w:r>
            <w:r>
              <w:rPr>
                <w:rFonts w:ascii="Arial" w:hAnsi="Arial" w:cs="Arial"/>
                <w:b/>
                <w:bCs/>
                <w:sz w:val="20"/>
                <w:szCs w:val="20"/>
              </w:rPr>
              <w:t>4</w:t>
            </w:r>
            <w:r w:rsidR="00062029">
              <w:rPr>
                <w:rFonts w:ascii="Arial" w:hAnsi="Arial" w:cs="Arial"/>
                <w:b/>
                <w:bCs/>
                <w:sz w:val="20"/>
                <w:szCs w:val="20"/>
              </w:rPr>
              <w:t xml:space="preserve">5 </w:t>
            </w:r>
            <w:r>
              <w:rPr>
                <w:rFonts w:ascii="Arial" w:hAnsi="Arial" w:cs="Arial"/>
                <w:b/>
                <w:bCs/>
                <w:sz w:val="20"/>
                <w:szCs w:val="20"/>
              </w:rPr>
              <w:t>– 3:</w:t>
            </w:r>
            <w:r w:rsidR="00062029">
              <w:rPr>
                <w:rFonts w:ascii="Arial" w:hAnsi="Arial" w:cs="Arial"/>
                <w:b/>
                <w:bCs/>
                <w:sz w:val="20"/>
                <w:szCs w:val="20"/>
              </w:rPr>
              <w:t>45</w:t>
            </w:r>
            <w:r>
              <w:rPr>
                <w:rFonts w:ascii="Arial" w:hAnsi="Arial" w:cs="Arial"/>
                <w:b/>
                <w:bCs/>
                <w:sz w:val="20"/>
                <w:szCs w:val="20"/>
              </w:rPr>
              <w:t xml:space="preserve">: Student Journal Article Presentations </w:t>
            </w:r>
          </w:p>
          <w:p w:rsidR="00062029" w:rsidP="00EE0F1B" w:rsidRDefault="00062029" w14:paraId="43A9725C" w14:textId="77777777">
            <w:pPr>
              <w:rPr>
                <w:rFonts w:ascii="Arial" w:hAnsi="Arial" w:cs="Arial"/>
                <w:b/>
                <w:bCs/>
                <w:sz w:val="20"/>
                <w:szCs w:val="20"/>
              </w:rPr>
            </w:pPr>
          </w:p>
          <w:p w:rsidR="00EE0F1B" w:rsidP="00EE0F1B" w:rsidRDefault="00062029" w14:paraId="7AE04D69" w14:textId="4904AB72">
            <w:pPr>
              <w:rPr>
                <w:rFonts w:ascii="Arial" w:hAnsi="Arial" w:cs="Arial"/>
                <w:b/>
                <w:bCs/>
                <w:sz w:val="20"/>
                <w:szCs w:val="20"/>
              </w:rPr>
            </w:pPr>
            <w:r>
              <w:rPr>
                <w:rFonts w:ascii="Arial" w:hAnsi="Arial" w:cs="Arial"/>
                <w:b/>
                <w:bCs/>
                <w:sz w:val="20"/>
                <w:szCs w:val="20"/>
              </w:rPr>
              <w:t>3</w:t>
            </w:r>
            <w:r w:rsidRPr="00FB3326" w:rsidR="00EE0F1B">
              <w:rPr>
                <w:rFonts w:ascii="Arial" w:hAnsi="Arial" w:cs="Arial"/>
                <w:b/>
                <w:bCs/>
                <w:sz w:val="20"/>
                <w:szCs w:val="20"/>
              </w:rPr>
              <w:t>:</w:t>
            </w:r>
            <w:r w:rsidR="00C35107">
              <w:rPr>
                <w:rFonts w:ascii="Arial" w:hAnsi="Arial" w:cs="Arial"/>
                <w:b/>
                <w:bCs/>
                <w:sz w:val="20"/>
                <w:szCs w:val="20"/>
              </w:rPr>
              <w:t>5</w:t>
            </w:r>
            <w:r w:rsidRPr="00FB3326" w:rsidR="00EE0F1B">
              <w:rPr>
                <w:rFonts w:ascii="Arial" w:hAnsi="Arial" w:cs="Arial"/>
                <w:b/>
                <w:bCs/>
                <w:sz w:val="20"/>
                <w:szCs w:val="20"/>
              </w:rPr>
              <w:t xml:space="preserve">5 – 4:55: </w:t>
            </w:r>
            <w:r w:rsidR="009E32AE">
              <w:rPr>
                <w:rFonts w:ascii="Arial" w:hAnsi="Arial" w:cs="Arial"/>
                <w:b/>
                <w:bCs/>
                <w:sz w:val="20"/>
                <w:szCs w:val="20"/>
              </w:rPr>
              <w:t>Student Practice Sample Presentation</w:t>
            </w:r>
          </w:p>
          <w:p w:rsidR="00EE0F1B" w:rsidP="003D1D79" w:rsidRDefault="00EE0F1B" w14:paraId="44B53844" w14:textId="77777777">
            <w:pPr>
              <w:rPr>
                <w:rFonts w:ascii="Arial" w:hAnsi="Arial" w:cs="Arial"/>
                <w:b/>
                <w:bCs/>
                <w:sz w:val="20"/>
                <w:szCs w:val="20"/>
              </w:rPr>
            </w:pPr>
          </w:p>
          <w:p w:rsidR="00EE0F1B" w:rsidP="003D1D79" w:rsidRDefault="00EE0F1B" w14:paraId="6294A08E" w14:textId="77777777">
            <w:pPr>
              <w:rPr>
                <w:rFonts w:ascii="Arial" w:hAnsi="Arial" w:cs="Arial"/>
                <w:b/>
                <w:bCs/>
                <w:sz w:val="20"/>
                <w:szCs w:val="20"/>
              </w:rPr>
            </w:pPr>
          </w:p>
          <w:p w:rsidRPr="003D1D79" w:rsidR="003D1D79" w:rsidP="003D1D79" w:rsidRDefault="003D1D79" w14:paraId="49D26880" w14:textId="2340283A">
            <w:pPr>
              <w:rPr>
                <w:rFonts w:ascii="Arial" w:hAnsi="Arial" w:cs="Arial"/>
                <w:b/>
                <w:bCs/>
                <w:sz w:val="20"/>
                <w:szCs w:val="20"/>
              </w:rPr>
            </w:pPr>
          </w:p>
        </w:tc>
        <w:tc>
          <w:tcPr>
            <w:tcW w:w="501" w:type="pct"/>
          </w:tcPr>
          <w:p w:rsidR="00E6035C" w:rsidP="00E6035C" w:rsidRDefault="00E6035C" w14:paraId="6AD7F654" w14:textId="77777777">
            <w:pPr>
              <w:rPr>
                <w:rFonts w:ascii="Arial" w:hAnsi="Arial" w:cs="Arial"/>
                <w:sz w:val="20"/>
                <w:szCs w:val="20"/>
              </w:rPr>
            </w:pPr>
            <w:r>
              <w:rPr>
                <w:rFonts w:ascii="Arial" w:hAnsi="Arial" w:cs="Arial"/>
                <w:sz w:val="20"/>
                <w:szCs w:val="20"/>
              </w:rPr>
              <w:t xml:space="preserve">Student </w:t>
            </w:r>
            <w:r w:rsidR="00C67908">
              <w:rPr>
                <w:rFonts w:ascii="Arial" w:hAnsi="Arial" w:cs="Arial"/>
                <w:sz w:val="20"/>
                <w:szCs w:val="20"/>
              </w:rPr>
              <w:t>9</w:t>
            </w:r>
            <w:r>
              <w:rPr>
                <w:rFonts w:ascii="Arial" w:hAnsi="Arial" w:cs="Arial"/>
                <w:sz w:val="20"/>
                <w:szCs w:val="20"/>
              </w:rPr>
              <w:t>:</w:t>
            </w:r>
          </w:p>
          <w:p w:rsidRPr="002F6039" w:rsidR="00647C19" w:rsidP="00E6035C" w:rsidRDefault="00647C19" w14:paraId="24B39BE6" w14:textId="0CA99742">
            <w:pPr>
              <w:rPr>
                <w:rFonts w:ascii="Arial" w:hAnsi="Arial" w:cs="Arial"/>
                <w:sz w:val="20"/>
                <w:szCs w:val="20"/>
              </w:rPr>
            </w:pPr>
            <w:r>
              <w:rPr>
                <w:rFonts w:ascii="Arial" w:hAnsi="Arial" w:cs="Arial"/>
                <w:sz w:val="20"/>
                <w:szCs w:val="20"/>
              </w:rPr>
              <w:t>Student 10:</w:t>
            </w:r>
          </w:p>
        </w:tc>
        <w:tc>
          <w:tcPr>
            <w:tcW w:w="500" w:type="pct"/>
          </w:tcPr>
          <w:p w:rsidRPr="002F6039" w:rsidR="00E6035C" w:rsidP="00E6035C" w:rsidRDefault="00E6035C" w14:paraId="15867452" w14:textId="207F7A14">
            <w:pPr>
              <w:rPr>
                <w:rFonts w:ascii="Arial" w:hAnsi="Arial" w:cs="Arial"/>
                <w:sz w:val="20"/>
                <w:szCs w:val="20"/>
              </w:rPr>
            </w:pPr>
            <w:r w:rsidRPr="00B6326F">
              <w:rPr>
                <w:rFonts w:ascii="Arial" w:hAnsi="Arial" w:cs="Arial"/>
                <w:sz w:val="20"/>
                <w:szCs w:val="20"/>
              </w:rPr>
              <w:t>N/A</w:t>
            </w:r>
          </w:p>
        </w:tc>
        <w:tc>
          <w:tcPr>
            <w:tcW w:w="501" w:type="pct"/>
          </w:tcPr>
          <w:p w:rsidRPr="002F6039" w:rsidR="00E6035C" w:rsidP="00E6035C" w:rsidRDefault="005963A6" w14:paraId="26CAC978" w14:textId="0C7F5FB0">
            <w:pPr>
              <w:rPr>
                <w:rFonts w:ascii="Arial" w:hAnsi="Arial" w:cs="Arial"/>
                <w:sz w:val="20"/>
                <w:szCs w:val="20"/>
              </w:rPr>
            </w:pPr>
            <w:r>
              <w:rPr>
                <w:rFonts w:ascii="Arial" w:hAnsi="Arial" w:cs="Arial"/>
                <w:sz w:val="20"/>
                <w:szCs w:val="20"/>
              </w:rPr>
              <w:t>Student 1:</w:t>
            </w:r>
          </w:p>
        </w:tc>
        <w:tc>
          <w:tcPr>
            <w:tcW w:w="1530" w:type="pct"/>
          </w:tcPr>
          <w:p w:rsidRPr="00672605" w:rsidR="00F037CC" w:rsidP="00E6035C" w:rsidRDefault="009D711B" w14:paraId="6C5CD969" w14:textId="5AC747EA">
            <w:pPr>
              <w:rPr>
                <w:rFonts w:ascii="Arial" w:hAnsi="Arial" w:cs="Arial"/>
                <w:i/>
                <w:iCs/>
                <w:sz w:val="20"/>
                <w:szCs w:val="20"/>
              </w:rPr>
            </w:pPr>
            <w:r>
              <w:rPr>
                <w:rFonts w:ascii="Arial" w:hAnsi="Arial" w:cs="Arial"/>
                <w:i/>
                <w:iCs/>
                <w:sz w:val="20"/>
                <w:szCs w:val="20"/>
              </w:rPr>
              <w:t>A</w:t>
            </w:r>
            <w:r w:rsidRPr="00672605" w:rsidR="00F037CC">
              <w:rPr>
                <w:rFonts w:ascii="Arial" w:hAnsi="Arial" w:cs="Arial"/>
                <w:i/>
                <w:iCs/>
                <w:sz w:val="20"/>
                <w:szCs w:val="20"/>
              </w:rPr>
              <w:t>lternative DSM-5 Model</w:t>
            </w:r>
          </w:p>
          <w:p w:rsidR="00E6035C" w:rsidRDefault="00B40816" w14:paraId="63DDBDAE" w14:textId="4CC2A823">
            <w:pPr>
              <w:pStyle w:val="ListParagraph"/>
              <w:numPr>
                <w:ilvl w:val="0"/>
                <w:numId w:val="29"/>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&lt;EndNote&gt;&lt;Cite&gt;&lt;Author&gt;American Psychiatric Association&lt;/Author&gt;&lt;Year&gt;2022&lt;/Year&gt;&lt;RecNum&gt;4949&lt;/RecNum&gt;&lt;DisplayText&gt;American Psychiatric Association, 2022&lt;/DisplayText&gt;&lt;record&gt;&lt;rec-number&gt;4949&lt;/rec-number&gt;&lt;foreign-keys&gt;&lt;key app="EN" db-id="tt02az008vsrf1evs0nvr5zn2p9veervpr5t" timestamp="1660667272"&gt;4949&lt;/key&gt;&lt;/foreign-keys&gt;&lt;ref-type name="Book"&gt;6&lt;/ref-type&gt;&lt;contributors&gt;&lt;authors&gt;&lt;author&gt;American Psychiatric Association, &lt;/author&gt;&lt;/authors&gt;&lt;/contributors&gt;&lt;titles&gt;&lt;title&gt;Diagnostic and Statistical Manual of Mental Disorders&lt;/title&gt;&lt;/titles&gt;&lt;edition&gt;5th, Text Revision&lt;/edition&gt;&lt;dates&gt;&lt;year&gt;2022&lt;/year&gt;&lt;/dates&gt;&lt;pub-location&gt;Washington, DC&lt;/pub-location&gt;&lt;urls&gt;&lt;/urls&gt;&lt;/record&gt;&lt;/Cite&gt;&lt;/EndNote&gt;</w:instrText>
            </w:r>
            <w:r>
              <w:rPr>
                <w:rFonts w:ascii="Arial" w:hAnsi="Arial" w:cs="Arial"/>
                <w:sz w:val="20"/>
                <w:szCs w:val="20"/>
              </w:rPr>
              <w:fldChar w:fldCharType="separate"/>
            </w:r>
            <w:r>
              <w:rPr>
                <w:rFonts w:ascii="Arial" w:hAnsi="Arial" w:cs="Arial"/>
                <w:noProof/>
                <w:sz w:val="20"/>
                <w:szCs w:val="20"/>
              </w:rPr>
              <w:t>American Psychiatric Association, 2022</w:t>
            </w:r>
            <w:r>
              <w:rPr>
                <w:rFonts w:ascii="Arial" w:hAnsi="Arial" w:cs="Arial"/>
                <w:sz w:val="20"/>
                <w:szCs w:val="20"/>
              </w:rPr>
              <w:fldChar w:fldCharType="end"/>
            </w:r>
            <w:r w:rsidRPr="00830946" w:rsidR="00E6035C">
              <w:rPr>
                <w:rFonts w:ascii="Arial" w:hAnsi="Arial" w:cs="Arial"/>
                <w:sz w:val="20"/>
                <w:szCs w:val="20"/>
              </w:rPr>
              <w:t xml:space="preserve"> – Alternative DSM-5 Model for Personality Disorders (</w:t>
            </w:r>
            <w:hyperlink w:history="1" r:id="rId16">
              <w:r w:rsidRPr="00830946" w:rsidR="00E6035C">
                <w:rPr>
                  <w:rStyle w:val="Hyperlink"/>
                  <w:rFonts w:ascii="Arial" w:hAnsi="Arial" w:cs="Arial"/>
                  <w:sz w:val="20"/>
                  <w:szCs w:val="20"/>
                </w:rPr>
                <w:t>https://doi.org/10.1176/appi.books.9780890425787.Alternate_DSM5_Model_for_Personality_Disorders</w:t>
              </w:r>
            </w:hyperlink>
            <w:r w:rsidRPr="00830946" w:rsidR="00E6035C">
              <w:rPr>
                <w:rFonts w:ascii="Arial" w:hAnsi="Arial" w:cs="Arial"/>
                <w:sz w:val="20"/>
                <w:szCs w:val="20"/>
              </w:rPr>
              <w:t xml:space="preserve"> </w:t>
            </w:r>
            <w:r w:rsidRPr="00830946" w:rsidR="00830946">
              <w:rPr>
                <w:rFonts w:ascii="Arial" w:hAnsi="Arial" w:cs="Arial"/>
                <w:sz w:val="20"/>
                <w:szCs w:val="20"/>
              </w:rPr>
              <w:t>(</w:t>
            </w:r>
            <w:r w:rsidRPr="00830946" w:rsidR="00E6035C">
              <w:rPr>
                <w:rFonts w:ascii="Arial" w:hAnsi="Arial" w:cs="Arial"/>
                <w:sz w:val="20"/>
                <w:szCs w:val="20"/>
              </w:rPr>
              <w:t xml:space="preserve">must </w:t>
            </w:r>
            <w:r w:rsidRPr="00830946" w:rsidR="00830946">
              <w:rPr>
                <w:rFonts w:ascii="Arial" w:hAnsi="Arial" w:cs="Arial"/>
                <w:sz w:val="20"/>
                <w:szCs w:val="20"/>
              </w:rPr>
              <w:t xml:space="preserve">be </w:t>
            </w:r>
            <w:r w:rsidRPr="00830946" w:rsidR="00E6035C">
              <w:rPr>
                <w:rFonts w:ascii="Arial" w:hAnsi="Arial" w:cs="Arial"/>
                <w:sz w:val="20"/>
                <w:szCs w:val="20"/>
              </w:rPr>
              <w:t>access</w:t>
            </w:r>
            <w:r w:rsidRPr="00830946" w:rsidR="00830946">
              <w:rPr>
                <w:rFonts w:ascii="Arial" w:hAnsi="Arial" w:cs="Arial"/>
                <w:sz w:val="20"/>
                <w:szCs w:val="20"/>
              </w:rPr>
              <w:t>ed</w:t>
            </w:r>
            <w:r w:rsidRPr="00830946" w:rsidR="00E6035C">
              <w:rPr>
                <w:rFonts w:ascii="Arial" w:hAnsi="Arial" w:cs="Arial"/>
                <w:sz w:val="20"/>
                <w:szCs w:val="20"/>
              </w:rPr>
              <w:t xml:space="preserve"> from UF networked computer)</w:t>
            </w:r>
          </w:p>
          <w:p w:rsidRPr="00830946" w:rsidR="00672605" w:rsidP="00672605" w:rsidRDefault="00672605" w14:paraId="1B5B919E" w14:textId="01CB0078">
            <w:pPr>
              <w:pStyle w:val="ListParagraph"/>
              <w:ind w:left="155"/>
              <w:rPr>
                <w:rFonts w:ascii="Arial" w:hAnsi="Arial" w:cs="Arial"/>
                <w:sz w:val="20"/>
                <w:szCs w:val="20"/>
              </w:rPr>
            </w:pPr>
          </w:p>
        </w:tc>
      </w:tr>
      <w:tr w:rsidRPr="002F6039" w:rsidR="0028593C" w:rsidTr="00111764" w14:paraId="0A467496" w14:textId="77777777">
        <w:trPr>
          <w:cantSplit/>
        </w:trPr>
        <w:tc>
          <w:tcPr>
            <w:tcW w:w="280" w:type="pct"/>
          </w:tcPr>
          <w:p w:rsidR="00727A8A" w:rsidP="00727A8A" w:rsidRDefault="00727A8A" w14:paraId="4FB7044F" w14:textId="7C33AC1D">
            <w:pPr>
              <w:rPr>
                <w:rFonts w:ascii="Arial" w:hAnsi="Arial" w:cs="Arial"/>
                <w:sz w:val="20"/>
                <w:szCs w:val="20"/>
              </w:rPr>
            </w:pPr>
            <w:r w:rsidRPr="36D28ADA">
              <w:rPr>
                <w:rFonts w:ascii="Arial" w:hAnsi="Arial" w:cs="Arial"/>
                <w:sz w:val="20"/>
                <w:szCs w:val="20"/>
              </w:rPr>
              <w:t>11/2</w:t>
            </w:r>
          </w:p>
        </w:tc>
        <w:tc>
          <w:tcPr>
            <w:tcW w:w="250" w:type="pct"/>
          </w:tcPr>
          <w:p w:rsidR="00727A8A" w:rsidP="00727A8A" w:rsidRDefault="00952C2E" w14:paraId="4476691E" w14:textId="243960CA">
            <w:pPr>
              <w:rPr>
                <w:rFonts w:ascii="Arial" w:hAnsi="Arial" w:cs="Arial"/>
                <w:sz w:val="20"/>
                <w:szCs w:val="20"/>
              </w:rPr>
            </w:pPr>
            <w:r>
              <w:rPr>
                <w:rFonts w:ascii="Arial" w:hAnsi="Arial" w:cs="Arial"/>
                <w:sz w:val="20"/>
                <w:szCs w:val="20"/>
              </w:rPr>
              <w:t>6</w:t>
            </w:r>
          </w:p>
        </w:tc>
        <w:tc>
          <w:tcPr>
            <w:tcW w:w="1438" w:type="pct"/>
          </w:tcPr>
          <w:p w:rsidRPr="003D12AA" w:rsidR="009B5872" w:rsidP="009B5872" w:rsidRDefault="009B5872" w14:paraId="0CD2C243" w14:textId="77777777">
            <w:pPr>
              <w:rPr>
                <w:rFonts w:ascii="Arial" w:hAnsi="Arial" w:cs="Arial"/>
                <w:b/>
                <w:bCs/>
                <w:sz w:val="20"/>
                <w:szCs w:val="20"/>
              </w:rPr>
            </w:pPr>
            <w:r>
              <w:rPr>
                <w:rFonts w:ascii="Arial" w:hAnsi="Arial" w:cs="Arial"/>
                <w:b/>
                <w:bCs/>
                <w:sz w:val="20"/>
                <w:szCs w:val="20"/>
              </w:rPr>
              <w:t>1:55 – 2:45:</w:t>
            </w:r>
            <w:r w:rsidRPr="003D12AA">
              <w:rPr>
                <w:rFonts w:ascii="Arial" w:hAnsi="Arial" w:cs="Arial"/>
                <w:b/>
                <w:bCs/>
                <w:sz w:val="20"/>
                <w:szCs w:val="20"/>
              </w:rPr>
              <w:t xml:space="preserve"> Diagnosis and Treatment of DSM 5 Disorders You Haven’t Learned about Yet!</w:t>
            </w:r>
          </w:p>
          <w:p w:rsidR="009B5872" w:rsidP="009B5872" w:rsidRDefault="009B5872" w14:paraId="0C732948" w14:textId="77777777">
            <w:pPr>
              <w:pStyle w:val="ListParagraph"/>
              <w:numPr>
                <w:ilvl w:val="0"/>
                <w:numId w:val="16"/>
              </w:numPr>
              <w:rPr>
                <w:rFonts w:ascii="Arial" w:hAnsi="Arial" w:cs="Arial"/>
                <w:i/>
                <w:iCs/>
                <w:sz w:val="20"/>
                <w:szCs w:val="20"/>
              </w:rPr>
            </w:pPr>
            <w:r w:rsidRPr="003D12AA">
              <w:rPr>
                <w:rFonts w:ascii="Arial" w:hAnsi="Arial" w:cs="Arial"/>
                <w:i/>
                <w:iCs/>
                <w:sz w:val="20"/>
                <w:szCs w:val="20"/>
              </w:rPr>
              <w:t>Dissociative Identity Disorder</w:t>
            </w:r>
          </w:p>
          <w:p w:rsidR="00DC3BF4" w:rsidP="009D711B" w:rsidRDefault="00DC3BF4" w14:paraId="765F742B" w14:textId="77777777">
            <w:pPr>
              <w:rPr>
                <w:rFonts w:ascii="Arial" w:hAnsi="Arial" w:cs="Arial"/>
                <w:b/>
                <w:bCs/>
                <w:sz w:val="20"/>
                <w:szCs w:val="20"/>
              </w:rPr>
            </w:pPr>
          </w:p>
          <w:p w:rsidR="009D711B" w:rsidP="009D711B" w:rsidRDefault="00B1381D" w14:paraId="552AFF96" w14:textId="6DC3C0ED">
            <w:pPr>
              <w:rPr>
                <w:rFonts w:ascii="Arial" w:hAnsi="Arial" w:cs="Arial"/>
                <w:b/>
                <w:bCs/>
                <w:sz w:val="20"/>
                <w:szCs w:val="20"/>
              </w:rPr>
            </w:pPr>
            <w:r>
              <w:rPr>
                <w:rFonts w:ascii="Arial" w:hAnsi="Arial" w:cs="Arial"/>
                <w:b/>
                <w:bCs/>
                <w:sz w:val="20"/>
                <w:szCs w:val="20"/>
              </w:rPr>
              <w:t>2</w:t>
            </w:r>
            <w:r w:rsidRPr="00FB3326" w:rsidR="009D711B">
              <w:rPr>
                <w:rFonts w:ascii="Arial" w:hAnsi="Arial" w:cs="Arial"/>
                <w:b/>
                <w:bCs/>
                <w:sz w:val="20"/>
                <w:szCs w:val="20"/>
              </w:rPr>
              <w:t>:</w:t>
            </w:r>
            <w:r w:rsidR="009D711B">
              <w:rPr>
                <w:rFonts w:ascii="Arial" w:hAnsi="Arial" w:cs="Arial"/>
                <w:b/>
                <w:bCs/>
                <w:sz w:val="20"/>
                <w:szCs w:val="20"/>
              </w:rPr>
              <w:t>5</w:t>
            </w:r>
            <w:r w:rsidRPr="00FB3326" w:rsidR="009D711B">
              <w:rPr>
                <w:rFonts w:ascii="Arial" w:hAnsi="Arial" w:cs="Arial"/>
                <w:b/>
                <w:bCs/>
                <w:sz w:val="20"/>
                <w:szCs w:val="20"/>
              </w:rPr>
              <w:t xml:space="preserve">5 – 4:55: </w:t>
            </w:r>
            <w:r w:rsidR="009D711B">
              <w:rPr>
                <w:rFonts w:ascii="Arial" w:hAnsi="Arial" w:cs="Arial"/>
                <w:b/>
                <w:bCs/>
                <w:sz w:val="20"/>
                <w:szCs w:val="20"/>
              </w:rPr>
              <w:t>Student Practice Sample Presentation</w:t>
            </w:r>
            <w:r w:rsidR="008E32FE">
              <w:rPr>
                <w:rFonts w:ascii="Arial" w:hAnsi="Arial" w:cs="Arial"/>
                <w:b/>
                <w:bCs/>
                <w:sz w:val="20"/>
                <w:szCs w:val="20"/>
              </w:rPr>
              <w:t>s</w:t>
            </w:r>
          </w:p>
          <w:p w:rsidRPr="00845591" w:rsidR="00492137" w:rsidP="00845591" w:rsidRDefault="00492137" w14:paraId="3B2D371F" w14:textId="30B883A2">
            <w:pPr>
              <w:rPr>
                <w:rFonts w:ascii="Arial" w:hAnsi="Arial" w:cs="Arial"/>
                <w:b/>
                <w:bCs/>
                <w:sz w:val="20"/>
                <w:szCs w:val="20"/>
              </w:rPr>
            </w:pPr>
          </w:p>
        </w:tc>
        <w:tc>
          <w:tcPr>
            <w:tcW w:w="501" w:type="pct"/>
          </w:tcPr>
          <w:p w:rsidR="00727A8A" w:rsidP="00727A8A" w:rsidRDefault="00E6035C" w14:paraId="2E4F9D05" w14:textId="355B7F7B">
            <w:pPr>
              <w:rPr>
                <w:rFonts w:ascii="Arial" w:hAnsi="Arial" w:cs="Arial"/>
                <w:sz w:val="20"/>
                <w:szCs w:val="20"/>
              </w:rPr>
            </w:pPr>
            <w:r>
              <w:rPr>
                <w:rFonts w:ascii="Arial" w:hAnsi="Arial" w:cs="Arial"/>
                <w:sz w:val="20"/>
                <w:szCs w:val="20"/>
              </w:rPr>
              <w:t>N/A</w:t>
            </w:r>
          </w:p>
        </w:tc>
        <w:tc>
          <w:tcPr>
            <w:tcW w:w="500" w:type="pct"/>
          </w:tcPr>
          <w:p w:rsidR="00727A8A" w:rsidP="00727A8A" w:rsidRDefault="00727A8A" w14:paraId="77E060C4" w14:textId="56A6AF94">
            <w:pPr>
              <w:rPr>
                <w:rFonts w:ascii="Arial" w:hAnsi="Arial" w:cs="Arial"/>
                <w:sz w:val="20"/>
                <w:szCs w:val="20"/>
              </w:rPr>
            </w:pPr>
          </w:p>
        </w:tc>
        <w:tc>
          <w:tcPr>
            <w:tcW w:w="501" w:type="pct"/>
          </w:tcPr>
          <w:p w:rsidR="00727A8A" w:rsidP="00727A8A" w:rsidRDefault="00727A8A" w14:paraId="12D4AD8F" w14:textId="765C8EAC">
            <w:pPr>
              <w:rPr>
                <w:rFonts w:ascii="Arial" w:hAnsi="Arial" w:cs="Arial"/>
                <w:sz w:val="20"/>
                <w:szCs w:val="20"/>
              </w:rPr>
            </w:pPr>
            <w:r>
              <w:rPr>
                <w:rFonts w:ascii="Arial" w:hAnsi="Arial" w:cs="Arial"/>
                <w:sz w:val="20"/>
                <w:szCs w:val="20"/>
              </w:rPr>
              <w:t xml:space="preserve">Student </w:t>
            </w:r>
            <w:r w:rsidR="005963A6">
              <w:rPr>
                <w:rFonts w:ascii="Arial" w:hAnsi="Arial" w:cs="Arial"/>
                <w:sz w:val="20"/>
                <w:szCs w:val="20"/>
              </w:rPr>
              <w:t>2</w:t>
            </w:r>
            <w:r>
              <w:rPr>
                <w:rFonts w:ascii="Arial" w:hAnsi="Arial" w:cs="Arial"/>
                <w:sz w:val="20"/>
                <w:szCs w:val="20"/>
              </w:rPr>
              <w:t>:</w:t>
            </w:r>
          </w:p>
          <w:p w:rsidR="005963A6" w:rsidP="00727A8A" w:rsidRDefault="005963A6" w14:paraId="6CB2D9D2" w14:textId="1AD3786C">
            <w:pPr>
              <w:rPr>
                <w:rFonts w:ascii="Arial" w:hAnsi="Arial" w:cs="Arial"/>
                <w:sz w:val="20"/>
                <w:szCs w:val="20"/>
              </w:rPr>
            </w:pPr>
            <w:r>
              <w:rPr>
                <w:rFonts w:ascii="Arial" w:hAnsi="Arial" w:cs="Arial"/>
                <w:sz w:val="20"/>
                <w:szCs w:val="20"/>
              </w:rPr>
              <w:t>Student 3:</w:t>
            </w:r>
          </w:p>
          <w:p w:rsidR="00727A8A" w:rsidP="00727A8A" w:rsidRDefault="00727A8A" w14:paraId="71DA20FB" w14:textId="77777777">
            <w:pPr>
              <w:rPr>
                <w:rFonts w:ascii="Arial" w:hAnsi="Arial" w:cs="Arial"/>
                <w:sz w:val="20"/>
                <w:szCs w:val="20"/>
              </w:rPr>
            </w:pPr>
          </w:p>
        </w:tc>
        <w:tc>
          <w:tcPr>
            <w:tcW w:w="1530" w:type="pct"/>
          </w:tcPr>
          <w:p w:rsidRPr="00FE28AB" w:rsidR="00565247" w:rsidP="00565247" w:rsidRDefault="00565247" w14:paraId="5A04AF9B" w14:textId="77777777">
            <w:pPr>
              <w:rPr>
                <w:rFonts w:ascii="Arial" w:hAnsi="Arial" w:cs="Arial"/>
                <w:i/>
                <w:iCs/>
                <w:sz w:val="20"/>
                <w:szCs w:val="20"/>
              </w:rPr>
            </w:pPr>
            <w:r w:rsidRPr="00FE28AB">
              <w:rPr>
                <w:rFonts w:ascii="Arial" w:hAnsi="Arial" w:cs="Arial"/>
                <w:i/>
                <w:iCs/>
                <w:sz w:val="20"/>
                <w:szCs w:val="20"/>
              </w:rPr>
              <w:t>Dissociative Identity Disorder</w:t>
            </w:r>
          </w:p>
          <w:p w:rsidRPr="008E32FE" w:rsidR="00952C2E" w:rsidP="00565247" w:rsidRDefault="00565247" w14:paraId="696CB41C" w14:textId="7C31A828">
            <w:pPr>
              <w:pStyle w:val="ListParagraph"/>
              <w:numPr>
                <w:ilvl w:val="0"/>
                <w:numId w:val="16"/>
              </w:numPr>
              <w:ind w:left="164" w:hanging="180"/>
              <w:rPr>
                <w:rFonts w:ascii="Arial" w:hAnsi="Arial" w:cs="Arial"/>
                <w:i/>
                <w:iCs/>
                <w:sz w:val="20"/>
                <w:szCs w:val="20"/>
              </w:rPr>
            </w:pPr>
            <w:r>
              <w:rPr>
                <w:rFonts w:ascii="Arial" w:hAnsi="Arial" w:cs="Arial"/>
                <w:sz w:val="20"/>
                <w:szCs w:val="20"/>
              </w:rPr>
              <w:fldChar w:fldCharType="begin"/>
            </w:r>
            <w:r w:rsidR="00C30B34">
              <w:rPr>
                <w:rFonts w:ascii="Arial" w:hAnsi="Arial" w:cs="Arial"/>
                <w:sz w:val="20"/>
                <w:szCs w:val="20"/>
              </w:rPr>
              <w:instrText xml:space="preserve"> ADDIN EN.CITE &lt;EndNote&gt;&lt;Cite&gt;&lt;Author&gt;International Society for the Study of Trauma and Dissociation&lt;/Author&gt;&lt;Year&gt;2011&lt;/Year&gt;&lt;RecNum&gt;4943&lt;/RecNum&gt;&lt;DisplayText&gt;International Society for the Study of Trauma and Dissociation, 2011&lt;/DisplayText&gt;&lt;record&gt;&lt;rec-number&gt;4943&lt;/rec-number&gt;&lt;foreign-keys&gt;&lt;key app="EN" db-id="tt02az008vsrf1evs0nvr5zn2p9veervpr5t" timestamp="1660229618"&gt;4943&lt;/key&gt;&lt;/foreign-keys&gt;&lt;ref-type name="Journal Article"&gt;17&lt;/ref-type&gt;&lt;contributors&gt;&lt;authors&gt;&lt;author&gt;International Society for the Study of Trauma and Dissociation,&lt;/author&gt;&lt;/authors&gt;&lt;/contributors&gt;&lt;titles&gt;&lt;title&gt;Guidelines for treating dissociative identity disorder in adults, third revision&lt;/title&gt;&lt;secondary-title&gt;Journal of Trauma &amp;amp; Dissociation&lt;/secondary-title&gt;&lt;/titles&gt;&lt;periodical&gt;&lt;full-title&gt;Journal of Trauma &amp;amp; Dissociation&lt;/full-title&gt;&lt;/periodical&gt;&lt;pages&gt;115-187&lt;/pages&gt;&lt;volume&gt;12&lt;/volume&gt;&lt;number&gt;2&lt;/number&gt;&lt;dates&gt;&lt;year&gt;2011&lt;/year&gt;&lt;/dates&gt;&lt;isbn&gt;1529-9732&lt;/isbn&gt;&lt;urls&gt;&lt;/urls&gt;&lt;/record&gt;&lt;/Cite&gt;&lt;/EndNote&gt;</w:instrText>
            </w:r>
            <w:r>
              <w:rPr>
                <w:rFonts w:ascii="Arial" w:hAnsi="Arial" w:cs="Arial"/>
                <w:sz w:val="20"/>
                <w:szCs w:val="20"/>
              </w:rPr>
              <w:fldChar w:fldCharType="separate"/>
            </w:r>
            <w:r w:rsidR="00C30B34">
              <w:rPr>
                <w:rFonts w:ascii="Arial" w:hAnsi="Arial" w:cs="Arial"/>
                <w:noProof/>
                <w:sz w:val="20"/>
                <w:szCs w:val="20"/>
              </w:rPr>
              <w:t>International Society for the Study of Trauma and Dissociation, 2011</w:t>
            </w:r>
            <w:r>
              <w:rPr>
                <w:rFonts w:ascii="Arial" w:hAnsi="Arial" w:cs="Arial"/>
                <w:sz w:val="20"/>
                <w:szCs w:val="20"/>
              </w:rPr>
              <w:fldChar w:fldCharType="end"/>
            </w:r>
          </w:p>
        </w:tc>
      </w:tr>
      <w:tr w:rsidRPr="002F6039" w:rsidR="009B5872" w:rsidTr="00111764" w14:paraId="0DC58725" w14:textId="77777777">
        <w:trPr>
          <w:cantSplit/>
        </w:trPr>
        <w:tc>
          <w:tcPr>
            <w:tcW w:w="280" w:type="pct"/>
          </w:tcPr>
          <w:p w:rsidR="009B5872" w:rsidP="009B5872" w:rsidRDefault="009B5872" w14:paraId="403BCD13" w14:textId="244E1BA1">
            <w:pPr>
              <w:rPr>
                <w:rFonts w:ascii="Arial" w:hAnsi="Arial" w:cs="Arial"/>
                <w:sz w:val="20"/>
                <w:szCs w:val="20"/>
              </w:rPr>
            </w:pPr>
            <w:r w:rsidRPr="36D28ADA">
              <w:rPr>
                <w:rFonts w:ascii="Arial" w:hAnsi="Arial" w:cs="Arial"/>
                <w:sz w:val="20"/>
                <w:szCs w:val="20"/>
              </w:rPr>
              <w:t>11/9</w:t>
            </w:r>
          </w:p>
        </w:tc>
        <w:tc>
          <w:tcPr>
            <w:tcW w:w="250" w:type="pct"/>
          </w:tcPr>
          <w:p w:rsidR="009B5872" w:rsidP="009B5872" w:rsidRDefault="00565247" w14:paraId="52361CF1" w14:textId="228861DC">
            <w:pPr>
              <w:rPr>
                <w:rFonts w:ascii="Arial" w:hAnsi="Arial" w:cs="Arial"/>
                <w:sz w:val="20"/>
                <w:szCs w:val="20"/>
              </w:rPr>
            </w:pPr>
            <w:r>
              <w:rPr>
                <w:rFonts w:ascii="Arial" w:hAnsi="Arial" w:cs="Arial"/>
                <w:sz w:val="20"/>
                <w:szCs w:val="20"/>
              </w:rPr>
              <w:t>7</w:t>
            </w:r>
          </w:p>
        </w:tc>
        <w:tc>
          <w:tcPr>
            <w:tcW w:w="1438" w:type="pct"/>
          </w:tcPr>
          <w:p w:rsidRPr="003D12AA" w:rsidR="00565247" w:rsidP="00565247" w:rsidRDefault="00565247" w14:paraId="5E36BC0B" w14:textId="77777777">
            <w:pPr>
              <w:rPr>
                <w:rFonts w:ascii="Arial" w:hAnsi="Arial" w:cs="Arial"/>
                <w:b/>
                <w:bCs/>
                <w:sz w:val="20"/>
                <w:szCs w:val="20"/>
              </w:rPr>
            </w:pPr>
            <w:r>
              <w:rPr>
                <w:rFonts w:ascii="Arial" w:hAnsi="Arial" w:cs="Arial"/>
                <w:b/>
                <w:bCs/>
                <w:sz w:val="20"/>
                <w:szCs w:val="20"/>
              </w:rPr>
              <w:t xml:space="preserve">1:55 – 2:15: </w:t>
            </w:r>
            <w:r w:rsidRPr="003D12AA">
              <w:rPr>
                <w:rFonts w:ascii="Arial" w:hAnsi="Arial" w:cs="Arial"/>
                <w:b/>
                <w:bCs/>
                <w:sz w:val="20"/>
                <w:szCs w:val="20"/>
              </w:rPr>
              <w:t>Psychotherapeutic Approaches you Need to Know About!</w:t>
            </w:r>
          </w:p>
          <w:p w:rsidR="00565247" w:rsidP="00565247" w:rsidRDefault="00565247" w14:paraId="74D8D6C6" w14:textId="77777777">
            <w:pPr>
              <w:pStyle w:val="ListParagraph"/>
              <w:numPr>
                <w:ilvl w:val="0"/>
                <w:numId w:val="17"/>
              </w:numPr>
              <w:rPr>
                <w:rFonts w:ascii="Arial" w:hAnsi="Arial" w:cs="Arial"/>
                <w:i/>
                <w:iCs/>
                <w:sz w:val="20"/>
                <w:szCs w:val="20"/>
              </w:rPr>
            </w:pPr>
            <w:r w:rsidRPr="003D12AA">
              <w:rPr>
                <w:rFonts w:ascii="Arial" w:hAnsi="Arial" w:cs="Arial"/>
                <w:i/>
                <w:iCs/>
                <w:sz w:val="20"/>
                <w:szCs w:val="20"/>
              </w:rPr>
              <w:t>Relational Cultural Therapy</w:t>
            </w:r>
          </w:p>
          <w:p w:rsidR="00565247" w:rsidP="00565247" w:rsidRDefault="00565247" w14:paraId="3DB44F88" w14:textId="77777777">
            <w:pPr>
              <w:rPr>
                <w:rFonts w:ascii="Arial" w:hAnsi="Arial" w:cs="Arial"/>
                <w:sz w:val="20"/>
                <w:szCs w:val="20"/>
              </w:rPr>
            </w:pPr>
          </w:p>
          <w:p w:rsidR="00565247" w:rsidP="00565247" w:rsidRDefault="00565247" w14:paraId="495BF9EF" w14:textId="77777777">
            <w:pPr>
              <w:rPr>
                <w:rFonts w:ascii="Arial" w:hAnsi="Arial" w:cs="Arial"/>
                <w:b/>
                <w:bCs/>
                <w:sz w:val="20"/>
                <w:szCs w:val="20"/>
              </w:rPr>
            </w:pPr>
            <w:r>
              <w:rPr>
                <w:rFonts w:ascii="Arial" w:hAnsi="Arial" w:cs="Arial"/>
                <w:b/>
                <w:bCs/>
                <w:sz w:val="20"/>
                <w:szCs w:val="20"/>
              </w:rPr>
              <w:t>(If needed) 2:15 - 2:45: Student Therapy Video Clip Presentation and Discussion</w:t>
            </w:r>
          </w:p>
          <w:p w:rsidR="009B5872" w:rsidP="009B5872" w:rsidRDefault="009B5872" w14:paraId="3DD6DD06" w14:textId="47D0E884">
            <w:pPr>
              <w:rPr>
                <w:rFonts w:ascii="Arial" w:hAnsi="Arial" w:cs="Arial"/>
                <w:b/>
                <w:bCs/>
                <w:sz w:val="20"/>
                <w:szCs w:val="20"/>
              </w:rPr>
            </w:pPr>
          </w:p>
          <w:p w:rsidR="009B5872" w:rsidP="009B5872" w:rsidRDefault="009B5872" w14:paraId="3D8651D1" w14:textId="64FD8AD4">
            <w:pPr>
              <w:rPr>
                <w:rFonts w:ascii="Arial" w:hAnsi="Arial" w:cs="Arial"/>
                <w:b/>
                <w:bCs/>
                <w:sz w:val="20"/>
                <w:szCs w:val="20"/>
              </w:rPr>
            </w:pPr>
            <w:r>
              <w:rPr>
                <w:rFonts w:ascii="Arial" w:hAnsi="Arial" w:cs="Arial"/>
                <w:b/>
                <w:bCs/>
                <w:sz w:val="20"/>
                <w:szCs w:val="20"/>
              </w:rPr>
              <w:t>2</w:t>
            </w:r>
            <w:r w:rsidRPr="00FB3326">
              <w:rPr>
                <w:rFonts w:ascii="Arial" w:hAnsi="Arial" w:cs="Arial"/>
                <w:b/>
                <w:bCs/>
                <w:sz w:val="20"/>
                <w:szCs w:val="20"/>
              </w:rPr>
              <w:t>:</w:t>
            </w:r>
            <w:r>
              <w:rPr>
                <w:rFonts w:ascii="Arial" w:hAnsi="Arial" w:cs="Arial"/>
                <w:b/>
                <w:bCs/>
                <w:sz w:val="20"/>
                <w:szCs w:val="20"/>
              </w:rPr>
              <w:t>5</w:t>
            </w:r>
            <w:r w:rsidRPr="00FB3326">
              <w:rPr>
                <w:rFonts w:ascii="Arial" w:hAnsi="Arial" w:cs="Arial"/>
                <w:b/>
                <w:bCs/>
                <w:sz w:val="20"/>
                <w:szCs w:val="20"/>
              </w:rPr>
              <w:t xml:space="preserve">5 – 4:55: </w:t>
            </w:r>
            <w:r>
              <w:rPr>
                <w:rFonts w:ascii="Arial" w:hAnsi="Arial" w:cs="Arial"/>
                <w:b/>
                <w:bCs/>
                <w:sz w:val="20"/>
                <w:szCs w:val="20"/>
              </w:rPr>
              <w:t>Student Practice Sample Presentations</w:t>
            </w:r>
          </w:p>
          <w:p w:rsidRPr="00CC1D84" w:rsidR="009B5872" w:rsidP="009B5872" w:rsidRDefault="009B5872" w14:paraId="513731F6" w14:textId="6A504BBD">
            <w:pPr>
              <w:rPr>
                <w:rFonts w:ascii="Arial" w:hAnsi="Arial" w:cs="Arial"/>
                <w:i/>
                <w:iCs/>
                <w:sz w:val="20"/>
                <w:szCs w:val="20"/>
              </w:rPr>
            </w:pPr>
          </w:p>
        </w:tc>
        <w:tc>
          <w:tcPr>
            <w:tcW w:w="501" w:type="pct"/>
          </w:tcPr>
          <w:p w:rsidRPr="002F6039" w:rsidR="009B5872" w:rsidP="009B5872" w:rsidRDefault="009B5872" w14:paraId="6CED6811" w14:textId="7D6367AC">
            <w:pPr>
              <w:rPr>
                <w:rFonts w:ascii="Arial" w:hAnsi="Arial" w:cs="Arial"/>
                <w:sz w:val="20"/>
                <w:szCs w:val="20"/>
              </w:rPr>
            </w:pPr>
            <w:r w:rsidRPr="00684B07">
              <w:rPr>
                <w:rFonts w:ascii="Arial" w:hAnsi="Arial" w:cs="Arial"/>
                <w:sz w:val="20"/>
                <w:szCs w:val="20"/>
              </w:rPr>
              <w:t>N/A</w:t>
            </w:r>
          </w:p>
        </w:tc>
        <w:tc>
          <w:tcPr>
            <w:tcW w:w="500" w:type="pct"/>
          </w:tcPr>
          <w:p w:rsidR="009B5872" w:rsidP="009B5872" w:rsidRDefault="009B5872" w14:paraId="4B4E872F" w14:textId="1F2777C3">
            <w:pPr>
              <w:rPr>
                <w:rFonts w:ascii="Arial" w:hAnsi="Arial" w:cs="Arial"/>
                <w:sz w:val="20"/>
                <w:szCs w:val="20"/>
              </w:rPr>
            </w:pPr>
            <w:r>
              <w:rPr>
                <w:rFonts w:ascii="Arial" w:hAnsi="Arial" w:cs="Arial"/>
                <w:sz w:val="20"/>
                <w:szCs w:val="20"/>
              </w:rPr>
              <w:t>2.d., 2.f. (for students who opt in)</w:t>
            </w:r>
          </w:p>
        </w:tc>
        <w:tc>
          <w:tcPr>
            <w:tcW w:w="501" w:type="pct"/>
          </w:tcPr>
          <w:p w:rsidR="009B5872" w:rsidP="009B5872" w:rsidRDefault="009B5872" w14:paraId="329FEDDE" w14:textId="7C755574">
            <w:pPr>
              <w:rPr>
                <w:rFonts w:ascii="Arial" w:hAnsi="Arial" w:cs="Arial"/>
                <w:sz w:val="20"/>
                <w:szCs w:val="20"/>
              </w:rPr>
            </w:pPr>
            <w:r>
              <w:rPr>
                <w:rFonts w:ascii="Arial" w:hAnsi="Arial" w:cs="Arial"/>
                <w:sz w:val="20"/>
                <w:szCs w:val="20"/>
              </w:rPr>
              <w:t>Student 4:</w:t>
            </w:r>
          </w:p>
          <w:p w:rsidRPr="002F6039" w:rsidR="009B5872" w:rsidP="009B5872" w:rsidRDefault="009B5872" w14:paraId="6606A850" w14:textId="3C0EA771">
            <w:pPr>
              <w:rPr>
                <w:rFonts w:ascii="Arial" w:hAnsi="Arial" w:cs="Arial"/>
                <w:sz w:val="20"/>
                <w:szCs w:val="20"/>
              </w:rPr>
            </w:pPr>
            <w:r>
              <w:rPr>
                <w:rFonts w:ascii="Arial" w:hAnsi="Arial" w:cs="Arial"/>
                <w:sz w:val="20"/>
                <w:szCs w:val="20"/>
              </w:rPr>
              <w:t>Student 5:</w:t>
            </w:r>
          </w:p>
        </w:tc>
        <w:tc>
          <w:tcPr>
            <w:tcW w:w="1530" w:type="pct"/>
          </w:tcPr>
          <w:p w:rsidRPr="00194CAB" w:rsidR="00565247" w:rsidP="00565247" w:rsidRDefault="00565247" w14:paraId="7DFA57C7" w14:textId="77777777">
            <w:pPr>
              <w:rPr>
                <w:rFonts w:ascii="Arial" w:hAnsi="Arial" w:cs="Arial"/>
                <w:i/>
                <w:iCs/>
                <w:sz w:val="20"/>
                <w:szCs w:val="20"/>
              </w:rPr>
            </w:pPr>
            <w:r w:rsidRPr="00194CAB">
              <w:rPr>
                <w:rFonts w:ascii="Arial" w:hAnsi="Arial" w:cs="Arial"/>
                <w:i/>
                <w:iCs/>
                <w:sz w:val="20"/>
                <w:szCs w:val="20"/>
              </w:rPr>
              <w:t>Relational Cultural Therapy</w:t>
            </w:r>
          </w:p>
          <w:p w:rsidR="00565247" w:rsidP="00565247" w:rsidRDefault="00565247" w14:paraId="080662A2" w14:textId="77777777">
            <w:pPr>
              <w:pStyle w:val="ListParagraph"/>
              <w:numPr>
                <w:ilvl w:val="0"/>
                <w:numId w:val="17"/>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&lt;EndNote&gt;&lt;Cite&gt;&lt;Author&gt;Frey&lt;/Author&gt;&lt;Year&gt;2013&lt;/Year&gt;&lt;RecNum&gt;4944&lt;/RecNum&gt;&lt;DisplayText&gt;Frey, 2013&lt;/DisplayText&gt;&lt;record&gt;&lt;rec-number&gt;4944&lt;/rec-number&gt;&lt;foreign-keys&gt;&lt;key app="EN" db-id="tt02az008vsrf1evs0nvr5zn2p9veervpr5t" timestamp="1660229782"&gt;4944&lt;/key&gt;&lt;/foreign-keys&gt;&lt;ref-type name="Journal Article"&gt;17&lt;/ref-type&gt;&lt;contributors&gt;&lt;authors&gt;&lt;author&gt;Frey, Lisa L&lt;/author&gt;&lt;/authors&gt;&lt;/contributors&gt;&lt;titles&gt;&lt;title&gt;Relational-cultural therapy: Theory, research, and application to counseling competencies&lt;/title&gt;&lt;secondary-title&gt;Professional Psychology: Research and Practice&lt;/secondary-title&gt;&lt;/titles&gt;&lt;periodical&gt;&lt;full-title&gt;Professional Psychology: Research and Practice&lt;/full-title&gt;&lt;/periodical&gt;&lt;pages&gt;177&lt;/pages&gt;&lt;volume&gt;44&lt;/volume&gt;&lt;number&gt;3&lt;/number&gt;&lt;dates&gt;&lt;year&gt;2013&lt;/year&gt;&lt;/dates&gt;&lt;isbn&gt;1939-1323&lt;/isbn&gt;&lt;urls&gt;&lt;/urls&gt;&lt;/record&gt;&lt;/Cite&gt;&lt;/EndNote&gt;</w:instrText>
            </w:r>
            <w:r>
              <w:rPr>
                <w:rFonts w:ascii="Arial" w:hAnsi="Arial" w:cs="Arial"/>
                <w:sz w:val="20"/>
                <w:szCs w:val="20"/>
              </w:rPr>
              <w:fldChar w:fldCharType="separate"/>
            </w:r>
            <w:r>
              <w:rPr>
                <w:rFonts w:ascii="Arial" w:hAnsi="Arial" w:cs="Arial"/>
                <w:noProof/>
                <w:sz w:val="20"/>
                <w:szCs w:val="20"/>
              </w:rPr>
              <w:t>Frey, 2013</w:t>
            </w:r>
            <w:r>
              <w:rPr>
                <w:rFonts w:ascii="Arial" w:hAnsi="Arial" w:cs="Arial"/>
                <w:sz w:val="20"/>
                <w:szCs w:val="20"/>
              </w:rPr>
              <w:fldChar w:fldCharType="end"/>
            </w:r>
          </w:p>
          <w:p w:rsidRPr="00565247" w:rsidR="009B5872" w:rsidP="00565247" w:rsidRDefault="00565247" w14:paraId="6F077FFA" w14:textId="7802A5B5">
            <w:pPr>
              <w:pStyle w:val="ListParagraph"/>
              <w:numPr>
                <w:ilvl w:val="0"/>
                <w:numId w:val="17"/>
              </w:numPr>
              <w:ind w:left="164" w:hanging="164"/>
              <w:rPr>
                <w:rFonts w:ascii="Arial" w:hAnsi="Arial" w:cs="Arial"/>
                <w:sz w:val="20"/>
                <w:szCs w:val="20"/>
              </w:rPr>
            </w:pPr>
            <w:r w:rsidRPr="00624040">
              <w:rPr>
                <w:rFonts w:ascii="Arial" w:hAnsi="Arial" w:cs="Arial"/>
                <w:sz w:val="20"/>
                <w:szCs w:val="20"/>
              </w:rPr>
              <w:fldChar w:fldCharType="begin"/>
            </w:r>
            <w:r w:rsidRPr="00624040">
              <w:rPr>
                <w:rFonts w:ascii="Arial" w:hAnsi="Arial" w:cs="Arial"/>
                <w:sz w:val="20"/>
                <w:szCs w:val="20"/>
              </w:rPr>
              <w:instrText xml:space="preserve"> ADDIN EN.CITE &lt;EndNote&gt;&lt;Cite&gt;&lt;Author&gt;Jordan&lt;/Author&gt;&lt;Year&gt;2018&lt;/Year&gt;&lt;RecNum&gt;4945&lt;/RecNum&gt;&lt;DisplayText&gt;Jordan, 2018&lt;/DisplayText&gt;&lt;record&gt;&lt;rec-number&gt;4945&lt;/rec-number&gt;&lt;foreign-keys&gt;&lt;key app="EN" db-id="tt02az008vsrf1evs0nvr5zn2p9veervpr5t" timestamp="1660308787"&gt;4945&lt;/key&gt;&lt;/foreign-keys&gt;&lt;ref-type name="Book"&gt;6&lt;/ref-type&gt;&lt;contributors&gt;&lt;authors&gt;&lt;author&gt;Jordan, Judith V.&lt;/author&gt;&lt;/authors&gt;&lt;/contributors&gt;&lt;titles&gt;&lt;title&gt;Relational–Cultural Therapy&lt;/title&gt;&lt;/titles&gt;&lt;edition&gt;2&lt;/edition&gt;&lt;dates&gt;&lt;year&gt;2018&lt;/year&gt;&lt;/dates&gt;&lt;publisher&gt;American Psychological Association&lt;/publisher&gt;&lt;isbn&gt;9781433828263&lt;/isbn&gt;&lt;urls&gt;&lt;related-urls&gt;&lt;url&gt;http://www.jstor.org/stable/j.ctv1chrsst&lt;/url&gt;&lt;/related-urls&gt;&lt;/urls&gt;&lt;remote-database-name&gt;JSTOR&lt;/remote-database-name&gt;&lt;access-date&gt;2022/08/12/&lt;/access-date&gt;&lt;/record&gt;&lt;/Cite&gt;&lt;/EndNote&gt;</w:instrText>
            </w:r>
            <w:r w:rsidRPr="00624040">
              <w:rPr>
                <w:rFonts w:ascii="Arial" w:hAnsi="Arial" w:cs="Arial"/>
                <w:sz w:val="20"/>
                <w:szCs w:val="20"/>
              </w:rPr>
              <w:fldChar w:fldCharType="separate"/>
            </w:r>
            <w:r w:rsidRPr="00624040">
              <w:rPr>
                <w:rFonts w:ascii="Arial" w:hAnsi="Arial" w:cs="Arial"/>
                <w:noProof/>
                <w:sz w:val="20"/>
                <w:szCs w:val="20"/>
              </w:rPr>
              <w:t>Jordan, 2018</w:t>
            </w:r>
            <w:r w:rsidRPr="00624040">
              <w:rPr>
                <w:rFonts w:ascii="Arial" w:hAnsi="Arial" w:cs="Arial"/>
                <w:sz w:val="20"/>
                <w:szCs w:val="20"/>
              </w:rPr>
              <w:fldChar w:fldCharType="end"/>
            </w:r>
            <w:r w:rsidRPr="00624040">
              <w:rPr>
                <w:rFonts w:ascii="Arial" w:hAnsi="Arial" w:cs="Arial"/>
                <w:sz w:val="20"/>
                <w:szCs w:val="20"/>
              </w:rPr>
              <w:t xml:space="preserve"> – Chapter 4</w:t>
            </w:r>
          </w:p>
        </w:tc>
      </w:tr>
      <w:tr w:rsidRPr="002F6039" w:rsidR="009B5872" w:rsidTr="00111764" w14:paraId="75F937E8" w14:textId="77777777">
        <w:trPr>
          <w:cantSplit/>
        </w:trPr>
        <w:tc>
          <w:tcPr>
            <w:tcW w:w="280" w:type="pct"/>
          </w:tcPr>
          <w:p w:rsidR="009B5872" w:rsidP="009B5872" w:rsidRDefault="009B5872" w14:paraId="0EFFC34A" w14:textId="0826148B">
            <w:pPr>
              <w:rPr>
                <w:rFonts w:ascii="Arial" w:hAnsi="Arial" w:cs="Arial"/>
                <w:sz w:val="20"/>
                <w:szCs w:val="20"/>
              </w:rPr>
            </w:pPr>
            <w:r w:rsidRPr="36D28ADA">
              <w:rPr>
                <w:rFonts w:ascii="Arial" w:hAnsi="Arial" w:cs="Arial"/>
                <w:sz w:val="20"/>
                <w:szCs w:val="20"/>
              </w:rPr>
              <w:t>11/16</w:t>
            </w:r>
          </w:p>
        </w:tc>
        <w:tc>
          <w:tcPr>
            <w:tcW w:w="250" w:type="pct"/>
          </w:tcPr>
          <w:p w:rsidR="009B5872" w:rsidP="009B5872" w:rsidRDefault="009B5872" w14:paraId="73C8CAE7" w14:textId="30F8AD08">
            <w:pPr>
              <w:rPr>
                <w:rFonts w:ascii="Arial" w:hAnsi="Arial" w:cs="Arial"/>
                <w:sz w:val="20"/>
                <w:szCs w:val="20"/>
              </w:rPr>
            </w:pPr>
            <w:r>
              <w:rPr>
                <w:rFonts w:ascii="Arial" w:hAnsi="Arial" w:cs="Arial"/>
                <w:sz w:val="20"/>
                <w:szCs w:val="20"/>
              </w:rPr>
              <w:t>7</w:t>
            </w:r>
          </w:p>
        </w:tc>
        <w:tc>
          <w:tcPr>
            <w:tcW w:w="1438" w:type="pct"/>
          </w:tcPr>
          <w:p w:rsidRPr="003D12AA" w:rsidR="009B5872" w:rsidP="009B5872" w:rsidRDefault="009B5872" w14:paraId="18F6C324" w14:textId="688F0B8D">
            <w:pPr>
              <w:rPr>
                <w:rFonts w:ascii="Arial" w:hAnsi="Arial" w:cs="Arial"/>
                <w:b/>
                <w:bCs/>
                <w:sz w:val="20"/>
                <w:szCs w:val="20"/>
              </w:rPr>
            </w:pPr>
            <w:r>
              <w:rPr>
                <w:rFonts w:ascii="Arial" w:hAnsi="Arial" w:cs="Arial"/>
                <w:b/>
                <w:bCs/>
                <w:sz w:val="20"/>
                <w:szCs w:val="20"/>
              </w:rPr>
              <w:t xml:space="preserve">1:55 – 2:15: </w:t>
            </w:r>
            <w:r w:rsidRPr="003D12AA">
              <w:rPr>
                <w:rFonts w:ascii="Arial" w:hAnsi="Arial" w:cs="Arial"/>
                <w:b/>
                <w:bCs/>
                <w:sz w:val="20"/>
                <w:szCs w:val="20"/>
              </w:rPr>
              <w:t>Psychotherapeutic Approaches you Need to Know About!</w:t>
            </w:r>
          </w:p>
          <w:p w:rsidR="009B5872" w:rsidP="009B5872" w:rsidRDefault="009B5872" w14:paraId="6066A2AA" w14:textId="1F53F379">
            <w:pPr>
              <w:pStyle w:val="ListParagraph"/>
              <w:numPr>
                <w:ilvl w:val="0"/>
                <w:numId w:val="17"/>
              </w:numPr>
              <w:rPr>
                <w:rFonts w:ascii="Arial" w:hAnsi="Arial" w:cs="Arial"/>
                <w:i/>
                <w:iCs/>
                <w:sz w:val="20"/>
                <w:szCs w:val="20"/>
              </w:rPr>
            </w:pPr>
            <w:r w:rsidRPr="003D12AA">
              <w:rPr>
                <w:rFonts w:ascii="Arial" w:hAnsi="Arial" w:cs="Arial"/>
                <w:i/>
                <w:iCs/>
                <w:sz w:val="20"/>
                <w:szCs w:val="20"/>
              </w:rPr>
              <w:t>Relational Cultural Therapy</w:t>
            </w:r>
            <w:r w:rsidR="00565247">
              <w:rPr>
                <w:rFonts w:ascii="Arial" w:hAnsi="Arial" w:cs="Arial"/>
                <w:i/>
                <w:iCs/>
                <w:sz w:val="20"/>
                <w:szCs w:val="20"/>
              </w:rPr>
              <w:t xml:space="preserve"> (</w:t>
            </w:r>
            <w:proofErr w:type="spellStart"/>
            <w:r w:rsidR="00565247">
              <w:rPr>
                <w:rFonts w:ascii="Arial" w:hAnsi="Arial" w:cs="Arial"/>
                <w:i/>
                <w:iCs/>
                <w:sz w:val="20"/>
                <w:szCs w:val="20"/>
              </w:rPr>
              <w:t>cont</w:t>
            </w:r>
            <w:proofErr w:type="spellEnd"/>
            <w:r w:rsidR="00565247">
              <w:rPr>
                <w:rFonts w:ascii="Arial" w:hAnsi="Arial" w:cs="Arial"/>
                <w:i/>
                <w:iCs/>
                <w:sz w:val="20"/>
                <w:szCs w:val="20"/>
              </w:rPr>
              <w:t>)</w:t>
            </w:r>
          </w:p>
          <w:p w:rsidR="009B5872" w:rsidP="009B5872" w:rsidRDefault="009B5872" w14:paraId="06AA3C09" w14:textId="77777777">
            <w:pPr>
              <w:rPr>
                <w:rFonts w:ascii="Arial" w:hAnsi="Arial" w:cs="Arial"/>
                <w:sz w:val="20"/>
                <w:szCs w:val="20"/>
              </w:rPr>
            </w:pPr>
          </w:p>
          <w:p w:rsidR="009B5872" w:rsidP="009B5872" w:rsidRDefault="009B5872" w14:paraId="7EAA3CCB" w14:textId="77777777">
            <w:pPr>
              <w:rPr>
                <w:rFonts w:ascii="Arial" w:hAnsi="Arial" w:cs="Arial"/>
                <w:b/>
                <w:bCs/>
                <w:sz w:val="20"/>
                <w:szCs w:val="20"/>
              </w:rPr>
            </w:pPr>
            <w:r>
              <w:rPr>
                <w:rFonts w:ascii="Arial" w:hAnsi="Arial" w:cs="Arial"/>
                <w:b/>
                <w:bCs/>
                <w:sz w:val="20"/>
                <w:szCs w:val="20"/>
              </w:rPr>
              <w:t>(If needed) 2:15 - 2:45: Student Therapy Video Clip Presentation and Discussion</w:t>
            </w:r>
          </w:p>
          <w:p w:rsidR="009B5872" w:rsidP="009B5872" w:rsidRDefault="009B5872" w14:paraId="3B4C717B" w14:textId="77777777">
            <w:pPr>
              <w:rPr>
                <w:rFonts w:ascii="Arial" w:hAnsi="Arial" w:cs="Arial"/>
                <w:sz w:val="20"/>
                <w:szCs w:val="20"/>
              </w:rPr>
            </w:pPr>
          </w:p>
          <w:p w:rsidR="009B5872" w:rsidP="009B5872" w:rsidRDefault="009B5872" w14:paraId="0F180DF0" w14:textId="77777777">
            <w:pPr>
              <w:rPr>
                <w:rFonts w:ascii="Arial" w:hAnsi="Arial" w:cs="Arial"/>
                <w:b/>
                <w:bCs/>
                <w:sz w:val="20"/>
                <w:szCs w:val="20"/>
              </w:rPr>
            </w:pPr>
            <w:r>
              <w:rPr>
                <w:rFonts w:ascii="Arial" w:hAnsi="Arial" w:cs="Arial"/>
                <w:b/>
                <w:bCs/>
                <w:sz w:val="20"/>
                <w:szCs w:val="20"/>
              </w:rPr>
              <w:t>2</w:t>
            </w:r>
            <w:r w:rsidRPr="00FB3326">
              <w:rPr>
                <w:rFonts w:ascii="Arial" w:hAnsi="Arial" w:cs="Arial"/>
                <w:b/>
                <w:bCs/>
                <w:sz w:val="20"/>
                <w:szCs w:val="20"/>
              </w:rPr>
              <w:t>:</w:t>
            </w:r>
            <w:r>
              <w:rPr>
                <w:rFonts w:ascii="Arial" w:hAnsi="Arial" w:cs="Arial"/>
                <w:b/>
                <w:bCs/>
                <w:sz w:val="20"/>
                <w:szCs w:val="20"/>
              </w:rPr>
              <w:t>5</w:t>
            </w:r>
            <w:r w:rsidRPr="00FB3326">
              <w:rPr>
                <w:rFonts w:ascii="Arial" w:hAnsi="Arial" w:cs="Arial"/>
                <w:b/>
                <w:bCs/>
                <w:sz w:val="20"/>
                <w:szCs w:val="20"/>
              </w:rPr>
              <w:t xml:space="preserve">5 – 4:55: </w:t>
            </w:r>
            <w:r>
              <w:rPr>
                <w:rFonts w:ascii="Arial" w:hAnsi="Arial" w:cs="Arial"/>
                <w:b/>
                <w:bCs/>
                <w:sz w:val="20"/>
                <w:szCs w:val="20"/>
              </w:rPr>
              <w:t>Student Practice Sample Presentations</w:t>
            </w:r>
          </w:p>
          <w:p w:rsidRPr="00CD592F" w:rsidR="009B5872" w:rsidP="009B5872" w:rsidRDefault="009B5872" w14:paraId="04F3AF39" w14:textId="507EC031">
            <w:pPr>
              <w:rPr>
                <w:rFonts w:ascii="Arial" w:hAnsi="Arial" w:cs="Arial"/>
                <w:b/>
                <w:bCs/>
                <w:sz w:val="20"/>
                <w:szCs w:val="20"/>
              </w:rPr>
            </w:pPr>
          </w:p>
        </w:tc>
        <w:tc>
          <w:tcPr>
            <w:tcW w:w="501" w:type="pct"/>
          </w:tcPr>
          <w:p w:rsidR="009B5872" w:rsidP="009B5872" w:rsidRDefault="009B5872" w14:paraId="240A1363" w14:textId="54815DFC">
            <w:pPr>
              <w:rPr>
                <w:rFonts w:ascii="Arial" w:hAnsi="Arial" w:cs="Arial"/>
                <w:sz w:val="20"/>
                <w:szCs w:val="20"/>
              </w:rPr>
            </w:pPr>
            <w:r>
              <w:rPr>
                <w:rFonts w:ascii="Arial" w:hAnsi="Arial" w:cs="Arial"/>
                <w:sz w:val="20"/>
                <w:szCs w:val="20"/>
              </w:rPr>
              <w:t>N/A</w:t>
            </w:r>
          </w:p>
        </w:tc>
        <w:tc>
          <w:tcPr>
            <w:tcW w:w="500" w:type="pct"/>
          </w:tcPr>
          <w:p w:rsidR="009B5872" w:rsidP="009B5872" w:rsidRDefault="009B5872" w14:paraId="3E913E74" w14:textId="27B725A9">
            <w:pPr>
              <w:rPr>
                <w:rFonts w:ascii="Arial" w:hAnsi="Arial" w:cs="Arial"/>
                <w:sz w:val="20"/>
                <w:szCs w:val="20"/>
              </w:rPr>
            </w:pPr>
            <w:r>
              <w:rPr>
                <w:rFonts w:ascii="Arial" w:hAnsi="Arial" w:cs="Arial"/>
                <w:sz w:val="20"/>
                <w:szCs w:val="20"/>
              </w:rPr>
              <w:t>2.e., 2.f. (for students who opt in)</w:t>
            </w:r>
          </w:p>
        </w:tc>
        <w:tc>
          <w:tcPr>
            <w:tcW w:w="501" w:type="pct"/>
          </w:tcPr>
          <w:p w:rsidR="009B5872" w:rsidP="009B5872" w:rsidRDefault="009B5872" w14:paraId="78939FEE" w14:textId="2A51F57F">
            <w:pPr>
              <w:rPr>
                <w:rFonts w:ascii="Arial" w:hAnsi="Arial" w:cs="Arial"/>
                <w:sz w:val="20"/>
                <w:szCs w:val="20"/>
              </w:rPr>
            </w:pPr>
            <w:r>
              <w:rPr>
                <w:rFonts w:ascii="Arial" w:hAnsi="Arial" w:cs="Arial"/>
                <w:sz w:val="20"/>
                <w:szCs w:val="20"/>
              </w:rPr>
              <w:t>Student 6:</w:t>
            </w:r>
          </w:p>
          <w:p w:rsidR="009B5872" w:rsidP="009B5872" w:rsidRDefault="009B5872" w14:paraId="45F87EC2" w14:textId="335CBC90">
            <w:pPr>
              <w:rPr>
                <w:rFonts w:ascii="Arial" w:hAnsi="Arial" w:cs="Arial"/>
                <w:sz w:val="20"/>
                <w:szCs w:val="20"/>
              </w:rPr>
            </w:pPr>
            <w:r>
              <w:rPr>
                <w:rFonts w:ascii="Arial" w:hAnsi="Arial" w:cs="Arial"/>
                <w:sz w:val="20"/>
                <w:szCs w:val="20"/>
              </w:rPr>
              <w:t>Student 7:</w:t>
            </w:r>
          </w:p>
        </w:tc>
        <w:tc>
          <w:tcPr>
            <w:tcW w:w="1530" w:type="pct"/>
          </w:tcPr>
          <w:p w:rsidRPr="00194CAB" w:rsidR="009B5872" w:rsidP="009B5872" w:rsidRDefault="009B5872" w14:paraId="1621A4EB" w14:textId="7F45D8DC">
            <w:pPr>
              <w:rPr>
                <w:rFonts w:ascii="Arial" w:hAnsi="Arial" w:cs="Arial"/>
                <w:i/>
                <w:iCs/>
                <w:sz w:val="20"/>
                <w:szCs w:val="20"/>
              </w:rPr>
            </w:pPr>
            <w:r w:rsidRPr="00194CAB">
              <w:rPr>
                <w:rFonts w:ascii="Arial" w:hAnsi="Arial" w:cs="Arial"/>
                <w:i/>
                <w:iCs/>
                <w:sz w:val="20"/>
                <w:szCs w:val="20"/>
              </w:rPr>
              <w:t>Relational Cultural Therapy</w:t>
            </w:r>
          </w:p>
          <w:p w:rsidR="009B5872" w:rsidP="009B5872" w:rsidRDefault="009B5872" w14:paraId="760B5329" w14:textId="77777777">
            <w:pPr>
              <w:pStyle w:val="ListParagraph"/>
              <w:numPr>
                <w:ilvl w:val="0"/>
                <w:numId w:val="17"/>
              </w:numPr>
              <w:ind w:left="155" w:hanging="155"/>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ADDIN EN.CITE &lt;EndNote&gt;&lt;Cite&gt;&lt;Author&gt;Frey&lt;/Author&gt;&lt;Year&gt;2013&lt;/Year&gt;&lt;RecNum&gt;4944&lt;/RecNum&gt;&lt;DisplayText&gt;Frey, 2013&lt;/DisplayText&gt;&lt;record&gt;&lt;rec-number&gt;4944&lt;/rec-number&gt;&lt;foreign-keys&gt;&lt;key app="EN" db-id="tt02az008vsrf1evs0nvr5zn2p9veervpr5t" timestamp="1660229782"&gt;4944&lt;/key&gt;&lt;/foreign-keys&gt;&lt;ref-type name="Journal Article"&gt;17&lt;/ref-type&gt;&lt;contributors&gt;&lt;authors&gt;&lt;author&gt;Frey, Lisa L&lt;/author&gt;&lt;/authors&gt;&lt;/contributors&gt;&lt;titles&gt;&lt;title&gt;Relational-cultural therapy: Theory, research, and application to counseling competencies&lt;/title&gt;&lt;secondary-title&gt;Professional Psychology: Research and Practice&lt;/secondary-title&gt;&lt;/titles&gt;&lt;periodical&gt;&lt;full-title&gt;Professional Psychology: Research and Practice&lt;/full-title&gt;&lt;/periodical&gt;&lt;pages&gt;177&lt;/pages&gt;&lt;volume&gt;44&lt;/volume&gt;&lt;number&gt;3&lt;/number&gt;&lt;dates&gt;&lt;year&gt;2013&lt;/year&gt;&lt;/dates&gt;&lt;isbn&gt;1939-1323&lt;/isbn&gt;&lt;urls&gt;&lt;/urls&gt;&lt;/record&gt;&lt;/Cite&gt;&lt;/EndNote&gt;</w:instrText>
            </w:r>
            <w:r>
              <w:rPr>
                <w:rFonts w:ascii="Arial" w:hAnsi="Arial" w:cs="Arial"/>
                <w:sz w:val="20"/>
                <w:szCs w:val="20"/>
              </w:rPr>
              <w:fldChar w:fldCharType="separate"/>
            </w:r>
            <w:r>
              <w:rPr>
                <w:rFonts w:ascii="Arial" w:hAnsi="Arial" w:cs="Arial"/>
                <w:noProof/>
                <w:sz w:val="20"/>
                <w:szCs w:val="20"/>
              </w:rPr>
              <w:t>Frey, 2013</w:t>
            </w:r>
            <w:r>
              <w:rPr>
                <w:rFonts w:ascii="Arial" w:hAnsi="Arial" w:cs="Arial"/>
                <w:sz w:val="20"/>
                <w:szCs w:val="20"/>
              </w:rPr>
              <w:fldChar w:fldCharType="end"/>
            </w:r>
          </w:p>
          <w:p w:rsidRPr="003262BF" w:rsidR="009B5872" w:rsidP="009B5872" w:rsidRDefault="009B5872" w14:paraId="77C5AFE1" w14:textId="700F8BCD">
            <w:pPr>
              <w:pStyle w:val="ListParagraph"/>
              <w:numPr>
                <w:ilvl w:val="0"/>
                <w:numId w:val="17"/>
              </w:numPr>
              <w:ind w:left="155" w:hanging="155"/>
              <w:rPr>
                <w:rFonts w:ascii="Arial" w:hAnsi="Arial" w:cs="Arial"/>
                <w:sz w:val="20"/>
                <w:szCs w:val="20"/>
              </w:rPr>
            </w:pPr>
            <w:r w:rsidRPr="00DC561F">
              <w:rPr>
                <w:rFonts w:ascii="Arial" w:hAnsi="Arial" w:cs="Arial"/>
                <w:sz w:val="20"/>
                <w:szCs w:val="20"/>
              </w:rPr>
              <w:fldChar w:fldCharType="begin"/>
            </w:r>
            <w:r w:rsidRPr="00DC561F">
              <w:rPr>
                <w:rFonts w:ascii="Arial" w:hAnsi="Arial" w:cs="Arial"/>
                <w:sz w:val="20"/>
                <w:szCs w:val="20"/>
              </w:rPr>
              <w:instrText xml:space="preserve"> ADDIN EN.CITE &lt;EndNote&gt;&lt;Cite&gt;&lt;Author&gt;Jordan&lt;/Author&gt;&lt;Year&gt;2018&lt;/Year&gt;&lt;RecNum&gt;4945&lt;/RecNum&gt;&lt;DisplayText&gt;Jordan, 2018&lt;/DisplayText&gt;&lt;record&gt;&lt;rec-number&gt;4945&lt;/rec-number&gt;&lt;foreign-keys&gt;&lt;key app="EN" db-id="tt02az008vsrf1evs0nvr5zn2p9veervpr5t" timestamp="1660308787"&gt;4945&lt;/key&gt;&lt;/foreign-keys&gt;&lt;ref-type name="Book"&gt;6&lt;/ref-type&gt;&lt;contributors&gt;&lt;authors&gt;&lt;author&gt;Jordan, Judith V.&lt;/author&gt;&lt;/authors&gt;&lt;/contributors&gt;&lt;titles&gt;&lt;title&gt;Relational–Cultural Therapy&lt;/title&gt;&lt;/titles&gt;&lt;edition&gt;2&lt;/edition&gt;&lt;dates&gt;&lt;year&gt;2018&lt;/year&gt;&lt;/dates&gt;&lt;publisher&gt;American Psychological Association&lt;/publisher&gt;&lt;isbn&gt;9781433828263&lt;/isbn&gt;&lt;urls&gt;&lt;related-urls&gt;&lt;url&gt;http://www.jstor.org/stable/j.ctv1chrsst&lt;/url&gt;&lt;/related-urls&gt;&lt;/urls&gt;&lt;remote-database-name&gt;JSTOR&lt;/remote-database-name&gt;&lt;access-date&gt;2022/08/12/&lt;/access-date&gt;&lt;/record&gt;&lt;/Cite&gt;&lt;/EndNote&gt;</w:instrText>
            </w:r>
            <w:r w:rsidRPr="00DC561F">
              <w:rPr>
                <w:rFonts w:ascii="Arial" w:hAnsi="Arial" w:cs="Arial"/>
                <w:sz w:val="20"/>
                <w:szCs w:val="20"/>
              </w:rPr>
              <w:fldChar w:fldCharType="separate"/>
            </w:r>
            <w:r w:rsidRPr="00DC561F">
              <w:rPr>
                <w:rFonts w:ascii="Arial" w:hAnsi="Arial" w:cs="Arial"/>
                <w:noProof/>
                <w:sz w:val="20"/>
                <w:szCs w:val="20"/>
              </w:rPr>
              <w:t>Jordan, 2018</w:t>
            </w:r>
            <w:r w:rsidRPr="00DC561F">
              <w:rPr>
                <w:rFonts w:ascii="Arial" w:hAnsi="Arial" w:cs="Arial"/>
                <w:sz w:val="20"/>
                <w:szCs w:val="20"/>
              </w:rPr>
              <w:fldChar w:fldCharType="end"/>
            </w:r>
            <w:r w:rsidRPr="00DC561F">
              <w:rPr>
                <w:rFonts w:ascii="Arial" w:hAnsi="Arial" w:cs="Arial"/>
                <w:sz w:val="20"/>
                <w:szCs w:val="20"/>
              </w:rPr>
              <w:t xml:space="preserve"> – Chapter 4</w:t>
            </w:r>
          </w:p>
        </w:tc>
      </w:tr>
      <w:tr w:rsidRPr="002F6039" w:rsidR="0049182A" w:rsidTr="0049182A" w14:paraId="12822A59" w14:textId="77777777">
        <w:trPr>
          <w:cantSplit/>
        </w:trPr>
        <w:tc>
          <w:tcPr>
            <w:tcW w:w="280" w:type="pct"/>
          </w:tcPr>
          <w:p w:rsidRPr="36D28ADA" w:rsidR="0049182A" w:rsidP="009B5872" w:rsidRDefault="0049182A" w14:paraId="693121C3" w14:textId="6AC54739">
            <w:pPr>
              <w:rPr>
                <w:rFonts w:ascii="Arial" w:hAnsi="Arial" w:cs="Arial"/>
                <w:sz w:val="20"/>
                <w:szCs w:val="20"/>
              </w:rPr>
            </w:pPr>
            <w:r>
              <w:rPr>
                <w:rFonts w:ascii="Arial" w:hAnsi="Arial" w:cs="Arial"/>
                <w:sz w:val="20"/>
                <w:szCs w:val="20"/>
              </w:rPr>
              <w:t>11/23</w:t>
            </w:r>
          </w:p>
        </w:tc>
        <w:tc>
          <w:tcPr>
            <w:tcW w:w="4720" w:type="pct"/>
            <w:gridSpan w:val="6"/>
          </w:tcPr>
          <w:p w:rsidR="0049182A" w:rsidP="009B5872" w:rsidRDefault="0049182A" w14:paraId="515A5A3D" w14:textId="6E91D2AC">
            <w:pPr>
              <w:rPr>
                <w:rFonts w:ascii="Arial" w:hAnsi="Arial" w:cs="Arial"/>
                <w:i/>
                <w:iCs/>
                <w:sz w:val="20"/>
                <w:szCs w:val="20"/>
              </w:rPr>
            </w:pPr>
            <w:r>
              <w:rPr>
                <w:rFonts w:ascii="Arial" w:hAnsi="Arial" w:cs="Arial"/>
                <w:i/>
                <w:iCs/>
                <w:sz w:val="20"/>
                <w:szCs w:val="20"/>
              </w:rPr>
              <w:t>No Class – Thanksgiving Week</w:t>
            </w:r>
          </w:p>
          <w:p w:rsidRPr="00194CAB" w:rsidR="0049182A" w:rsidP="009B5872" w:rsidRDefault="0049182A" w14:paraId="50DB9223" w14:textId="6E91D2AC">
            <w:pPr>
              <w:rPr>
                <w:rFonts w:ascii="Arial" w:hAnsi="Arial" w:cs="Arial"/>
                <w:i/>
                <w:iCs/>
                <w:sz w:val="20"/>
                <w:szCs w:val="20"/>
              </w:rPr>
            </w:pPr>
          </w:p>
        </w:tc>
      </w:tr>
      <w:tr w:rsidRPr="002F6039" w:rsidR="009B5872" w:rsidTr="00111764" w14:paraId="0A6E2A21" w14:textId="77777777">
        <w:trPr>
          <w:cantSplit/>
        </w:trPr>
        <w:tc>
          <w:tcPr>
            <w:tcW w:w="280" w:type="pct"/>
          </w:tcPr>
          <w:p w:rsidR="009B5872" w:rsidP="009B5872" w:rsidRDefault="009B5872" w14:paraId="6BBA8158" w14:textId="7269D635">
            <w:pPr>
              <w:rPr>
                <w:rFonts w:ascii="Arial" w:hAnsi="Arial" w:cs="Arial"/>
                <w:sz w:val="20"/>
                <w:szCs w:val="20"/>
              </w:rPr>
            </w:pPr>
            <w:r w:rsidRPr="36D28ADA">
              <w:rPr>
                <w:rFonts w:ascii="Arial" w:hAnsi="Arial" w:cs="Arial"/>
                <w:sz w:val="20"/>
                <w:szCs w:val="20"/>
              </w:rPr>
              <w:t>11/30</w:t>
            </w:r>
          </w:p>
        </w:tc>
        <w:tc>
          <w:tcPr>
            <w:tcW w:w="250" w:type="pct"/>
          </w:tcPr>
          <w:p w:rsidR="009B5872" w:rsidP="009B5872" w:rsidRDefault="009B5872" w14:paraId="518BA0F0" w14:textId="01ED077B">
            <w:pPr>
              <w:rPr>
                <w:rFonts w:ascii="Arial" w:hAnsi="Arial" w:cs="Arial"/>
                <w:sz w:val="20"/>
                <w:szCs w:val="20"/>
              </w:rPr>
            </w:pPr>
            <w:r>
              <w:rPr>
                <w:rFonts w:ascii="Arial" w:hAnsi="Arial" w:cs="Arial"/>
                <w:sz w:val="20"/>
                <w:szCs w:val="20"/>
              </w:rPr>
              <w:t>N/A</w:t>
            </w:r>
          </w:p>
        </w:tc>
        <w:tc>
          <w:tcPr>
            <w:tcW w:w="1438" w:type="pct"/>
          </w:tcPr>
          <w:p w:rsidRPr="003D12AA" w:rsidR="009B5872" w:rsidP="009B5872" w:rsidRDefault="009B5872" w14:paraId="6D00ED06" w14:textId="62467A20">
            <w:pPr>
              <w:rPr>
                <w:rFonts w:ascii="Arial" w:hAnsi="Arial" w:cs="Arial"/>
                <w:b/>
                <w:bCs/>
                <w:sz w:val="20"/>
                <w:szCs w:val="20"/>
              </w:rPr>
            </w:pPr>
            <w:r>
              <w:rPr>
                <w:rFonts w:ascii="Arial" w:hAnsi="Arial" w:cs="Arial"/>
                <w:b/>
                <w:bCs/>
                <w:sz w:val="20"/>
                <w:szCs w:val="20"/>
              </w:rPr>
              <w:t>1:55 – 4:55: Student Practice Sample Presentations</w:t>
            </w:r>
          </w:p>
        </w:tc>
        <w:tc>
          <w:tcPr>
            <w:tcW w:w="501" w:type="pct"/>
          </w:tcPr>
          <w:p w:rsidR="009B5872" w:rsidP="009B5872" w:rsidRDefault="009B5872" w14:paraId="4A9CC507" w14:textId="47362BD9">
            <w:pPr>
              <w:rPr>
                <w:rFonts w:ascii="Arial" w:hAnsi="Arial" w:cs="Arial"/>
                <w:sz w:val="20"/>
                <w:szCs w:val="20"/>
              </w:rPr>
            </w:pPr>
            <w:r w:rsidRPr="00470C78">
              <w:rPr>
                <w:rFonts w:ascii="Arial" w:hAnsi="Arial" w:cs="Arial"/>
                <w:sz w:val="20"/>
                <w:szCs w:val="20"/>
              </w:rPr>
              <w:t>N/A</w:t>
            </w:r>
          </w:p>
        </w:tc>
        <w:tc>
          <w:tcPr>
            <w:tcW w:w="500" w:type="pct"/>
          </w:tcPr>
          <w:p w:rsidR="009B5872" w:rsidP="009B5872" w:rsidRDefault="009B5872" w14:paraId="37289A39" w14:textId="239BE5E6">
            <w:pPr>
              <w:rPr>
                <w:rFonts w:ascii="Arial" w:hAnsi="Arial" w:cs="Arial"/>
                <w:sz w:val="20"/>
                <w:szCs w:val="20"/>
              </w:rPr>
            </w:pPr>
            <w:r w:rsidRPr="00470C78">
              <w:rPr>
                <w:rFonts w:ascii="Arial" w:hAnsi="Arial" w:cs="Arial"/>
                <w:sz w:val="20"/>
                <w:szCs w:val="20"/>
              </w:rPr>
              <w:t>N/A</w:t>
            </w:r>
          </w:p>
        </w:tc>
        <w:tc>
          <w:tcPr>
            <w:tcW w:w="501" w:type="pct"/>
          </w:tcPr>
          <w:p w:rsidR="009B5872" w:rsidP="009B5872" w:rsidRDefault="009B5872" w14:paraId="7F9FB5D0" w14:textId="2317F3D3">
            <w:pPr>
              <w:rPr>
                <w:rFonts w:ascii="Arial" w:hAnsi="Arial" w:cs="Arial"/>
                <w:sz w:val="20"/>
                <w:szCs w:val="20"/>
              </w:rPr>
            </w:pPr>
            <w:r>
              <w:rPr>
                <w:rFonts w:ascii="Arial" w:hAnsi="Arial" w:cs="Arial"/>
                <w:sz w:val="20"/>
                <w:szCs w:val="20"/>
              </w:rPr>
              <w:t>Student 8:</w:t>
            </w:r>
          </w:p>
          <w:p w:rsidR="009B5872" w:rsidP="009B5872" w:rsidRDefault="009B5872" w14:paraId="26850CA3" w14:textId="77777777">
            <w:pPr>
              <w:rPr>
                <w:rFonts w:ascii="Arial" w:hAnsi="Arial" w:cs="Arial"/>
                <w:sz w:val="20"/>
                <w:szCs w:val="20"/>
              </w:rPr>
            </w:pPr>
            <w:r>
              <w:rPr>
                <w:rFonts w:ascii="Arial" w:hAnsi="Arial" w:cs="Arial"/>
                <w:sz w:val="20"/>
                <w:szCs w:val="20"/>
              </w:rPr>
              <w:t>Student 9:</w:t>
            </w:r>
          </w:p>
          <w:p w:rsidR="009B5872" w:rsidP="009B5872" w:rsidRDefault="009B5872" w14:paraId="5BEB3C19" w14:textId="77777777">
            <w:pPr>
              <w:rPr>
                <w:rFonts w:ascii="Arial" w:hAnsi="Arial" w:cs="Arial"/>
                <w:sz w:val="20"/>
                <w:szCs w:val="20"/>
              </w:rPr>
            </w:pPr>
            <w:r>
              <w:rPr>
                <w:rFonts w:ascii="Arial" w:hAnsi="Arial" w:cs="Arial"/>
                <w:sz w:val="20"/>
                <w:szCs w:val="20"/>
              </w:rPr>
              <w:t>Student 10:</w:t>
            </w:r>
          </w:p>
          <w:p w:rsidR="002D09D6" w:rsidP="009B5872" w:rsidRDefault="002D09D6" w14:paraId="091AAE3A" w14:textId="17CAD8C8">
            <w:pPr>
              <w:rPr>
                <w:rFonts w:ascii="Arial" w:hAnsi="Arial" w:cs="Arial"/>
                <w:sz w:val="20"/>
                <w:szCs w:val="20"/>
              </w:rPr>
            </w:pPr>
          </w:p>
        </w:tc>
        <w:tc>
          <w:tcPr>
            <w:tcW w:w="1530" w:type="pct"/>
          </w:tcPr>
          <w:p w:rsidRPr="00766FC7" w:rsidR="009B5872" w:rsidP="009B5872" w:rsidRDefault="009B5872" w14:paraId="163BAD25" w14:textId="35DA4C7C">
            <w:pPr>
              <w:rPr>
                <w:rFonts w:ascii="Arial" w:hAnsi="Arial" w:cs="Arial"/>
                <w:i/>
                <w:iCs/>
                <w:sz w:val="20"/>
                <w:szCs w:val="20"/>
              </w:rPr>
            </w:pPr>
            <w:r w:rsidRPr="00766FC7">
              <w:rPr>
                <w:rFonts w:ascii="Arial" w:hAnsi="Arial" w:cs="Arial"/>
                <w:i/>
                <w:iCs/>
                <w:sz w:val="20"/>
                <w:szCs w:val="20"/>
              </w:rPr>
              <w:t>None</w:t>
            </w:r>
          </w:p>
        </w:tc>
      </w:tr>
    </w:tbl>
    <w:p w:rsidR="0091356E" w:rsidRDefault="0091356E" w14:paraId="04AED412" w14:textId="3728F443"/>
    <w:p w:rsidRPr="0052007B" w:rsidR="001A464D" w:rsidP="0052007B" w:rsidRDefault="0091356E" w14:paraId="3092189A" w14:textId="32A86A51">
      <w:pPr>
        <w:sectPr w:rsidRPr="0052007B" w:rsidR="001A464D" w:rsidSect="001A464D">
          <w:footerReference w:type="default" r:id="rId17"/>
          <w:pgSz w:w="15840" w:h="12240" w:orient="landscape"/>
          <w:pgMar w:top="720" w:right="720" w:bottom="720" w:left="720" w:header="720" w:footer="720" w:gutter="0"/>
          <w:cols w:space="720"/>
          <w:docGrid w:linePitch="360"/>
        </w:sectPr>
      </w:pPr>
      <w:r>
        <w:br w:type="page"/>
      </w:r>
    </w:p>
    <w:p w:rsidRPr="007F323B" w:rsidR="00EF02CC" w:rsidP="00195AF1" w:rsidRDefault="00EF02CC" w14:paraId="014892E9" w14:textId="64CD3C60">
      <w:pPr>
        <w:pStyle w:val="Heading1"/>
        <w:spacing w:before="0" w:line="240" w:lineRule="auto"/>
        <w:rPr>
          <w:rFonts w:ascii="Arial" w:hAnsi="Arial" w:cs="Arial"/>
          <w:sz w:val="20"/>
          <w:szCs w:val="20"/>
        </w:rPr>
      </w:pPr>
      <w:r w:rsidRPr="007F323B">
        <w:rPr>
          <w:rFonts w:ascii="Arial" w:hAnsi="Arial" w:cs="Arial"/>
          <w:sz w:val="20"/>
          <w:szCs w:val="20"/>
        </w:rPr>
        <w:t>Course Materials</w:t>
      </w:r>
      <w:r w:rsidRPr="007F323B" w:rsidR="00F43BB4">
        <w:rPr>
          <w:rFonts w:ascii="Arial" w:hAnsi="Arial" w:cs="Arial"/>
          <w:sz w:val="20"/>
          <w:szCs w:val="20"/>
        </w:rPr>
        <w:t xml:space="preserve"> and Technology</w:t>
      </w:r>
    </w:p>
    <w:p w:rsidRPr="007F323B" w:rsidR="00E73E50" w:rsidP="00195AF1" w:rsidRDefault="00E73E50" w14:paraId="5838B588" w14:textId="77777777">
      <w:pPr>
        <w:spacing w:after="0" w:line="240" w:lineRule="auto"/>
        <w:contextualSpacing/>
        <w:rPr>
          <w:rFonts w:ascii="Arial" w:hAnsi="Arial" w:eastAsia="Calibri" w:cs="Arial"/>
          <w:i/>
          <w:sz w:val="20"/>
          <w:szCs w:val="20"/>
        </w:rPr>
      </w:pPr>
    </w:p>
    <w:p w:rsidR="00301204" w:rsidP="00301204" w:rsidRDefault="00046C0F" w14:paraId="6F9BE0C7" w14:textId="4B00B7A7">
      <w:pPr>
        <w:spacing w:after="0" w:line="240" w:lineRule="auto"/>
        <w:contextualSpacing/>
        <w:jc w:val="both"/>
        <w:rPr>
          <w:rFonts w:ascii="Arial" w:hAnsi="Arial" w:cs="Arial"/>
          <w:noProof/>
          <w:sz w:val="20"/>
        </w:rPr>
      </w:pPr>
      <w:r>
        <w:rPr>
          <w:rFonts w:ascii="Arial" w:hAnsi="Arial" w:cs="Arial"/>
          <w:noProof/>
          <w:sz w:val="20"/>
        </w:rPr>
        <w:t>See references at the end of this document.</w:t>
      </w:r>
    </w:p>
    <w:p w:rsidRPr="007F323B" w:rsidR="00F86D95" w:rsidP="00195AF1" w:rsidRDefault="00F86D95" w14:paraId="617514FA" w14:textId="77777777">
      <w:pPr>
        <w:spacing w:after="0" w:line="240" w:lineRule="auto"/>
        <w:contextualSpacing/>
        <w:rPr>
          <w:rFonts w:ascii="Arial" w:hAnsi="Arial" w:eastAsia="Calibri" w:cs="Arial"/>
          <w:i/>
          <w:sz w:val="20"/>
          <w:szCs w:val="20"/>
        </w:rPr>
      </w:pPr>
    </w:p>
    <w:p w:rsidRPr="007F323B" w:rsidR="00F43BB4" w:rsidP="00195AF1" w:rsidRDefault="00F43BB4" w14:paraId="63B2B686" w14:textId="77777777">
      <w:pPr>
        <w:spacing w:after="0" w:line="240" w:lineRule="auto"/>
        <w:contextualSpacing/>
        <w:rPr>
          <w:rFonts w:ascii="Arial" w:hAnsi="Arial" w:eastAsia="Calibri" w:cs="Arial"/>
          <w:sz w:val="20"/>
          <w:szCs w:val="20"/>
        </w:rPr>
      </w:pPr>
      <w:r w:rsidRPr="007F323B">
        <w:rPr>
          <w:rFonts w:ascii="Arial" w:hAnsi="Arial" w:eastAsia="Calibri" w:cs="Arial"/>
          <w:sz w:val="20"/>
          <w:szCs w:val="20"/>
        </w:rPr>
        <w:t xml:space="preserve">For technical </w:t>
      </w:r>
      <w:r w:rsidRPr="007F323B" w:rsidR="00CA0969">
        <w:rPr>
          <w:rFonts w:ascii="Arial" w:hAnsi="Arial" w:eastAsia="Calibri" w:cs="Arial"/>
          <w:sz w:val="20"/>
          <w:szCs w:val="20"/>
        </w:rPr>
        <w:t>support for this class,</w:t>
      </w:r>
      <w:r w:rsidRPr="007F323B">
        <w:rPr>
          <w:rFonts w:ascii="Arial" w:hAnsi="Arial" w:eastAsia="Calibri" w:cs="Arial"/>
          <w:sz w:val="20"/>
          <w:szCs w:val="20"/>
        </w:rPr>
        <w:t xml:space="preserve"> please contact the UF Help Desk at:</w:t>
      </w:r>
    </w:p>
    <w:p w:rsidRPr="007F323B" w:rsidR="00F43BB4" w:rsidRDefault="00BD55CE" w14:paraId="5A112E9C" w14:textId="55C63537">
      <w:pPr>
        <w:numPr>
          <w:ilvl w:val="0"/>
          <w:numId w:val="1"/>
        </w:numPr>
        <w:tabs>
          <w:tab w:val="num" w:pos="720"/>
        </w:tabs>
        <w:spacing w:after="0" w:line="240" w:lineRule="auto"/>
        <w:contextualSpacing/>
        <w:rPr>
          <w:rFonts w:ascii="Arial" w:hAnsi="Arial" w:eastAsia="Calibri" w:cs="Arial"/>
          <w:sz w:val="20"/>
          <w:szCs w:val="20"/>
          <w:u w:val="single"/>
        </w:rPr>
      </w:pPr>
      <w:hyperlink w:history="1" r:id="rId18">
        <w:r w:rsidR="004F1B48">
          <w:rPr>
            <w:rStyle w:val="Hyperlink"/>
            <w:rFonts w:ascii="Arial" w:hAnsi="Arial" w:eastAsia="Calibri" w:cs="Arial"/>
            <w:color w:val="auto"/>
            <w:sz w:val="20"/>
            <w:szCs w:val="20"/>
          </w:rPr>
          <w:t>helpdesk@ufl.edu</w:t>
        </w:r>
      </w:hyperlink>
    </w:p>
    <w:p w:rsidR="00F43BB4" w:rsidRDefault="00F43BB4" w14:paraId="60360125" w14:textId="4B22EBEB">
      <w:pPr>
        <w:numPr>
          <w:ilvl w:val="0"/>
          <w:numId w:val="1"/>
        </w:numPr>
        <w:tabs>
          <w:tab w:val="num" w:pos="720"/>
        </w:tabs>
        <w:spacing w:after="0" w:line="240" w:lineRule="auto"/>
        <w:contextualSpacing/>
        <w:rPr>
          <w:rFonts w:ascii="Arial" w:hAnsi="Arial" w:eastAsia="Calibri" w:cs="Arial"/>
          <w:sz w:val="20"/>
          <w:szCs w:val="20"/>
        </w:rPr>
      </w:pPr>
      <w:r w:rsidRPr="007F323B">
        <w:rPr>
          <w:rFonts w:ascii="Arial" w:hAnsi="Arial" w:eastAsia="Calibri" w:cs="Arial"/>
          <w:sz w:val="20"/>
          <w:szCs w:val="20"/>
        </w:rPr>
        <w:t>(352) 392-HELP - select option 2</w:t>
      </w:r>
    </w:p>
    <w:p w:rsidRPr="007F323B" w:rsidR="004F1B48" w:rsidRDefault="00BD55CE" w14:paraId="15C17A2E" w14:textId="620AE13C">
      <w:pPr>
        <w:numPr>
          <w:ilvl w:val="0"/>
          <w:numId w:val="1"/>
        </w:numPr>
        <w:tabs>
          <w:tab w:val="num" w:pos="720"/>
        </w:tabs>
        <w:spacing w:after="0" w:line="240" w:lineRule="auto"/>
        <w:contextualSpacing/>
        <w:rPr>
          <w:rFonts w:ascii="Arial" w:hAnsi="Arial" w:eastAsia="Calibri" w:cs="Arial"/>
          <w:sz w:val="20"/>
          <w:szCs w:val="20"/>
        </w:rPr>
      </w:pPr>
      <w:hyperlink w:history="1" r:id="rId19">
        <w:r w:rsidRPr="00A1753C" w:rsidR="004F1B48">
          <w:rPr>
            <w:rStyle w:val="Hyperlink"/>
            <w:rFonts w:ascii="Arial" w:hAnsi="Arial" w:eastAsia="Calibri" w:cs="Arial"/>
            <w:sz w:val="20"/>
            <w:szCs w:val="20"/>
          </w:rPr>
          <w:t>https://helpdesk.ufl.edu</w:t>
        </w:r>
      </w:hyperlink>
      <w:r w:rsidR="004F1B48">
        <w:rPr>
          <w:rFonts w:ascii="Arial" w:hAnsi="Arial" w:eastAsia="Calibri" w:cs="Arial"/>
          <w:sz w:val="20"/>
          <w:szCs w:val="20"/>
        </w:rPr>
        <w:t xml:space="preserve"> </w:t>
      </w:r>
    </w:p>
    <w:p w:rsidRPr="007F323B" w:rsidR="00F43BB4" w:rsidP="004F1B48" w:rsidRDefault="00F43BB4" w14:paraId="12D6C68E" w14:textId="2FF4530D">
      <w:pPr>
        <w:tabs>
          <w:tab w:val="num" w:pos="720"/>
        </w:tabs>
        <w:spacing w:after="0" w:line="240" w:lineRule="auto"/>
        <w:ind w:left="720"/>
        <w:contextualSpacing/>
        <w:rPr>
          <w:rFonts w:ascii="Arial" w:hAnsi="Arial" w:eastAsia="Calibri" w:cs="Arial"/>
          <w:sz w:val="20"/>
          <w:szCs w:val="20"/>
        </w:rPr>
      </w:pPr>
    </w:p>
    <w:p w:rsidRPr="004F1B48" w:rsidR="00F43BB4" w:rsidP="00195AF1" w:rsidRDefault="00F43BB4" w14:paraId="548BEE75" w14:textId="2DFDC0F2">
      <w:pPr>
        <w:spacing w:after="0" w:line="240" w:lineRule="auto"/>
        <w:contextualSpacing/>
        <w:rPr>
          <w:rFonts w:ascii="Arial" w:hAnsi="Arial" w:eastAsia="Calibri" w:cs="Arial"/>
          <w:b/>
          <w:bCs/>
          <w:sz w:val="20"/>
          <w:szCs w:val="20"/>
        </w:rPr>
      </w:pPr>
      <w:r w:rsidRPr="007F323B">
        <w:rPr>
          <w:rFonts w:ascii="Arial" w:hAnsi="Arial" w:eastAsia="Calibri" w:cs="Arial"/>
          <w:sz w:val="20"/>
          <w:szCs w:val="20"/>
          <w:u w:val="single"/>
        </w:rPr>
        <w:t xml:space="preserve"> </w:t>
      </w:r>
    </w:p>
    <w:p w:rsidRPr="004F1B48" w:rsidR="00B71462" w:rsidP="00195AF1" w:rsidRDefault="004F1B48" w14:paraId="1747D32D" w14:textId="6F1CB7D6">
      <w:pPr>
        <w:shd w:val="clear" w:color="auto" w:fill="FFFFFF"/>
        <w:spacing w:after="0" w:line="240" w:lineRule="auto"/>
        <w:contextualSpacing/>
        <w:textAlignment w:val="baseline"/>
        <w:outlineLvl w:val="2"/>
        <w:rPr>
          <w:rFonts w:ascii="Arial" w:hAnsi="Arial" w:eastAsia="Times New Roman" w:cs="Arial"/>
          <w:b/>
          <w:bCs/>
          <w:sz w:val="20"/>
          <w:szCs w:val="20"/>
          <w:bdr w:val="none" w:color="auto" w:sz="0" w:space="0" w:frame="1"/>
        </w:rPr>
      </w:pPr>
      <w:r w:rsidRPr="004F1B48">
        <w:rPr>
          <w:rFonts w:ascii="Arial" w:hAnsi="Arial" w:eastAsia="Times New Roman" w:cs="Arial"/>
          <w:b/>
          <w:bCs/>
          <w:sz w:val="20"/>
          <w:szCs w:val="20"/>
          <w:bdr w:val="none" w:color="auto" w:sz="0" w:space="0" w:frame="1"/>
        </w:rPr>
        <w:t>Additional Academic Resources</w:t>
      </w:r>
    </w:p>
    <w:p w:rsidR="004F1B48" w:rsidP="00195AF1" w:rsidRDefault="004F1B48" w14:paraId="3BC576C4" w14:textId="216A17F2">
      <w:pPr>
        <w:shd w:val="clear" w:color="auto" w:fill="FFFFFF"/>
        <w:spacing w:after="0" w:line="240" w:lineRule="auto"/>
        <w:contextualSpacing/>
        <w:textAlignment w:val="baseline"/>
        <w:outlineLvl w:val="2"/>
        <w:rPr>
          <w:rFonts w:ascii="Arial" w:hAnsi="Arial" w:eastAsia="Times New Roman" w:cs="Arial"/>
          <w:sz w:val="20"/>
          <w:szCs w:val="20"/>
          <w:bdr w:val="none" w:color="auto" w:sz="0" w:space="0" w:frame="1"/>
        </w:rPr>
      </w:pPr>
    </w:p>
    <w:p w:rsidRPr="004923D5" w:rsidR="004F1B48" w:rsidP="004F1B48" w:rsidRDefault="00BD55CE" w14:paraId="0069D71E" w14:textId="77777777">
      <w:pPr>
        <w:spacing w:before="91"/>
        <w:ind w:left="630" w:right="583" w:hanging="1"/>
        <w:rPr>
          <w:rFonts w:ascii="Arial" w:hAnsi="Arial" w:cs="Arial"/>
          <w:i/>
          <w:sz w:val="20"/>
          <w:szCs w:val="20"/>
        </w:rPr>
      </w:pPr>
      <w:hyperlink w:history="1" r:id="rId20">
        <w:r w:rsidRPr="004923D5" w:rsidR="004F1B48">
          <w:rPr>
            <w:rStyle w:val="Hyperlink"/>
            <w:rFonts w:ascii="Arial" w:hAnsi="Arial" w:cs="Arial"/>
            <w:sz w:val="20"/>
            <w:szCs w:val="20"/>
          </w:rPr>
          <w:t>Career Connections Center</w:t>
        </w:r>
      </w:hyperlink>
      <w:r w:rsidRPr="004923D5" w:rsidR="004F1B48">
        <w:rPr>
          <w:rFonts w:ascii="Arial" w:hAnsi="Arial" w:cs="Arial"/>
          <w:sz w:val="20"/>
          <w:szCs w:val="20"/>
        </w:rPr>
        <w:t>: Reitz Union Suite 1300, 352-392-1601. Career assistance and counseling services.</w:t>
      </w:r>
    </w:p>
    <w:p w:rsidRPr="004923D5" w:rsidR="004F1B48" w:rsidP="004F1B48" w:rsidRDefault="00BD55CE" w14:paraId="5E3386B1" w14:textId="77777777">
      <w:pPr>
        <w:pStyle w:val="BodyText"/>
        <w:spacing w:before="91"/>
        <w:ind w:left="630" w:right="386"/>
        <w:rPr>
          <w:rFonts w:ascii="Arial" w:hAnsi="Arial" w:cs="Arial"/>
          <w:sz w:val="20"/>
          <w:szCs w:val="20"/>
        </w:rPr>
      </w:pPr>
      <w:hyperlink w:history="1" r:id="rId21">
        <w:r w:rsidRPr="004923D5" w:rsidR="004F1B48">
          <w:rPr>
            <w:rStyle w:val="Hyperlink"/>
            <w:rFonts w:ascii="Arial" w:hAnsi="Arial" w:cs="Arial" w:eastAsiaTheme="majorEastAsia"/>
            <w:sz w:val="20"/>
            <w:szCs w:val="20"/>
          </w:rPr>
          <w:t>Library Support</w:t>
        </w:r>
      </w:hyperlink>
      <w:r w:rsidRPr="004923D5" w:rsidR="004F1B48">
        <w:rPr>
          <w:rFonts w:ascii="Arial" w:hAnsi="Arial" w:cs="Arial"/>
          <w:sz w:val="20"/>
          <w:szCs w:val="20"/>
        </w:rPr>
        <w:t>: Various ways to receive assistance with respect to using the libraries or finding resources.</w:t>
      </w:r>
    </w:p>
    <w:p w:rsidRPr="004923D5" w:rsidR="004F1B48" w:rsidP="004F1B48" w:rsidRDefault="004F1B48" w14:paraId="79C327E9" w14:textId="77777777">
      <w:pPr>
        <w:pStyle w:val="BodyText"/>
        <w:spacing w:before="1"/>
        <w:ind w:left="630"/>
        <w:rPr>
          <w:rFonts w:ascii="Arial" w:hAnsi="Arial" w:cs="Arial"/>
          <w:sz w:val="20"/>
          <w:szCs w:val="20"/>
        </w:rPr>
      </w:pPr>
    </w:p>
    <w:p w:rsidRPr="004923D5" w:rsidR="004F1B48" w:rsidP="004F1B48" w:rsidRDefault="00BD55CE" w14:paraId="4EDF2043" w14:textId="77777777">
      <w:pPr>
        <w:pStyle w:val="BodyText"/>
        <w:ind w:left="630" w:right="1182" w:hanging="1"/>
        <w:rPr>
          <w:rFonts w:ascii="Arial" w:hAnsi="Arial" w:cs="Arial"/>
          <w:sz w:val="20"/>
          <w:szCs w:val="20"/>
        </w:rPr>
      </w:pPr>
      <w:hyperlink w:history="1" r:id="rId22">
        <w:r w:rsidRPr="004923D5" w:rsidR="004F1B48">
          <w:rPr>
            <w:rStyle w:val="Hyperlink"/>
            <w:rFonts w:ascii="Arial" w:hAnsi="Arial" w:cs="Arial" w:eastAsiaTheme="majorEastAsia"/>
            <w:sz w:val="20"/>
            <w:szCs w:val="20"/>
          </w:rPr>
          <w:t>Teaching Center</w:t>
        </w:r>
      </w:hyperlink>
      <w:r w:rsidRPr="004923D5" w:rsidR="004F1B48">
        <w:rPr>
          <w:rFonts w:ascii="Arial" w:hAnsi="Arial" w:cs="Arial"/>
          <w:sz w:val="20"/>
          <w:szCs w:val="20"/>
        </w:rPr>
        <w:t xml:space="preserve">: Broward Hall, 352-392-2010 or to make an appointment 352- 392-6420. General study skills and tutoring. </w:t>
      </w:r>
    </w:p>
    <w:p w:rsidRPr="004923D5" w:rsidR="004F1B48" w:rsidP="004F1B48" w:rsidRDefault="004F1B48" w14:paraId="60E585AD" w14:textId="77777777">
      <w:pPr>
        <w:pStyle w:val="BodyText"/>
        <w:spacing w:before="3"/>
        <w:ind w:left="630"/>
        <w:rPr>
          <w:rFonts w:ascii="Arial" w:hAnsi="Arial" w:cs="Arial"/>
          <w:sz w:val="20"/>
          <w:szCs w:val="20"/>
        </w:rPr>
      </w:pPr>
    </w:p>
    <w:p w:rsidRPr="004923D5" w:rsidR="004F1B48" w:rsidP="004F1B48" w:rsidRDefault="00BD55CE" w14:paraId="604627CB" w14:textId="77777777">
      <w:pPr>
        <w:pStyle w:val="BodyText"/>
        <w:spacing w:before="91"/>
        <w:ind w:left="630" w:right="624"/>
        <w:rPr>
          <w:rFonts w:ascii="Arial" w:hAnsi="Arial" w:cs="Arial"/>
          <w:sz w:val="20"/>
          <w:szCs w:val="20"/>
        </w:rPr>
      </w:pPr>
      <w:hyperlink w:history="1" r:id="rId23">
        <w:r w:rsidRPr="004923D5" w:rsidR="004F1B48">
          <w:rPr>
            <w:rStyle w:val="Hyperlink"/>
            <w:rFonts w:ascii="Arial" w:hAnsi="Arial" w:cs="Arial" w:eastAsiaTheme="majorEastAsia"/>
            <w:sz w:val="20"/>
            <w:szCs w:val="20"/>
          </w:rPr>
          <w:t>Writing Studio</w:t>
        </w:r>
      </w:hyperlink>
      <w:r w:rsidRPr="004923D5" w:rsidR="004F1B48">
        <w:rPr>
          <w:rFonts w:ascii="Arial" w:hAnsi="Arial" w:cs="Arial"/>
          <w:i/>
          <w:sz w:val="20"/>
          <w:szCs w:val="20"/>
        </w:rPr>
        <w:t xml:space="preserve">: </w:t>
      </w:r>
      <w:r w:rsidRPr="004923D5" w:rsidR="004F1B48">
        <w:rPr>
          <w:rFonts w:ascii="Arial" w:hAnsi="Arial" w:cs="Arial"/>
          <w:sz w:val="20"/>
          <w:szCs w:val="20"/>
        </w:rPr>
        <w:t>2215 Turlington Hall</w:t>
      </w:r>
      <w:r w:rsidRPr="004923D5" w:rsidR="004F1B48">
        <w:rPr>
          <w:rFonts w:ascii="Arial" w:hAnsi="Arial" w:cs="Arial"/>
          <w:i/>
          <w:sz w:val="20"/>
          <w:szCs w:val="20"/>
        </w:rPr>
        <w:t xml:space="preserve">, </w:t>
      </w:r>
      <w:r w:rsidRPr="004923D5" w:rsidR="004F1B48">
        <w:rPr>
          <w:rFonts w:ascii="Arial" w:hAnsi="Arial" w:cs="Arial"/>
          <w:sz w:val="20"/>
          <w:szCs w:val="20"/>
        </w:rPr>
        <w:t>352-846-1138. Help brainstorming, formatting, and writing papers.</w:t>
      </w:r>
    </w:p>
    <w:p w:rsidRPr="004923D5" w:rsidR="004F1B48" w:rsidP="004F1B48" w:rsidRDefault="004F1B48" w14:paraId="7E7190CD" w14:textId="77777777">
      <w:pPr>
        <w:pStyle w:val="BodyText"/>
        <w:spacing w:before="1"/>
        <w:ind w:left="630"/>
        <w:rPr>
          <w:rFonts w:ascii="Arial" w:hAnsi="Arial" w:cs="Arial"/>
          <w:sz w:val="20"/>
          <w:szCs w:val="20"/>
        </w:rPr>
      </w:pPr>
    </w:p>
    <w:p w:rsidRPr="004923D5" w:rsidR="004F1B48" w:rsidP="004F1B48" w:rsidRDefault="004F1B48" w14:paraId="65CD048D" w14:textId="77777777">
      <w:pPr>
        <w:spacing w:before="91"/>
        <w:ind w:left="630" w:right="1209"/>
        <w:rPr>
          <w:rFonts w:ascii="Arial" w:hAnsi="Arial" w:cs="Arial"/>
          <w:sz w:val="20"/>
          <w:szCs w:val="20"/>
        </w:rPr>
      </w:pPr>
      <w:r w:rsidRPr="004923D5">
        <w:rPr>
          <w:rFonts w:ascii="Arial" w:hAnsi="Arial" w:cs="Arial"/>
          <w:sz w:val="20"/>
          <w:szCs w:val="20"/>
        </w:rPr>
        <w:t xml:space="preserve">Student Complaints On-Campus: </w:t>
      </w:r>
      <w:hyperlink w:history="1" r:id="rId24">
        <w:r w:rsidRPr="004923D5">
          <w:rPr>
            <w:rStyle w:val="Hyperlink"/>
            <w:rFonts w:ascii="Arial" w:hAnsi="Arial" w:cs="Arial"/>
            <w:sz w:val="20"/>
            <w:szCs w:val="20"/>
          </w:rPr>
          <w:t>Visit the Student Honor Code and Student Conduct Code webpage for more information</w:t>
        </w:r>
      </w:hyperlink>
      <w:r w:rsidRPr="004923D5">
        <w:rPr>
          <w:rFonts w:ascii="Arial" w:hAnsi="Arial" w:cs="Arial"/>
          <w:sz w:val="20"/>
          <w:szCs w:val="20"/>
        </w:rPr>
        <w:t xml:space="preserve">. </w:t>
      </w:r>
    </w:p>
    <w:p w:rsidRPr="004923D5" w:rsidR="004F1B48" w:rsidP="004F1B48" w:rsidRDefault="004F1B48" w14:paraId="4C2A55B8" w14:textId="77777777">
      <w:pPr>
        <w:spacing w:before="91"/>
        <w:ind w:left="630" w:right="1209"/>
        <w:rPr>
          <w:rFonts w:ascii="Arial" w:hAnsi="Arial" w:cs="Arial"/>
          <w:sz w:val="20"/>
          <w:szCs w:val="20"/>
        </w:rPr>
      </w:pPr>
      <w:r w:rsidRPr="004923D5">
        <w:rPr>
          <w:rFonts w:ascii="Arial" w:hAnsi="Arial" w:cs="Arial"/>
          <w:sz w:val="20"/>
          <w:szCs w:val="20"/>
        </w:rPr>
        <w:t xml:space="preserve">On-Line Students Complaints: </w:t>
      </w:r>
      <w:hyperlink w:history="1" r:id="rId25">
        <w:r w:rsidRPr="004923D5">
          <w:rPr>
            <w:rStyle w:val="Hyperlink"/>
            <w:rFonts w:ascii="Arial" w:hAnsi="Arial" w:cs="Arial"/>
            <w:sz w:val="20"/>
            <w:szCs w:val="20"/>
          </w:rPr>
          <w:t>View the Distance Learning Student Complaint Process</w:t>
        </w:r>
      </w:hyperlink>
      <w:r w:rsidRPr="004923D5">
        <w:rPr>
          <w:rFonts w:ascii="Arial" w:hAnsi="Arial" w:cs="Arial"/>
          <w:sz w:val="20"/>
          <w:szCs w:val="20"/>
        </w:rPr>
        <w:t>.</w:t>
      </w:r>
    </w:p>
    <w:p w:rsidR="004F1B48" w:rsidP="00195AF1" w:rsidRDefault="004F1B48" w14:paraId="7E25511D" w14:textId="78A5BA32">
      <w:pPr>
        <w:shd w:val="clear" w:color="auto" w:fill="FFFFFF"/>
        <w:spacing w:after="0" w:line="240" w:lineRule="auto"/>
        <w:contextualSpacing/>
        <w:textAlignment w:val="baseline"/>
        <w:outlineLvl w:val="2"/>
        <w:rPr>
          <w:rFonts w:ascii="Arial" w:hAnsi="Arial" w:eastAsia="Times New Roman" w:cs="Arial"/>
          <w:sz w:val="20"/>
          <w:szCs w:val="20"/>
          <w:bdr w:val="none" w:color="auto" w:sz="0" w:space="0" w:frame="1"/>
        </w:rPr>
      </w:pPr>
    </w:p>
    <w:p w:rsidRPr="007F323B" w:rsidR="00B71462" w:rsidP="00195AF1" w:rsidRDefault="007A140B" w14:paraId="397D2291" w14:textId="77777777">
      <w:pPr>
        <w:shd w:val="clear" w:color="auto" w:fill="FFFFFF"/>
        <w:spacing w:after="0" w:line="240" w:lineRule="auto"/>
        <w:textAlignment w:val="baseline"/>
        <w:outlineLvl w:val="2"/>
        <w:rPr>
          <w:rFonts w:ascii="Arial" w:hAnsi="Arial" w:eastAsia="Times New Roman" w:cs="Arial"/>
          <w:sz w:val="20"/>
          <w:szCs w:val="20"/>
          <w:bdr w:val="none" w:color="auto" w:sz="0" w:space="0" w:frame="1"/>
        </w:rPr>
      </w:pPr>
      <w:r>
        <w:rPr>
          <w:rFonts w:ascii="Arial" w:hAnsi="Arial" w:eastAsia="Times New Roman" w:cs="Arial"/>
          <w:noProof/>
          <w:sz w:val="20"/>
          <w:szCs w:val="20"/>
        </w:rPr>
        <w:pict w14:anchorId="455542C0">
          <v:rect id="_x0000_i1027" style="width:468pt;height:.05pt" o:hr="t" o:hrstd="t" o:hrnoshade="t" o:hralign="center" fillcolor="#444" stroked="f"/>
        </w:pict>
      </w:r>
    </w:p>
    <w:p w:rsidR="00316184" w:rsidP="00195AF1" w:rsidRDefault="00316184" w14:paraId="4DA1BF7E" w14:textId="77777777">
      <w:pPr>
        <w:pStyle w:val="Heading1"/>
        <w:spacing w:before="0" w:line="240" w:lineRule="auto"/>
        <w:rPr>
          <w:rFonts w:ascii="Arial" w:hAnsi="Arial" w:eastAsia="Times New Roman" w:cs="Arial"/>
          <w:sz w:val="20"/>
          <w:szCs w:val="20"/>
        </w:rPr>
      </w:pPr>
    </w:p>
    <w:p w:rsidRPr="007F323B" w:rsidR="003331C7" w:rsidP="00195AF1" w:rsidRDefault="00744AD6" w14:paraId="10A3D784" w14:textId="77777777">
      <w:pPr>
        <w:pStyle w:val="Heading1"/>
        <w:spacing w:before="0" w:line="240" w:lineRule="auto"/>
        <w:rPr>
          <w:rFonts w:ascii="Arial" w:hAnsi="Arial" w:eastAsia="Times New Roman" w:cs="Arial"/>
          <w:sz w:val="20"/>
          <w:szCs w:val="20"/>
        </w:rPr>
      </w:pPr>
      <w:r w:rsidRPr="007F323B">
        <w:rPr>
          <w:rFonts w:ascii="Arial" w:hAnsi="Arial" w:eastAsia="Times New Roman" w:cs="Arial"/>
          <w:sz w:val="20"/>
          <w:szCs w:val="20"/>
        </w:rPr>
        <w:t>ACADEMIC REQUIREMENTS AND GRADING</w:t>
      </w:r>
    </w:p>
    <w:p w:rsidRPr="00392DF1" w:rsidR="00195AF1" w:rsidP="00195AF1" w:rsidRDefault="00195AF1" w14:paraId="238B5C09" w14:textId="77777777">
      <w:pPr>
        <w:spacing w:after="0" w:line="240" w:lineRule="auto"/>
        <w:jc w:val="both"/>
      </w:pPr>
    </w:p>
    <w:p w:rsidR="00146228" w:rsidP="00C36470" w:rsidRDefault="00146228" w14:paraId="37AD4A15" w14:textId="77777777">
      <w:pPr>
        <w:pStyle w:val="Heading1"/>
        <w:spacing w:before="0" w:line="240" w:lineRule="auto"/>
        <w:rPr>
          <w:rFonts w:ascii="Arial" w:hAnsi="Arial" w:eastAsia="Times New Roman" w:cs="Arial"/>
          <w:i/>
          <w:sz w:val="20"/>
          <w:szCs w:val="20"/>
        </w:rPr>
      </w:pPr>
      <w:r w:rsidRPr="00C36470">
        <w:rPr>
          <w:rFonts w:ascii="Arial" w:hAnsi="Arial" w:cs="Arial"/>
          <w:sz w:val="20"/>
          <w:szCs w:val="20"/>
        </w:rPr>
        <w:t>Assignments</w:t>
      </w:r>
      <w:r w:rsidRPr="00C36470">
        <w:rPr>
          <w:rFonts w:ascii="Arial" w:hAnsi="Arial" w:eastAsia="Times New Roman" w:cs="Arial"/>
          <w:i/>
          <w:sz w:val="20"/>
          <w:szCs w:val="20"/>
        </w:rPr>
        <w:t xml:space="preserve"> </w:t>
      </w:r>
    </w:p>
    <w:p w:rsidR="00C36470" w:rsidP="00C36470" w:rsidRDefault="00C36470" w14:paraId="2C5DD580" w14:textId="77777777">
      <w:pPr>
        <w:spacing w:after="0" w:line="240" w:lineRule="auto"/>
        <w:jc w:val="both"/>
        <w:rPr>
          <w:rFonts w:ascii="Arial" w:hAnsi="Arial" w:cs="Arial"/>
          <w:b/>
          <w:bCs/>
          <w:i/>
          <w:sz w:val="20"/>
          <w:szCs w:val="20"/>
        </w:rPr>
      </w:pPr>
    </w:p>
    <w:p w:rsidRPr="00A80745" w:rsidR="36D28ADA" w:rsidRDefault="36D28ADA" w14:paraId="4F8FF6B5" w14:textId="5EC417AE">
      <w:pPr>
        <w:pStyle w:val="ListParagraph"/>
        <w:numPr>
          <w:ilvl w:val="0"/>
          <w:numId w:val="3"/>
        </w:numPr>
        <w:spacing w:after="0" w:line="240" w:lineRule="auto"/>
        <w:jc w:val="both"/>
        <w:rPr>
          <w:sz w:val="20"/>
          <w:szCs w:val="20"/>
        </w:rPr>
      </w:pPr>
      <w:r w:rsidRPr="0070792E">
        <w:rPr>
          <w:rFonts w:ascii="Arial" w:hAnsi="Arial" w:cs="Arial"/>
          <w:sz w:val="20"/>
          <w:szCs w:val="20"/>
        </w:rPr>
        <w:t xml:space="preserve">Select and </w:t>
      </w:r>
      <w:r w:rsidR="00D778F4">
        <w:rPr>
          <w:rFonts w:ascii="Arial" w:hAnsi="Arial" w:cs="Arial"/>
          <w:sz w:val="20"/>
          <w:szCs w:val="20"/>
        </w:rPr>
        <w:t xml:space="preserve">orally </w:t>
      </w:r>
      <w:r w:rsidRPr="0070792E">
        <w:rPr>
          <w:rFonts w:ascii="Arial" w:hAnsi="Arial" w:cs="Arial"/>
          <w:sz w:val="20"/>
          <w:szCs w:val="20"/>
        </w:rPr>
        <w:t xml:space="preserve">present </w:t>
      </w:r>
      <w:r w:rsidR="00D778F4">
        <w:rPr>
          <w:rFonts w:ascii="Arial" w:hAnsi="Arial" w:cs="Arial"/>
          <w:sz w:val="20"/>
          <w:szCs w:val="20"/>
        </w:rPr>
        <w:t>(~</w:t>
      </w:r>
      <w:r w:rsidR="00E72E8B">
        <w:rPr>
          <w:rFonts w:ascii="Arial" w:hAnsi="Arial" w:cs="Arial"/>
          <w:sz w:val="20"/>
          <w:szCs w:val="20"/>
        </w:rPr>
        <w:t xml:space="preserve">30 minutes) </w:t>
      </w:r>
      <w:r w:rsidRPr="0070792E">
        <w:rPr>
          <w:rFonts w:ascii="Arial" w:hAnsi="Arial" w:cs="Arial"/>
          <w:sz w:val="20"/>
          <w:szCs w:val="20"/>
        </w:rPr>
        <w:t>a published journal article on a topic related to one of the following (10%)</w:t>
      </w:r>
    </w:p>
    <w:p w:rsidRPr="0070792E" w:rsidR="00A80745" w:rsidP="00A80745" w:rsidRDefault="00A80745" w14:paraId="74295130" w14:textId="77777777">
      <w:pPr>
        <w:pStyle w:val="ListParagraph"/>
        <w:spacing w:after="0" w:line="240" w:lineRule="auto"/>
        <w:jc w:val="both"/>
        <w:rPr>
          <w:sz w:val="20"/>
          <w:szCs w:val="20"/>
        </w:rPr>
      </w:pPr>
    </w:p>
    <w:p w:rsidRPr="0070792E" w:rsidR="36D28ADA" w:rsidRDefault="36D28ADA" w14:paraId="78E626A1" w14:textId="206B12B2">
      <w:pPr>
        <w:pStyle w:val="ListParagraph"/>
        <w:numPr>
          <w:ilvl w:val="1"/>
          <w:numId w:val="3"/>
        </w:numPr>
        <w:spacing w:after="0" w:line="240" w:lineRule="auto"/>
        <w:jc w:val="both"/>
        <w:rPr>
          <w:sz w:val="20"/>
          <w:szCs w:val="20"/>
        </w:rPr>
      </w:pPr>
      <w:r w:rsidRPr="0070792E">
        <w:rPr>
          <w:rFonts w:ascii="Arial" w:hAnsi="Arial" w:cs="Arial"/>
          <w:sz w:val="20"/>
          <w:szCs w:val="20"/>
        </w:rPr>
        <w:t>Individual and cultural diversity in health service psychology practice</w:t>
      </w:r>
    </w:p>
    <w:p w:rsidRPr="0070792E" w:rsidR="36D28ADA" w:rsidRDefault="36D28ADA" w14:paraId="46AAA0EE" w14:textId="1AEC12DE">
      <w:pPr>
        <w:pStyle w:val="ListParagraph"/>
        <w:numPr>
          <w:ilvl w:val="1"/>
          <w:numId w:val="3"/>
        </w:numPr>
        <w:spacing w:after="0" w:line="240" w:lineRule="auto"/>
        <w:jc w:val="both"/>
        <w:rPr>
          <w:sz w:val="20"/>
          <w:szCs w:val="20"/>
        </w:rPr>
      </w:pPr>
      <w:r w:rsidRPr="0070792E">
        <w:rPr>
          <w:rFonts w:ascii="Arial" w:hAnsi="Arial" w:cs="Arial"/>
          <w:sz w:val="20"/>
          <w:szCs w:val="20"/>
        </w:rPr>
        <w:t>Professional and/or ethical behavior in health service psychology practice</w:t>
      </w:r>
    </w:p>
    <w:p w:rsidRPr="0070792E" w:rsidR="36D28ADA" w:rsidRDefault="36D28ADA" w14:paraId="70F3451C" w14:textId="4F6C2C91">
      <w:pPr>
        <w:pStyle w:val="ListParagraph"/>
        <w:numPr>
          <w:ilvl w:val="1"/>
          <w:numId w:val="3"/>
        </w:numPr>
        <w:spacing w:after="0" w:line="240" w:lineRule="auto"/>
        <w:jc w:val="both"/>
        <w:rPr>
          <w:sz w:val="20"/>
          <w:szCs w:val="20"/>
        </w:rPr>
      </w:pPr>
      <w:r w:rsidRPr="0070792E">
        <w:rPr>
          <w:rFonts w:ascii="Arial" w:hAnsi="Arial" w:cs="Arial"/>
          <w:sz w:val="20"/>
          <w:szCs w:val="20"/>
        </w:rPr>
        <w:t>Case study</w:t>
      </w:r>
      <w:r w:rsidRPr="0070792E" w:rsidR="00BF77CD">
        <w:rPr>
          <w:rFonts w:ascii="Arial" w:hAnsi="Arial" w:cs="Arial"/>
          <w:sz w:val="20"/>
          <w:szCs w:val="20"/>
        </w:rPr>
        <w:t xml:space="preserve"> relevant to health service psychology practice</w:t>
      </w:r>
    </w:p>
    <w:p w:rsidRPr="0070792E" w:rsidR="00BD5CEB" w:rsidP="00EB3132" w:rsidRDefault="00BD5CEB" w14:paraId="4C74C298" w14:textId="77777777">
      <w:pPr>
        <w:spacing w:after="0" w:line="240" w:lineRule="auto"/>
        <w:ind w:left="1080"/>
        <w:jc w:val="both"/>
        <w:rPr>
          <w:sz w:val="20"/>
          <w:szCs w:val="20"/>
        </w:rPr>
      </w:pPr>
    </w:p>
    <w:p w:rsidR="0075125A" w:rsidP="00854A28" w:rsidRDefault="00382C0B" w14:paraId="2D091393" w14:textId="77777777">
      <w:pPr>
        <w:pStyle w:val="ListParagraph"/>
        <w:spacing w:after="0" w:line="240" w:lineRule="auto"/>
        <w:jc w:val="both"/>
        <w:rPr>
          <w:rFonts w:ascii="Arial" w:hAnsi="Arial" w:cs="Arial"/>
          <w:sz w:val="20"/>
          <w:szCs w:val="20"/>
        </w:rPr>
      </w:pPr>
      <w:r w:rsidRPr="0070792E">
        <w:rPr>
          <w:rFonts w:ascii="Arial" w:hAnsi="Arial" w:cs="Arial"/>
          <w:sz w:val="20"/>
          <w:szCs w:val="20"/>
        </w:rPr>
        <w:t xml:space="preserve">The presentation should be approximately </w:t>
      </w:r>
      <w:r w:rsidRPr="0070792E" w:rsidR="006C3593">
        <w:rPr>
          <w:rFonts w:ascii="Arial" w:hAnsi="Arial" w:cs="Arial"/>
          <w:sz w:val="20"/>
          <w:szCs w:val="20"/>
        </w:rPr>
        <w:t>30</w:t>
      </w:r>
      <w:r w:rsidRPr="0070792E">
        <w:rPr>
          <w:rFonts w:ascii="Arial" w:hAnsi="Arial" w:cs="Arial"/>
          <w:sz w:val="20"/>
          <w:szCs w:val="20"/>
        </w:rPr>
        <w:t xml:space="preserve"> minutes long and should </w:t>
      </w:r>
      <w:r w:rsidRPr="0070792E" w:rsidR="003574E1">
        <w:rPr>
          <w:rFonts w:ascii="Arial" w:hAnsi="Arial" w:cs="Arial"/>
          <w:sz w:val="20"/>
          <w:szCs w:val="20"/>
        </w:rPr>
        <w:t>summarize</w:t>
      </w:r>
      <w:r w:rsidRPr="0070792E" w:rsidR="00B37FEC">
        <w:rPr>
          <w:rFonts w:ascii="Arial" w:hAnsi="Arial" w:cs="Arial"/>
          <w:sz w:val="20"/>
          <w:szCs w:val="20"/>
        </w:rPr>
        <w:t xml:space="preserve"> </w:t>
      </w:r>
      <w:r w:rsidR="00117568">
        <w:rPr>
          <w:rFonts w:ascii="Arial" w:hAnsi="Arial" w:cs="Arial"/>
          <w:sz w:val="20"/>
          <w:szCs w:val="20"/>
        </w:rPr>
        <w:t xml:space="preserve">and critically evaluate </w:t>
      </w:r>
      <w:r w:rsidRPr="0070792E" w:rsidR="003574E1">
        <w:rPr>
          <w:rFonts w:ascii="Arial" w:hAnsi="Arial" w:cs="Arial"/>
          <w:sz w:val="20"/>
          <w:szCs w:val="20"/>
        </w:rPr>
        <w:t>the article</w:t>
      </w:r>
      <w:r w:rsidRPr="0070792E" w:rsidR="001E0BA8">
        <w:rPr>
          <w:rFonts w:ascii="Arial" w:hAnsi="Arial" w:cs="Arial"/>
          <w:sz w:val="20"/>
          <w:szCs w:val="20"/>
        </w:rPr>
        <w:t xml:space="preserve">. </w:t>
      </w:r>
      <w:r w:rsidRPr="0070792E" w:rsidR="00553E57">
        <w:rPr>
          <w:rFonts w:ascii="Arial" w:hAnsi="Arial" w:cs="Arial"/>
          <w:sz w:val="20"/>
          <w:szCs w:val="20"/>
        </w:rPr>
        <w:t xml:space="preserve">A required element of this assignment is that the student must </w:t>
      </w:r>
      <w:r w:rsidRPr="0070792E" w:rsidR="001E0BA8">
        <w:rPr>
          <w:rFonts w:ascii="Arial" w:hAnsi="Arial" w:cs="Arial"/>
          <w:sz w:val="20"/>
          <w:szCs w:val="20"/>
        </w:rPr>
        <w:t xml:space="preserve">engage the class in </w:t>
      </w:r>
      <w:r w:rsidRPr="0070792E" w:rsidR="00BD5CEB">
        <w:rPr>
          <w:rFonts w:ascii="Arial" w:hAnsi="Arial" w:cs="Arial"/>
          <w:sz w:val="20"/>
          <w:szCs w:val="20"/>
        </w:rPr>
        <w:t xml:space="preserve">meaningful and substantive </w:t>
      </w:r>
      <w:r w:rsidRPr="0070792E" w:rsidR="0076787B">
        <w:rPr>
          <w:rFonts w:ascii="Arial" w:hAnsi="Arial" w:cs="Arial"/>
          <w:sz w:val="20"/>
          <w:szCs w:val="20"/>
        </w:rPr>
        <w:t>discussion about the content</w:t>
      </w:r>
      <w:r w:rsidRPr="0070792E" w:rsidR="00BD5CEB">
        <w:rPr>
          <w:rFonts w:ascii="Arial" w:hAnsi="Arial" w:cs="Arial"/>
          <w:sz w:val="20"/>
          <w:szCs w:val="20"/>
        </w:rPr>
        <w:t xml:space="preserve"> of the article and </w:t>
      </w:r>
      <w:r w:rsidRPr="0070792E" w:rsidR="0076787B">
        <w:rPr>
          <w:rFonts w:ascii="Arial" w:hAnsi="Arial" w:cs="Arial"/>
          <w:sz w:val="20"/>
          <w:szCs w:val="20"/>
        </w:rPr>
        <w:t>the strengths and weaknesses of the article.</w:t>
      </w:r>
      <w:r w:rsidRPr="0070792E" w:rsidR="00BD5CEB">
        <w:rPr>
          <w:rFonts w:ascii="Arial" w:hAnsi="Arial" w:cs="Arial"/>
          <w:sz w:val="20"/>
          <w:szCs w:val="20"/>
        </w:rPr>
        <w:t xml:space="preserve"> </w:t>
      </w:r>
      <w:r w:rsidR="009E765C">
        <w:rPr>
          <w:rFonts w:ascii="Arial" w:hAnsi="Arial" w:cs="Arial"/>
          <w:sz w:val="20"/>
          <w:szCs w:val="20"/>
        </w:rPr>
        <w:t>PowerPoint or another appropriate package should be used for the presentation.</w:t>
      </w:r>
      <w:r w:rsidR="00332037">
        <w:rPr>
          <w:rFonts w:ascii="Arial" w:hAnsi="Arial" w:cs="Arial"/>
          <w:sz w:val="20"/>
          <w:szCs w:val="20"/>
        </w:rPr>
        <w:t xml:space="preserve"> </w:t>
      </w:r>
    </w:p>
    <w:p w:rsidR="0075125A" w:rsidP="00854A28" w:rsidRDefault="0075125A" w14:paraId="5C4C925D" w14:textId="77777777">
      <w:pPr>
        <w:pStyle w:val="ListParagraph"/>
        <w:spacing w:after="0" w:line="240" w:lineRule="auto"/>
        <w:jc w:val="both"/>
        <w:rPr>
          <w:rFonts w:ascii="Arial" w:hAnsi="Arial" w:cs="Arial"/>
          <w:sz w:val="20"/>
          <w:szCs w:val="20"/>
        </w:rPr>
      </w:pPr>
    </w:p>
    <w:p w:rsidRPr="004D0C24" w:rsidR="00854A28" w:rsidP="00854A28" w:rsidRDefault="0075125A" w14:paraId="5E4ED71C" w14:textId="395221D4">
      <w:pPr>
        <w:pStyle w:val="ListParagraph"/>
        <w:spacing w:after="0" w:line="240" w:lineRule="auto"/>
        <w:jc w:val="both"/>
        <w:rPr>
          <w:rFonts w:ascii="Arial" w:hAnsi="Arial" w:cs="Arial"/>
          <w:b/>
          <w:bCs/>
          <w:sz w:val="20"/>
          <w:szCs w:val="20"/>
        </w:rPr>
      </w:pPr>
      <w:r w:rsidRPr="004D0C24">
        <w:rPr>
          <w:rFonts w:ascii="Arial" w:hAnsi="Arial" w:cs="Arial"/>
          <w:b/>
          <w:bCs/>
          <w:sz w:val="20"/>
          <w:szCs w:val="20"/>
        </w:rPr>
        <w:t xml:space="preserve">Students should </w:t>
      </w:r>
      <w:r w:rsidRPr="004D0C24" w:rsidR="00F17FD8">
        <w:rPr>
          <w:rFonts w:ascii="Arial" w:hAnsi="Arial" w:cs="Arial"/>
          <w:b/>
          <w:bCs/>
          <w:sz w:val="20"/>
          <w:szCs w:val="20"/>
        </w:rPr>
        <w:t xml:space="preserve">upload their selected article </w:t>
      </w:r>
      <w:r w:rsidRPr="004D0C24" w:rsidR="00080156">
        <w:rPr>
          <w:rFonts w:ascii="Arial" w:hAnsi="Arial" w:cs="Arial"/>
          <w:b/>
          <w:bCs/>
          <w:sz w:val="20"/>
          <w:szCs w:val="20"/>
        </w:rPr>
        <w:t xml:space="preserve">at least one week in advance </w:t>
      </w:r>
      <w:r w:rsidRPr="004D0C24" w:rsidR="00F17FD8">
        <w:rPr>
          <w:rFonts w:ascii="Arial" w:hAnsi="Arial" w:cs="Arial"/>
          <w:b/>
          <w:bCs/>
          <w:sz w:val="20"/>
          <w:szCs w:val="20"/>
        </w:rPr>
        <w:t xml:space="preserve">on </w:t>
      </w:r>
      <w:r w:rsidRPr="004D0C24" w:rsidR="004D0C24">
        <w:rPr>
          <w:rFonts w:ascii="Arial" w:hAnsi="Arial" w:cs="Arial"/>
          <w:b/>
          <w:bCs/>
          <w:sz w:val="20"/>
          <w:szCs w:val="20"/>
        </w:rPr>
        <w:t xml:space="preserve">the </w:t>
      </w:r>
      <w:r w:rsidRPr="004D0C24" w:rsidR="00080156">
        <w:rPr>
          <w:rFonts w:ascii="Arial" w:hAnsi="Arial" w:cs="Arial"/>
          <w:b/>
          <w:bCs/>
          <w:sz w:val="20"/>
          <w:szCs w:val="20"/>
        </w:rPr>
        <w:t xml:space="preserve">Journal Article Reviews Page under </w:t>
      </w:r>
      <w:r w:rsidRPr="004D0C24" w:rsidR="00F17FD8">
        <w:rPr>
          <w:rFonts w:ascii="Arial" w:hAnsi="Arial" w:cs="Arial"/>
          <w:b/>
          <w:bCs/>
          <w:sz w:val="20"/>
          <w:szCs w:val="20"/>
        </w:rPr>
        <w:t>Modules &gt; Journal Article Reviews</w:t>
      </w:r>
      <w:r w:rsidR="004D0C24">
        <w:rPr>
          <w:rFonts w:ascii="Arial" w:hAnsi="Arial" w:cs="Arial"/>
          <w:b/>
          <w:bCs/>
          <w:sz w:val="20"/>
          <w:szCs w:val="20"/>
        </w:rPr>
        <w:t xml:space="preserve"> and send an Announcement to the class indicating that the article has been made available.</w:t>
      </w:r>
      <w:r w:rsidRPr="004D0C24" w:rsidR="00080156">
        <w:rPr>
          <w:rFonts w:ascii="Arial" w:hAnsi="Arial" w:cs="Arial"/>
          <w:b/>
          <w:bCs/>
          <w:sz w:val="20"/>
          <w:szCs w:val="20"/>
        </w:rPr>
        <w:t xml:space="preserve"> </w:t>
      </w:r>
    </w:p>
    <w:p w:rsidRPr="00CD416D" w:rsidR="00C528C5" w:rsidP="00C528C5" w:rsidRDefault="00C528C5" w14:paraId="718391F1" w14:textId="77777777">
      <w:pPr>
        <w:pStyle w:val="ListParagraph"/>
        <w:spacing w:after="0" w:line="240" w:lineRule="auto"/>
        <w:jc w:val="both"/>
        <w:rPr>
          <w:rFonts w:ascii="Arial" w:hAnsi="Arial" w:cs="Arial"/>
          <w:iCs/>
          <w:sz w:val="20"/>
          <w:szCs w:val="20"/>
        </w:rPr>
      </w:pPr>
    </w:p>
    <w:p w:rsidR="008444F4" w:rsidRDefault="002C618E" w14:paraId="3A680F22" w14:textId="1D3E9045">
      <w:pPr>
        <w:pStyle w:val="ListParagraph"/>
        <w:numPr>
          <w:ilvl w:val="0"/>
          <w:numId w:val="3"/>
        </w:numPr>
        <w:spacing w:after="0" w:line="240" w:lineRule="auto"/>
        <w:jc w:val="both"/>
        <w:rPr>
          <w:rFonts w:ascii="Arial" w:hAnsi="Arial" w:cs="Arial"/>
          <w:sz w:val="20"/>
          <w:szCs w:val="20"/>
        </w:rPr>
      </w:pPr>
      <w:r w:rsidRPr="36D28ADA">
        <w:rPr>
          <w:rFonts w:ascii="Arial" w:hAnsi="Arial" w:cs="Arial"/>
          <w:sz w:val="20"/>
          <w:szCs w:val="20"/>
        </w:rPr>
        <w:t xml:space="preserve">Write a set of up to five </w:t>
      </w:r>
      <w:r w:rsidRPr="36D28ADA" w:rsidR="008444F4">
        <w:rPr>
          <w:rFonts w:ascii="Arial" w:hAnsi="Arial" w:cs="Arial"/>
          <w:sz w:val="20"/>
          <w:szCs w:val="20"/>
        </w:rPr>
        <w:t>Professional Statement</w:t>
      </w:r>
      <w:r w:rsidRPr="36D28ADA" w:rsidR="00665AFE">
        <w:rPr>
          <w:rFonts w:ascii="Arial" w:hAnsi="Arial" w:cs="Arial"/>
          <w:sz w:val="20"/>
          <w:szCs w:val="20"/>
        </w:rPr>
        <w:t xml:space="preserve">s </w:t>
      </w:r>
      <w:r w:rsidRPr="36D28ADA" w:rsidR="00143B8B">
        <w:rPr>
          <w:rFonts w:ascii="Arial" w:hAnsi="Arial" w:cs="Arial"/>
          <w:sz w:val="20"/>
          <w:szCs w:val="20"/>
        </w:rPr>
        <w:t>(40%</w:t>
      </w:r>
      <w:r w:rsidRPr="36D28ADA" w:rsidR="00EA7212">
        <w:rPr>
          <w:rFonts w:ascii="Arial" w:hAnsi="Arial" w:cs="Arial"/>
          <w:sz w:val="20"/>
          <w:szCs w:val="20"/>
        </w:rPr>
        <w:t xml:space="preserve"> total</w:t>
      </w:r>
      <w:r w:rsidRPr="36D28ADA" w:rsidR="00143B8B">
        <w:rPr>
          <w:rFonts w:ascii="Arial" w:hAnsi="Arial" w:cs="Arial"/>
          <w:sz w:val="20"/>
          <w:szCs w:val="20"/>
        </w:rPr>
        <w:t>)</w:t>
      </w:r>
    </w:p>
    <w:p w:rsidR="00A80745" w:rsidP="00A80745" w:rsidRDefault="00A80745" w14:paraId="13DC7877" w14:textId="77777777">
      <w:pPr>
        <w:pStyle w:val="ListParagraph"/>
        <w:spacing w:after="0" w:line="240" w:lineRule="auto"/>
        <w:jc w:val="both"/>
        <w:rPr>
          <w:rFonts w:ascii="Arial" w:hAnsi="Arial" w:cs="Arial"/>
          <w:sz w:val="20"/>
          <w:szCs w:val="20"/>
        </w:rPr>
      </w:pPr>
    </w:p>
    <w:p w:rsidR="008444F4" w:rsidRDefault="004D698A" w14:paraId="00940CA9" w14:textId="228FE991">
      <w:pPr>
        <w:pStyle w:val="ListParagraph"/>
        <w:numPr>
          <w:ilvl w:val="1"/>
          <w:numId w:val="3"/>
        </w:numPr>
        <w:spacing w:after="0" w:line="240" w:lineRule="auto"/>
        <w:jc w:val="both"/>
        <w:rPr>
          <w:rFonts w:ascii="Arial" w:hAnsi="Arial" w:cs="Arial"/>
          <w:sz w:val="20"/>
          <w:szCs w:val="20"/>
        </w:rPr>
      </w:pPr>
      <w:r w:rsidRPr="00780A02">
        <w:rPr>
          <w:rFonts w:ascii="Arial" w:hAnsi="Arial" w:cs="Arial"/>
          <w:sz w:val="20"/>
          <w:szCs w:val="20"/>
        </w:rPr>
        <w:t xml:space="preserve">Describe your </w:t>
      </w:r>
      <w:r w:rsidRPr="00780A02" w:rsidR="008444F4">
        <w:rPr>
          <w:rFonts w:ascii="Arial" w:hAnsi="Arial" w:cs="Arial"/>
          <w:sz w:val="20"/>
          <w:szCs w:val="20"/>
        </w:rPr>
        <w:t>current professional work</w:t>
      </w:r>
      <w:r w:rsidRPr="00780A02" w:rsidR="00F17111">
        <w:rPr>
          <w:rFonts w:ascii="Arial" w:hAnsi="Arial" w:cs="Arial"/>
          <w:sz w:val="20"/>
          <w:szCs w:val="20"/>
        </w:rPr>
        <w:t xml:space="preserve"> and l</w:t>
      </w:r>
      <w:r w:rsidRPr="00780A02" w:rsidR="008444F4">
        <w:rPr>
          <w:rFonts w:ascii="Arial" w:hAnsi="Arial" w:cs="Arial"/>
          <w:sz w:val="20"/>
          <w:szCs w:val="20"/>
        </w:rPr>
        <w:t>ong-term plans in psychology</w:t>
      </w:r>
      <w:r w:rsidRPr="00780A02" w:rsidR="00143B8B">
        <w:rPr>
          <w:rFonts w:ascii="Arial" w:hAnsi="Arial" w:cs="Arial"/>
          <w:sz w:val="20"/>
          <w:szCs w:val="20"/>
        </w:rPr>
        <w:t xml:space="preserve"> (</w:t>
      </w:r>
      <w:r w:rsidRPr="00780A02" w:rsidR="001C27B5">
        <w:rPr>
          <w:rFonts w:ascii="Arial" w:hAnsi="Arial" w:cs="Arial"/>
          <w:sz w:val="20"/>
          <w:szCs w:val="20"/>
        </w:rPr>
        <w:t xml:space="preserve">500-750 words, </w:t>
      </w:r>
      <w:r w:rsidRPr="00780A02" w:rsidR="00143B8B">
        <w:rPr>
          <w:rFonts w:ascii="Arial" w:hAnsi="Arial" w:cs="Arial"/>
          <w:sz w:val="20"/>
          <w:szCs w:val="20"/>
        </w:rPr>
        <w:t>8%)</w:t>
      </w:r>
    </w:p>
    <w:p w:rsidR="00136067" w:rsidRDefault="004D698A" w14:paraId="717B608A" w14:textId="1B63BE25">
      <w:pPr>
        <w:pStyle w:val="ListParagraph"/>
        <w:numPr>
          <w:ilvl w:val="1"/>
          <w:numId w:val="3"/>
        </w:numPr>
        <w:spacing w:after="0" w:line="240" w:lineRule="auto"/>
        <w:jc w:val="both"/>
        <w:rPr>
          <w:rFonts w:ascii="Arial" w:hAnsi="Arial" w:cs="Arial"/>
          <w:sz w:val="20"/>
          <w:szCs w:val="20"/>
        </w:rPr>
      </w:pPr>
      <w:r w:rsidRPr="00780A02">
        <w:rPr>
          <w:rFonts w:ascii="Arial" w:hAnsi="Arial" w:cs="Arial"/>
          <w:sz w:val="20"/>
          <w:szCs w:val="20"/>
        </w:rPr>
        <w:t xml:space="preserve">Describe </w:t>
      </w:r>
      <w:r w:rsidRPr="00780A02" w:rsidR="00E96BA0">
        <w:rPr>
          <w:rFonts w:ascii="Arial" w:hAnsi="Arial" w:cs="Arial"/>
          <w:sz w:val="20"/>
          <w:szCs w:val="20"/>
        </w:rPr>
        <w:t>the scientific base</w:t>
      </w:r>
      <w:r w:rsidRPr="00780A02" w:rsidR="00091172">
        <w:rPr>
          <w:rFonts w:ascii="Arial" w:hAnsi="Arial" w:cs="Arial"/>
          <w:sz w:val="20"/>
          <w:szCs w:val="20"/>
        </w:rPr>
        <w:t xml:space="preserve"> that informs your clinic</w:t>
      </w:r>
      <w:r w:rsidRPr="00780A02" w:rsidR="005C6152">
        <w:rPr>
          <w:rFonts w:ascii="Arial" w:hAnsi="Arial" w:cs="Arial"/>
          <w:sz w:val="20"/>
          <w:szCs w:val="20"/>
        </w:rPr>
        <w:t>al</w:t>
      </w:r>
      <w:r w:rsidRPr="00780A02" w:rsidR="00091172">
        <w:rPr>
          <w:rFonts w:ascii="Arial" w:hAnsi="Arial" w:cs="Arial"/>
          <w:sz w:val="20"/>
          <w:szCs w:val="20"/>
        </w:rPr>
        <w:t xml:space="preserve"> practice </w:t>
      </w:r>
      <w:r w:rsidRPr="00780A02" w:rsidR="00143B8B">
        <w:rPr>
          <w:rFonts w:ascii="Arial" w:hAnsi="Arial" w:cs="Arial"/>
          <w:sz w:val="20"/>
          <w:szCs w:val="20"/>
        </w:rPr>
        <w:t>(</w:t>
      </w:r>
      <w:r w:rsidRPr="00780A02" w:rsidR="001C27B5">
        <w:rPr>
          <w:rFonts w:ascii="Arial" w:hAnsi="Arial" w:cs="Arial"/>
          <w:sz w:val="20"/>
          <w:szCs w:val="20"/>
        </w:rPr>
        <w:t xml:space="preserve">500-750 words, </w:t>
      </w:r>
      <w:r w:rsidRPr="00780A02" w:rsidR="00143B8B">
        <w:rPr>
          <w:rFonts w:ascii="Arial" w:hAnsi="Arial" w:cs="Arial"/>
          <w:sz w:val="20"/>
          <w:szCs w:val="20"/>
        </w:rPr>
        <w:t>8%)</w:t>
      </w:r>
    </w:p>
    <w:p w:rsidR="00B51B4C" w:rsidRDefault="005C6152" w14:paraId="5D1F34D2" w14:textId="4869D6EA">
      <w:pPr>
        <w:pStyle w:val="ListParagraph"/>
        <w:numPr>
          <w:ilvl w:val="1"/>
          <w:numId w:val="3"/>
        </w:numPr>
        <w:spacing w:after="0" w:line="240" w:lineRule="auto"/>
        <w:jc w:val="both"/>
        <w:rPr>
          <w:rFonts w:ascii="Arial" w:hAnsi="Arial" w:cs="Arial"/>
          <w:sz w:val="20"/>
          <w:szCs w:val="20"/>
        </w:rPr>
      </w:pPr>
      <w:r w:rsidRPr="00780A02">
        <w:rPr>
          <w:rFonts w:ascii="Arial" w:hAnsi="Arial" w:cs="Arial"/>
          <w:sz w:val="20"/>
          <w:szCs w:val="20"/>
        </w:rPr>
        <w:t xml:space="preserve">Describe </w:t>
      </w:r>
      <w:r w:rsidRPr="00780A02" w:rsidR="00777E3B">
        <w:rPr>
          <w:rFonts w:ascii="Arial" w:hAnsi="Arial" w:cs="Arial"/>
          <w:sz w:val="20"/>
          <w:szCs w:val="20"/>
        </w:rPr>
        <w:t>an</w:t>
      </w:r>
      <w:r w:rsidRPr="00780A02" w:rsidR="00B51B4C">
        <w:rPr>
          <w:rFonts w:ascii="Arial" w:hAnsi="Arial" w:cs="Arial"/>
          <w:sz w:val="20"/>
          <w:szCs w:val="20"/>
        </w:rPr>
        <w:t xml:space="preserve"> example of </w:t>
      </w:r>
      <w:r w:rsidRPr="00780A02" w:rsidR="00777E3B">
        <w:rPr>
          <w:rFonts w:ascii="Arial" w:hAnsi="Arial" w:cs="Arial"/>
          <w:sz w:val="20"/>
          <w:szCs w:val="20"/>
        </w:rPr>
        <w:t xml:space="preserve">how you handled a </w:t>
      </w:r>
      <w:r w:rsidRPr="00780A02" w:rsidR="00B51B4C">
        <w:rPr>
          <w:rFonts w:ascii="Arial" w:hAnsi="Arial" w:cs="Arial"/>
          <w:sz w:val="20"/>
          <w:szCs w:val="20"/>
        </w:rPr>
        <w:t>complex interpersonal interaction</w:t>
      </w:r>
      <w:r w:rsidRPr="00780A02" w:rsidR="002C2ADF">
        <w:rPr>
          <w:rFonts w:ascii="Arial" w:hAnsi="Arial" w:cs="Arial"/>
          <w:sz w:val="20"/>
          <w:szCs w:val="20"/>
        </w:rPr>
        <w:t xml:space="preserve"> in intervention</w:t>
      </w:r>
      <w:r w:rsidRPr="00780A02" w:rsidR="00143B8B">
        <w:rPr>
          <w:rFonts w:ascii="Arial" w:hAnsi="Arial" w:cs="Arial"/>
          <w:sz w:val="20"/>
          <w:szCs w:val="20"/>
        </w:rPr>
        <w:t xml:space="preserve"> (</w:t>
      </w:r>
      <w:r w:rsidRPr="00780A02" w:rsidR="001C27B5">
        <w:rPr>
          <w:rFonts w:ascii="Arial" w:hAnsi="Arial" w:cs="Arial"/>
          <w:sz w:val="20"/>
          <w:szCs w:val="20"/>
        </w:rPr>
        <w:t xml:space="preserve">500-750 words, </w:t>
      </w:r>
      <w:r w:rsidRPr="00780A02" w:rsidR="00143B8B">
        <w:rPr>
          <w:rFonts w:ascii="Arial" w:hAnsi="Arial" w:cs="Arial"/>
          <w:sz w:val="20"/>
          <w:szCs w:val="20"/>
        </w:rPr>
        <w:t>8%)</w:t>
      </w:r>
      <w:r w:rsidRPr="00780A02" w:rsidR="00A1344E">
        <w:rPr>
          <w:rFonts w:ascii="Arial" w:hAnsi="Arial" w:cs="Arial"/>
          <w:sz w:val="20"/>
          <w:szCs w:val="20"/>
        </w:rPr>
        <w:t>*</w:t>
      </w:r>
    </w:p>
    <w:p w:rsidR="002C2ADF" w:rsidRDefault="00777E3B" w14:paraId="611164F9" w14:textId="14768571">
      <w:pPr>
        <w:pStyle w:val="ListParagraph"/>
        <w:numPr>
          <w:ilvl w:val="1"/>
          <w:numId w:val="3"/>
        </w:numPr>
        <w:spacing w:after="0" w:line="240" w:lineRule="auto"/>
        <w:jc w:val="both"/>
        <w:rPr>
          <w:rFonts w:ascii="Arial" w:hAnsi="Arial" w:cs="Arial"/>
          <w:sz w:val="20"/>
          <w:szCs w:val="20"/>
        </w:rPr>
      </w:pPr>
      <w:r w:rsidRPr="00780A02">
        <w:rPr>
          <w:rFonts w:ascii="Arial" w:hAnsi="Arial" w:cs="Arial"/>
          <w:sz w:val="20"/>
          <w:szCs w:val="20"/>
        </w:rPr>
        <w:t xml:space="preserve">Describe a </w:t>
      </w:r>
      <w:r w:rsidRPr="00780A02" w:rsidR="00F165A9">
        <w:rPr>
          <w:rFonts w:ascii="Arial" w:hAnsi="Arial" w:cs="Arial"/>
          <w:sz w:val="20"/>
          <w:szCs w:val="20"/>
        </w:rPr>
        <w:t xml:space="preserve">meaningful and challenging ethical dilemma personally </w:t>
      </w:r>
      <w:r w:rsidRPr="00780A02" w:rsidR="000350E7">
        <w:rPr>
          <w:rFonts w:ascii="Arial" w:hAnsi="Arial" w:cs="Arial"/>
          <w:sz w:val="20"/>
          <w:szCs w:val="20"/>
        </w:rPr>
        <w:t>encountered</w:t>
      </w:r>
      <w:r w:rsidRPr="00780A02" w:rsidR="00F165A9">
        <w:rPr>
          <w:rFonts w:ascii="Arial" w:hAnsi="Arial" w:cs="Arial"/>
          <w:sz w:val="20"/>
          <w:szCs w:val="20"/>
        </w:rPr>
        <w:t>, the aspects of the APA Ethical Principles of Psychologists and Code of Conduct pertinent to the dilemma, and how the dilemma was managed</w:t>
      </w:r>
      <w:r w:rsidRPr="00780A02" w:rsidR="00143B8B">
        <w:rPr>
          <w:rFonts w:ascii="Arial" w:hAnsi="Arial" w:cs="Arial"/>
          <w:sz w:val="20"/>
          <w:szCs w:val="20"/>
        </w:rPr>
        <w:t xml:space="preserve"> (</w:t>
      </w:r>
      <w:r w:rsidR="00AD366A">
        <w:rPr>
          <w:rFonts w:ascii="Arial" w:hAnsi="Arial" w:cs="Arial"/>
          <w:sz w:val="20"/>
          <w:szCs w:val="20"/>
        </w:rPr>
        <w:t>500-750</w:t>
      </w:r>
      <w:r w:rsidRPr="00780A02" w:rsidR="001C27B5">
        <w:rPr>
          <w:rFonts w:ascii="Arial" w:hAnsi="Arial" w:cs="Arial"/>
          <w:sz w:val="20"/>
          <w:szCs w:val="20"/>
        </w:rPr>
        <w:t xml:space="preserve"> words, </w:t>
      </w:r>
      <w:r w:rsidRPr="00780A02" w:rsidR="00143B8B">
        <w:rPr>
          <w:rFonts w:ascii="Arial" w:hAnsi="Arial" w:cs="Arial"/>
          <w:sz w:val="20"/>
          <w:szCs w:val="20"/>
        </w:rPr>
        <w:t>8%)</w:t>
      </w:r>
      <w:r w:rsidRPr="00780A02" w:rsidR="00A1344E">
        <w:rPr>
          <w:rFonts w:ascii="Arial" w:hAnsi="Arial" w:cs="Arial"/>
          <w:sz w:val="20"/>
          <w:szCs w:val="20"/>
        </w:rPr>
        <w:t>*</w:t>
      </w:r>
    </w:p>
    <w:p w:rsidR="00F165A9" w:rsidRDefault="00777E3B" w14:paraId="17B3FF6A" w14:textId="652FF9DA">
      <w:pPr>
        <w:pStyle w:val="ListParagraph"/>
        <w:numPr>
          <w:ilvl w:val="1"/>
          <w:numId w:val="3"/>
        </w:numPr>
        <w:spacing w:after="0" w:line="240" w:lineRule="auto"/>
        <w:jc w:val="both"/>
        <w:rPr>
          <w:rFonts w:ascii="Arial" w:hAnsi="Arial" w:cs="Arial"/>
          <w:sz w:val="20"/>
          <w:szCs w:val="20"/>
        </w:rPr>
      </w:pPr>
      <w:r w:rsidRPr="00780A02">
        <w:rPr>
          <w:rFonts w:ascii="Arial" w:hAnsi="Arial" w:cs="Arial"/>
          <w:sz w:val="20"/>
          <w:szCs w:val="20"/>
        </w:rPr>
        <w:t xml:space="preserve">Describe examples of your </w:t>
      </w:r>
      <w:r w:rsidRPr="00780A02" w:rsidR="000350E7">
        <w:rPr>
          <w:rFonts w:ascii="Arial" w:hAnsi="Arial" w:cs="Arial"/>
          <w:sz w:val="20"/>
          <w:szCs w:val="20"/>
        </w:rPr>
        <w:t>awareness of individual and cultural diversity in</w:t>
      </w:r>
      <w:r w:rsidRPr="00780A02" w:rsidR="00AD5652">
        <w:rPr>
          <w:rFonts w:ascii="Arial" w:hAnsi="Arial" w:cs="Arial"/>
          <w:sz w:val="20"/>
          <w:szCs w:val="20"/>
        </w:rPr>
        <w:t xml:space="preserve"> </w:t>
      </w:r>
      <w:r w:rsidRPr="00780A02" w:rsidR="000350E7">
        <w:rPr>
          <w:rFonts w:ascii="Arial" w:hAnsi="Arial" w:cs="Arial"/>
          <w:sz w:val="20"/>
          <w:szCs w:val="20"/>
        </w:rPr>
        <w:t>intervention</w:t>
      </w:r>
      <w:r w:rsidRPr="00780A02" w:rsidR="00143B8B">
        <w:rPr>
          <w:rFonts w:ascii="Arial" w:hAnsi="Arial" w:cs="Arial"/>
          <w:sz w:val="20"/>
          <w:szCs w:val="20"/>
        </w:rPr>
        <w:t xml:space="preserve"> (</w:t>
      </w:r>
      <w:r w:rsidRPr="00780A02" w:rsidR="00610354">
        <w:rPr>
          <w:rFonts w:ascii="Arial" w:hAnsi="Arial" w:cs="Arial"/>
          <w:sz w:val="20"/>
          <w:szCs w:val="20"/>
        </w:rPr>
        <w:t xml:space="preserve">500-750 words, </w:t>
      </w:r>
      <w:r w:rsidRPr="00780A02" w:rsidR="00143B8B">
        <w:rPr>
          <w:rFonts w:ascii="Arial" w:hAnsi="Arial" w:cs="Arial"/>
          <w:sz w:val="20"/>
          <w:szCs w:val="20"/>
        </w:rPr>
        <w:t>8%)</w:t>
      </w:r>
      <w:r w:rsidRPr="00780A02" w:rsidR="00A1344E">
        <w:rPr>
          <w:rFonts w:ascii="Arial" w:hAnsi="Arial" w:cs="Arial"/>
          <w:sz w:val="20"/>
          <w:szCs w:val="20"/>
        </w:rPr>
        <w:t>*</w:t>
      </w:r>
      <w:r w:rsidRPr="00780A02" w:rsidR="00143B8B">
        <w:rPr>
          <w:rFonts w:ascii="Arial" w:hAnsi="Arial" w:cs="Arial"/>
          <w:sz w:val="20"/>
          <w:szCs w:val="20"/>
        </w:rPr>
        <w:t xml:space="preserve"> </w:t>
      </w:r>
    </w:p>
    <w:p w:rsidR="003A3A6A" w:rsidP="003A3A6A" w:rsidRDefault="003A3A6A" w14:paraId="48FE83F3" w14:textId="77777777">
      <w:pPr>
        <w:pStyle w:val="ListParagraph"/>
        <w:spacing w:after="0" w:line="240" w:lineRule="auto"/>
        <w:ind w:left="1440"/>
        <w:jc w:val="both"/>
        <w:rPr>
          <w:rFonts w:ascii="Arial" w:hAnsi="Arial" w:cs="Arial"/>
          <w:sz w:val="20"/>
          <w:szCs w:val="20"/>
        </w:rPr>
      </w:pPr>
    </w:p>
    <w:p w:rsidRPr="00BE7380" w:rsidR="00A04C63" w:rsidRDefault="008073B3" w14:paraId="3EAC8AB8" w14:textId="50B7BC09">
      <w:pPr>
        <w:pStyle w:val="ListParagraph"/>
        <w:numPr>
          <w:ilvl w:val="1"/>
          <w:numId w:val="3"/>
        </w:numPr>
        <w:spacing w:after="0" w:line="240" w:lineRule="auto"/>
        <w:jc w:val="both"/>
        <w:rPr>
          <w:rFonts w:ascii="Arial" w:hAnsi="Arial" w:cs="Arial"/>
          <w:b/>
          <w:bCs/>
          <w:sz w:val="20"/>
          <w:szCs w:val="20"/>
        </w:rPr>
      </w:pPr>
      <w:r w:rsidRPr="00BE7380">
        <w:rPr>
          <w:rFonts w:ascii="Arial" w:hAnsi="Arial" w:cs="Arial"/>
          <w:b/>
          <w:bCs/>
          <w:sz w:val="20"/>
          <w:szCs w:val="20"/>
        </w:rPr>
        <w:t xml:space="preserve">Students may </w:t>
      </w:r>
      <w:r w:rsidRPr="00BE7380" w:rsidR="00DC768E">
        <w:rPr>
          <w:rFonts w:ascii="Arial" w:hAnsi="Arial" w:cs="Arial"/>
          <w:b/>
          <w:bCs/>
          <w:sz w:val="20"/>
          <w:szCs w:val="20"/>
        </w:rPr>
        <w:t xml:space="preserve">substitute </w:t>
      </w:r>
      <w:r w:rsidR="00541323">
        <w:rPr>
          <w:rFonts w:ascii="Arial" w:hAnsi="Arial" w:cs="Arial"/>
          <w:b/>
          <w:bCs/>
          <w:sz w:val="20"/>
          <w:szCs w:val="20"/>
        </w:rPr>
        <w:t xml:space="preserve">the completion of </w:t>
      </w:r>
      <w:r w:rsidR="00DC1FB1">
        <w:rPr>
          <w:rFonts w:ascii="Arial" w:hAnsi="Arial" w:cs="Arial"/>
          <w:b/>
          <w:bCs/>
          <w:sz w:val="20"/>
          <w:szCs w:val="20"/>
        </w:rPr>
        <w:t>2 of the above, starred essays (</w:t>
      </w:r>
      <w:r w:rsidR="00BE7380">
        <w:rPr>
          <w:rFonts w:ascii="Arial" w:hAnsi="Arial" w:cs="Arial"/>
          <w:b/>
          <w:bCs/>
          <w:sz w:val="20"/>
          <w:szCs w:val="20"/>
        </w:rPr>
        <w:t>2</w:t>
      </w:r>
      <w:r w:rsidR="00FE03E7">
        <w:rPr>
          <w:rFonts w:ascii="Arial" w:hAnsi="Arial" w:cs="Arial"/>
          <w:b/>
          <w:bCs/>
          <w:sz w:val="20"/>
          <w:szCs w:val="20"/>
        </w:rPr>
        <w:t>.</w:t>
      </w:r>
      <w:r w:rsidR="00BE7380">
        <w:rPr>
          <w:rFonts w:ascii="Arial" w:hAnsi="Arial" w:cs="Arial"/>
          <w:b/>
          <w:bCs/>
          <w:sz w:val="20"/>
          <w:szCs w:val="20"/>
        </w:rPr>
        <w:t>c</w:t>
      </w:r>
      <w:r w:rsidR="00FE03E7">
        <w:rPr>
          <w:rFonts w:ascii="Arial" w:hAnsi="Arial" w:cs="Arial"/>
          <w:b/>
          <w:bCs/>
          <w:sz w:val="20"/>
          <w:szCs w:val="20"/>
        </w:rPr>
        <w:t>.</w:t>
      </w:r>
      <w:r w:rsidR="00BE7380">
        <w:rPr>
          <w:rFonts w:ascii="Arial" w:hAnsi="Arial" w:cs="Arial"/>
          <w:b/>
          <w:bCs/>
          <w:sz w:val="20"/>
          <w:szCs w:val="20"/>
        </w:rPr>
        <w:t>, 2</w:t>
      </w:r>
      <w:r w:rsidR="00FE03E7">
        <w:rPr>
          <w:rFonts w:ascii="Arial" w:hAnsi="Arial" w:cs="Arial"/>
          <w:b/>
          <w:bCs/>
          <w:sz w:val="20"/>
          <w:szCs w:val="20"/>
        </w:rPr>
        <w:t>.</w:t>
      </w:r>
      <w:r w:rsidR="00BE7380">
        <w:rPr>
          <w:rFonts w:ascii="Arial" w:hAnsi="Arial" w:cs="Arial"/>
          <w:b/>
          <w:bCs/>
          <w:sz w:val="20"/>
          <w:szCs w:val="20"/>
        </w:rPr>
        <w:t>d</w:t>
      </w:r>
      <w:r w:rsidR="00FE03E7">
        <w:rPr>
          <w:rFonts w:ascii="Arial" w:hAnsi="Arial" w:cs="Arial"/>
          <w:b/>
          <w:bCs/>
          <w:sz w:val="20"/>
          <w:szCs w:val="20"/>
        </w:rPr>
        <w:t>.</w:t>
      </w:r>
      <w:r w:rsidR="00BE7380">
        <w:rPr>
          <w:rFonts w:ascii="Arial" w:hAnsi="Arial" w:cs="Arial"/>
          <w:b/>
          <w:bCs/>
          <w:sz w:val="20"/>
          <w:szCs w:val="20"/>
        </w:rPr>
        <w:t xml:space="preserve">, </w:t>
      </w:r>
      <w:r w:rsidR="00DC1FB1">
        <w:rPr>
          <w:rFonts w:ascii="Arial" w:hAnsi="Arial" w:cs="Arial"/>
          <w:b/>
          <w:bCs/>
          <w:sz w:val="20"/>
          <w:szCs w:val="20"/>
        </w:rPr>
        <w:t>and/or</w:t>
      </w:r>
      <w:r w:rsidR="00BE7380">
        <w:rPr>
          <w:rFonts w:ascii="Arial" w:hAnsi="Arial" w:cs="Arial"/>
          <w:b/>
          <w:bCs/>
          <w:sz w:val="20"/>
          <w:szCs w:val="20"/>
        </w:rPr>
        <w:t xml:space="preserve"> 2</w:t>
      </w:r>
      <w:r w:rsidR="00FE03E7">
        <w:rPr>
          <w:rFonts w:ascii="Arial" w:hAnsi="Arial" w:cs="Arial"/>
          <w:b/>
          <w:bCs/>
          <w:sz w:val="20"/>
          <w:szCs w:val="20"/>
        </w:rPr>
        <w:t>.</w:t>
      </w:r>
      <w:r w:rsidR="00BE7380">
        <w:rPr>
          <w:rFonts w:ascii="Arial" w:hAnsi="Arial" w:cs="Arial"/>
          <w:b/>
          <w:bCs/>
          <w:sz w:val="20"/>
          <w:szCs w:val="20"/>
        </w:rPr>
        <w:t>e</w:t>
      </w:r>
      <w:r w:rsidR="00FE03E7">
        <w:rPr>
          <w:rFonts w:ascii="Arial" w:hAnsi="Arial" w:cs="Arial"/>
          <w:b/>
          <w:bCs/>
          <w:sz w:val="20"/>
          <w:szCs w:val="20"/>
        </w:rPr>
        <w:t>.</w:t>
      </w:r>
      <w:r w:rsidR="00DC1FB1">
        <w:rPr>
          <w:rFonts w:ascii="Arial" w:hAnsi="Arial" w:cs="Arial"/>
          <w:b/>
          <w:bCs/>
          <w:sz w:val="20"/>
          <w:szCs w:val="20"/>
        </w:rPr>
        <w:t>)</w:t>
      </w:r>
      <w:r w:rsidR="00BE7380">
        <w:rPr>
          <w:rFonts w:ascii="Arial" w:hAnsi="Arial" w:cs="Arial"/>
          <w:b/>
          <w:bCs/>
          <w:sz w:val="20"/>
          <w:szCs w:val="20"/>
        </w:rPr>
        <w:t xml:space="preserve"> </w:t>
      </w:r>
      <w:r w:rsidRPr="00BE7380" w:rsidR="00A1344E">
        <w:rPr>
          <w:rFonts w:ascii="Arial" w:hAnsi="Arial" w:cs="Arial"/>
          <w:b/>
          <w:bCs/>
          <w:sz w:val="20"/>
          <w:szCs w:val="20"/>
        </w:rPr>
        <w:t xml:space="preserve">with </w:t>
      </w:r>
      <w:r w:rsidRPr="00BE7380" w:rsidR="00BF4404">
        <w:rPr>
          <w:rFonts w:ascii="Arial" w:hAnsi="Arial" w:cs="Arial"/>
          <w:b/>
          <w:bCs/>
          <w:sz w:val="20"/>
          <w:szCs w:val="20"/>
        </w:rPr>
        <w:t>the following:</w:t>
      </w:r>
    </w:p>
    <w:p w:rsidR="008334D7" w:rsidRDefault="00FE03E7" w14:paraId="50383425" w14:textId="6CAE2D96">
      <w:pPr>
        <w:pStyle w:val="ListParagraph"/>
        <w:numPr>
          <w:ilvl w:val="2"/>
          <w:numId w:val="3"/>
        </w:numPr>
        <w:spacing w:after="0" w:line="240" w:lineRule="auto"/>
        <w:jc w:val="both"/>
        <w:rPr>
          <w:rFonts w:ascii="Arial" w:hAnsi="Arial" w:cs="Arial"/>
          <w:sz w:val="20"/>
          <w:szCs w:val="20"/>
        </w:rPr>
      </w:pPr>
      <w:r>
        <w:rPr>
          <w:rFonts w:ascii="Arial" w:hAnsi="Arial" w:cs="Arial"/>
          <w:sz w:val="20"/>
          <w:szCs w:val="20"/>
        </w:rPr>
        <w:t>T</w:t>
      </w:r>
      <w:r w:rsidRPr="00A04C63" w:rsidR="00A1344E">
        <w:rPr>
          <w:rFonts w:ascii="Arial" w:hAnsi="Arial" w:cs="Arial"/>
          <w:sz w:val="20"/>
          <w:szCs w:val="20"/>
        </w:rPr>
        <w:t xml:space="preserve">he presentation of </w:t>
      </w:r>
      <w:r w:rsidRPr="00A04C63" w:rsidR="008073B3">
        <w:rPr>
          <w:rFonts w:ascii="Arial" w:hAnsi="Arial" w:cs="Arial"/>
          <w:sz w:val="20"/>
          <w:szCs w:val="20"/>
        </w:rPr>
        <w:t xml:space="preserve">a 10 minute video clip of a therapy session </w:t>
      </w:r>
      <w:r w:rsidRPr="00A04C63" w:rsidR="00DC768E">
        <w:rPr>
          <w:rFonts w:ascii="Arial" w:hAnsi="Arial" w:cs="Arial"/>
          <w:sz w:val="20"/>
          <w:szCs w:val="20"/>
        </w:rPr>
        <w:t xml:space="preserve">for </w:t>
      </w:r>
      <w:r w:rsidR="0077599D">
        <w:rPr>
          <w:rFonts w:ascii="Arial" w:hAnsi="Arial" w:cs="Arial"/>
          <w:sz w:val="20"/>
          <w:szCs w:val="20"/>
        </w:rPr>
        <w:t>20</w:t>
      </w:r>
      <w:r w:rsidRPr="00A04C63" w:rsidR="008451A9">
        <w:rPr>
          <w:rFonts w:ascii="Arial" w:hAnsi="Arial" w:cs="Arial"/>
          <w:sz w:val="20"/>
          <w:szCs w:val="20"/>
        </w:rPr>
        <w:t xml:space="preserve"> minutes of class</w:t>
      </w:r>
      <w:r w:rsidRPr="00A04C63" w:rsidR="00DC768E">
        <w:rPr>
          <w:rFonts w:ascii="Arial" w:hAnsi="Arial" w:cs="Arial"/>
          <w:sz w:val="20"/>
          <w:szCs w:val="20"/>
        </w:rPr>
        <w:t xml:space="preserve"> discussion</w:t>
      </w:r>
      <w:r w:rsidRPr="00A04C63" w:rsidR="00A1344E">
        <w:rPr>
          <w:rFonts w:ascii="Arial" w:hAnsi="Arial" w:cs="Arial"/>
          <w:sz w:val="20"/>
          <w:szCs w:val="20"/>
        </w:rPr>
        <w:t>.</w:t>
      </w:r>
      <w:r w:rsidRPr="00A04C63" w:rsidR="008D6F51">
        <w:rPr>
          <w:rFonts w:ascii="Arial" w:hAnsi="Arial" w:cs="Arial"/>
          <w:sz w:val="20"/>
          <w:szCs w:val="20"/>
        </w:rPr>
        <w:t xml:space="preserve"> </w:t>
      </w:r>
    </w:p>
    <w:p w:rsidR="008334D7" w:rsidRDefault="008451A9" w14:paraId="74CFE3BA" w14:textId="77777777">
      <w:pPr>
        <w:pStyle w:val="ListParagraph"/>
        <w:numPr>
          <w:ilvl w:val="3"/>
          <w:numId w:val="3"/>
        </w:numPr>
        <w:spacing w:after="0" w:line="240" w:lineRule="auto"/>
        <w:jc w:val="both"/>
        <w:rPr>
          <w:rFonts w:ascii="Arial" w:hAnsi="Arial" w:cs="Arial"/>
          <w:sz w:val="20"/>
          <w:szCs w:val="20"/>
        </w:rPr>
      </w:pPr>
      <w:r w:rsidRPr="00A04C63">
        <w:rPr>
          <w:rFonts w:ascii="Arial" w:hAnsi="Arial" w:cs="Arial"/>
          <w:sz w:val="20"/>
          <w:szCs w:val="20"/>
        </w:rPr>
        <w:t>The clip should have some relevance to the topics covered by 2c, 2d, or 2e</w:t>
      </w:r>
      <w:r w:rsidR="00843E37">
        <w:rPr>
          <w:rFonts w:ascii="Arial" w:hAnsi="Arial" w:cs="Arial"/>
          <w:sz w:val="20"/>
          <w:szCs w:val="20"/>
        </w:rPr>
        <w:t>, if possible</w:t>
      </w:r>
      <w:r w:rsidR="00FE03E7">
        <w:rPr>
          <w:rFonts w:ascii="Arial" w:hAnsi="Arial" w:cs="Arial"/>
          <w:sz w:val="20"/>
          <w:szCs w:val="20"/>
        </w:rPr>
        <w:t>.</w:t>
      </w:r>
    </w:p>
    <w:p w:rsidR="008334D7" w:rsidRDefault="00FE03E7" w14:paraId="63B4243E" w14:textId="77777777">
      <w:pPr>
        <w:pStyle w:val="ListParagraph"/>
        <w:numPr>
          <w:ilvl w:val="3"/>
          <w:numId w:val="3"/>
        </w:numPr>
        <w:spacing w:after="0" w:line="240" w:lineRule="auto"/>
        <w:jc w:val="both"/>
        <w:rPr>
          <w:rFonts w:ascii="Arial" w:hAnsi="Arial" w:cs="Arial"/>
          <w:sz w:val="20"/>
          <w:szCs w:val="20"/>
        </w:rPr>
      </w:pPr>
      <w:r>
        <w:rPr>
          <w:rFonts w:ascii="Arial" w:hAnsi="Arial" w:cs="Arial"/>
          <w:sz w:val="20"/>
          <w:szCs w:val="20"/>
        </w:rPr>
        <w:t xml:space="preserve">You will need to obtain </w:t>
      </w:r>
      <w:r w:rsidR="00AC3E6B">
        <w:rPr>
          <w:rFonts w:ascii="Arial" w:hAnsi="Arial" w:cs="Arial"/>
          <w:sz w:val="20"/>
          <w:szCs w:val="20"/>
        </w:rPr>
        <w:t>the permission of your supervisor</w:t>
      </w:r>
      <w:r w:rsidR="004A3582">
        <w:rPr>
          <w:rFonts w:ascii="Arial" w:hAnsi="Arial" w:cs="Arial"/>
          <w:sz w:val="20"/>
          <w:szCs w:val="20"/>
        </w:rPr>
        <w:t xml:space="preserve"> for this assignment</w:t>
      </w:r>
      <w:r w:rsidR="00AC3E6B">
        <w:rPr>
          <w:rFonts w:ascii="Arial" w:hAnsi="Arial" w:cs="Arial"/>
          <w:sz w:val="20"/>
          <w:szCs w:val="20"/>
        </w:rPr>
        <w:t xml:space="preserve">. </w:t>
      </w:r>
      <w:r w:rsidRPr="00CC4BCE" w:rsidR="00AC3E6B">
        <w:rPr>
          <w:rFonts w:ascii="Arial" w:hAnsi="Arial" w:cs="Arial"/>
          <w:b/>
          <w:bCs/>
          <w:sz w:val="20"/>
          <w:szCs w:val="20"/>
        </w:rPr>
        <w:t>Please forward the email to me with your supervisor giving permission for this.</w:t>
      </w:r>
      <w:r w:rsidR="00AC3E6B">
        <w:rPr>
          <w:rFonts w:ascii="Arial" w:hAnsi="Arial" w:cs="Arial"/>
          <w:sz w:val="20"/>
          <w:szCs w:val="20"/>
        </w:rPr>
        <w:t xml:space="preserve"> </w:t>
      </w:r>
    </w:p>
    <w:p w:rsidR="008334D7" w:rsidRDefault="00AC3E6B" w14:paraId="61CF336F" w14:textId="77777777">
      <w:pPr>
        <w:pStyle w:val="ListParagraph"/>
        <w:numPr>
          <w:ilvl w:val="3"/>
          <w:numId w:val="3"/>
        </w:numPr>
        <w:spacing w:after="0" w:line="240" w:lineRule="auto"/>
        <w:jc w:val="both"/>
        <w:rPr>
          <w:rFonts w:ascii="Arial" w:hAnsi="Arial" w:cs="Arial"/>
          <w:sz w:val="20"/>
          <w:szCs w:val="20"/>
        </w:rPr>
      </w:pPr>
      <w:r>
        <w:rPr>
          <w:rFonts w:ascii="Arial" w:hAnsi="Arial" w:cs="Arial"/>
          <w:sz w:val="20"/>
          <w:szCs w:val="20"/>
        </w:rPr>
        <w:t>In addition, if you do not have</w:t>
      </w:r>
      <w:r w:rsidR="00B367EE">
        <w:rPr>
          <w:rFonts w:ascii="Arial" w:hAnsi="Arial" w:cs="Arial"/>
          <w:sz w:val="20"/>
          <w:szCs w:val="20"/>
        </w:rPr>
        <w:t xml:space="preserve"> written authorization from your patient </w:t>
      </w:r>
      <w:r w:rsidR="004A3582">
        <w:rPr>
          <w:rFonts w:ascii="Arial" w:hAnsi="Arial" w:cs="Arial"/>
          <w:sz w:val="20"/>
          <w:szCs w:val="20"/>
        </w:rPr>
        <w:t xml:space="preserve">allowing for the recording of sessions, </w:t>
      </w:r>
      <w:r w:rsidR="00B367EE">
        <w:rPr>
          <w:rFonts w:ascii="Arial" w:hAnsi="Arial" w:cs="Arial"/>
          <w:sz w:val="20"/>
          <w:szCs w:val="20"/>
        </w:rPr>
        <w:t xml:space="preserve">you will need to obtain this. </w:t>
      </w:r>
    </w:p>
    <w:p w:rsidR="008073B3" w:rsidRDefault="00B367EE" w14:paraId="094598DD" w14:textId="10DF4E65">
      <w:pPr>
        <w:pStyle w:val="ListParagraph"/>
        <w:numPr>
          <w:ilvl w:val="3"/>
          <w:numId w:val="3"/>
        </w:numPr>
        <w:spacing w:after="0" w:line="240" w:lineRule="auto"/>
        <w:jc w:val="both"/>
        <w:rPr>
          <w:rFonts w:ascii="Arial" w:hAnsi="Arial" w:cs="Arial"/>
          <w:sz w:val="20"/>
          <w:szCs w:val="20"/>
        </w:rPr>
      </w:pPr>
      <w:r>
        <w:rPr>
          <w:rFonts w:ascii="Arial" w:hAnsi="Arial" w:cs="Arial"/>
          <w:sz w:val="20"/>
          <w:szCs w:val="20"/>
        </w:rPr>
        <w:t>Please discuss with your supervisor how you should handle discussing this with your patient</w:t>
      </w:r>
      <w:r w:rsidR="00CC4BCE">
        <w:rPr>
          <w:rFonts w:ascii="Arial" w:hAnsi="Arial" w:cs="Arial"/>
          <w:sz w:val="20"/>
          <w:szCs w:val="20"/>
        </w:rPr>
        <w:t xml:space="preserve">. </w:t>
      </w:r>
    </w:p>
    <w:p w:rsidR="00775A81" w:rsidRDefault="00775A81" w14:paraId="1B638AA5" w14:textId="2677A01B">
      <w:pPr>
        <w:pStyle w:val="ListParagraph"/>
        <w:numPr>
          <w:ilvl w:val="3"/>
          <w:numId w:val="3"/>
        </w:numPr>
        <w:spacing w:after="0" w:line="240" w:lineRule="auto"/>
        <w:jc w:val="both"/>
        <w:rPr>
          <w:rFonts w:ascii="Arial" w:hAnsi="Arial" w:cs="Arial"/>
          <w:sz w:val="20"/>
          <w:szCs w:val="20"/>
        </w:rPr>
      </w:pPr>
      <w:r>
        <w:rPr>
          <w:rFonts w:ascii="Arial" w:hAnsi="Arial" w:cs="Arial"/>
          <w:sz w:val="20"/>
          <w:szCs w:val="20"/>
        </w:rPr>
        <w:t xml:space="preserve">This would then be worth </w:t>
      </w:r>
      <w:r w:rsidR="00884051">
        <w:rPr>
          <w:rFonts w:ascii="Arial" w:hAnsi="Arial" w:cs="Arial"/>
          <w:sz w:val="20"/>
          <w:szCs w:val="20"/>
        </w:rPr>
        <w:t>16</w:t>
      </w:r>
      <w:r>
        <w:rPr>
          <w:rFonts w:ascii="Arial" w:hAnsi="Arial" w:cs="Arial"/>
          <w:sz w:val="20"/>
          <w:szCs w:val="20"/>
        </w:rPr>
        <w:t>% of the student’s total grade.</w:t>
      </w:r>
    </w:p>
    <w:p w:rsidR="00F6681A" w:rsidP="00F6681A" w:rsidRDefault="00F6681A" w14:paraId="0756C06F" w14:textId="77777777">
      <w:pPr>
        <w:pStyle w:val="ListParagraph"/>
        <w:spacing w:after="0" w:line="240" w:lineRule="auto"/>
        <w:ind w:left="2880"/>
        <w:jc w:val="both"/>
        <w:rPr>
          <w:rFonts w:ascii="Arial" w:hAnsi="Arial" w:cs="Arial"/>
          <w:sz w:val="20"/>
          <w:szCs w:val="20"/>
        </w:rPr>
      </w:pPr>
    </w:p>
    <w:p w:rsidR="00F6681A" w:rsidRDefault="003A3A6A" w14:paraId="679B114F" w14:textId="4E7207DE">
      <w:pPr>
        <w:pStyle w:val="ListParagraph"/>
        <w:numPr>
          <w:ilvl w:val="0"/>
          <w:numId w:val="3"/>
        </w:numPr>
        <w:spacing w:after="0" w:line="240" w:lineRule="auto"/>
        <w:jc w:val="both"/>
        <w:rPr>
          <w:rFonts w:ascii="Arial" w:hAnsi="Arial" w:cs="Arial"/>
          <w:sz w:val="20"/>
          <w:szCs w:val="20"/>
        </w:rPr>
      </w:pPr>
      <w:r w:rsidRPr="003A3A6A">
        <w:rPr>
          <w:rFonts w:ascii="Arial" w:hAnsi="Arial" w:cs="Arial"/>
          <w:sz w:val="20"/>
          <w:szCs w:val="20"/>
        </w:rPr>
        <w:t>Write (~3000 words</w:t>
      </w:r>
      <w:r w:rsidR="004F6544">
        <w:rPr>
          <w:rFonts w:ascii="Arial" w:hAnsi="Arial" w:cs="Arial"/>
          <w:sz w:val="20"/>
          <w:szCs w:val="20"/>
        </w:rPr>
        <w:t>, 20%</w:t>
      </w:r>
      <w:r w:rsidR="003734ED">
        <w:rPr>
          <w:rFonts w:ascii="Arial" w:hAnsi="Arial" w:cs="Arial"/>
          <w:sz w:val="20"/>
          <w:szCs w:val="20"/>
        </w:rPr>
        <w:t xml:space="preserve">) and </w:t>
      </w:r>
      <w:r w:rsidR="00D778F4">
        <w:rPr>
          <w:rFonts w:ascii="Arial" w:hAnsi="Arial" w:cs="Arial"/>
          <w:sz w:val="20"/>
          <w:szCs w:val="20"/>
        </w:rPr>
        <w:t xml:space="preserve">orally </w:t>
      </w:r>
      <w:r w:rsidR="004F6544">
        <w:rPr>
          <w:rFonts w:ascii="Arial" w:hAnsi="Arial" w:cs="Arial"/>
          <w:sz w:val="20"/>
          <w:szCs w:val="20"/>
        </w:rPr>
        <w:t>p</w:t>
      </w:r>
      <w:r w:rsidR="003734ED">
        <w:rPr>
          <w:rFonts w:ascii="Arial" w:hAnsi="Arial" w:cs="Arial"/>
          <w:sz w:val="20"/>
          <w:szCs w:val="20"/>
        </w:rPr>
        <w:t xml:space="preserve">resent </w:t>
      </w:r>
      <w:r w:rsidR="004F6544">
        <w:rPr>
          <w:rFonts w:ascii="Arial" w:hAnsi="Arial" w:cs="Arial"/>
          <w:sz w:val="20"/>
          <w:szCs w:val="20"/>
        </w:rPr>
        <w:t>(</w:t>
      </w:r>
      <w:r w:rsidR="005A7974">
        <w:rPr>
          <w:rFonts w:ascii="Arial" w:hAnsi="Arial" w:cs="Arial"/>
          <w:sz w:val="20"/>
          <w:szCs w:val="20"/>
        </w:rPr>
        <w:t xml:space="preserve">~40 minutes + ~20 minutes of questions, </w:t>
      </w:r>
      <w:r w:rsidR="004F6544">
        <w:rPr>
          <w:rFonts w:ascii="Arial" w:hAnsi="Arial" w:cs="Arial"/>
          <w:sz w:val="20"/>
          <w:szCs w:val="20"/>
        </w:rPr>
        <w:t xml:space="preserve">20%) </w:t>
      </w:r>
      <w:r w:rsidR="003734ED">
        <w:rPr>
          <w:rFonts w:ascii="Arial" w:hAnsi="Arial" w:cs="Arial"/>
          <w:sz w:val="20"/>
          <w:szCs w:val="20"/>
        </w:rPr>
        <w:t>an Intervention Practice Sample</w:t>
      </w:r>
      <w:r w:rsidRPr="003A3A6A">
        <w:rPr>
          <w:rFonts w:ascii="Arial" w:hAnsi="Arial" w:cs="Arial"/>
          <w:sz w:val="20"/>
          <w:szCs w:val="20"/>
        </w:rPr>
        <w:t xml:space="preserve"> </w:t>
      </w:r>
      <w:r w:rsidR="003734ED">
        <w:rPr>
          <w:rFonts w:ascii="Arial" w:hAnsi="Arial" w:cs="Arial"/>
          <w:sz w:val="20"/>
          <w:szCs w:val="20"/>
        </w:rPr>
        <w:t>(</w:t>
      </w:r>
      <w:r w:rsidR="004F6544">
        <w:rPr>
          <w:rFonts w:ascii="Arial" w:hAnsi="Arial" w:cs="Arial"/>
          <w:sz w:val="20"/>
          <w:szCs w:val="20"/>
        </w:rPr>
        <w:t xml:space="preserve">Total: </w:t>
      </w:r>
      <w:r w:rsidRPr="003A3A6A">
        <w:rPr>
          <w:rFonts w:ascii="Arial" w:hAnsi="Arial" w:cs="Arial"/>
          <w:sz w:val="20"/>
          <w:szCs w:val="20"/>
        </w:rPr>
        <w:t>40%)</w:t>
      </w:r>
    </w:p>
    <w:p w:rsidR="005B53F8" w:rsidRDefault="00843E37" w14:paraId="18567C5C" w14:textId="23E34C18">
      <w:pPr>
        <w:pStyle w:val="ListParagraph"/>
        <w:numPr>
          <w:ilvl w:val="1"/>
          <w:numId w:val="3"/>
        </w:numPr>
        <w:spacing w:after="0" w:line="240" w:lineRule="auto"/>
        <w:jc w:val="both"/>
        <w:rPr>
          <w:rFonts w:ascii="Arial" w:hAnsi="Arial" w:cs="Arial"/>
          <w:sz w:val="20"/>
          <w:szCs w:val="20"/>
        </w:rPr>
      </w:pPr>
      <w:r>
        <w:rPr>
          <w:rFonts w:ascii="Arial" w:hAnsi="Arial" w:cs="Arial"/>
          <w:sz w:val="20"/>
          <w:szCs w:val="20"/>
        </w:rPr>
        <w:t xml:space="preserve">Describe your intervention work with a patient, </w:t>
      </w:r>
      <w:r w:rsidRPr="00F6681A" w:rsidR="00B25EC5">
        <w:rPr>
          <w:rFonts w:ascii="Arial" w:hAnsi="Arial" w:cs="Arial"/>
          <w:sz w:val="20"/>
          <w:szCs w:val="20"/>
        </w:rPr>
        <w:t>the theoretical and empirical bases of your approach, the rationale for your actions, relevant ethical issues, and consideration of diversity factors</w:t>
      </w:r>
      <w:r w:rsidRPr="00F6681A" w:rsidR="00BA110E">
        <w:rPr>
          <w:rFonts w:ascii="Arial" w:hAnsi="Arial" w:cs="Arial"/>
          <w:sz w:val="20"/>
          <w:szCs w:val="20"/>
        </w:rPr>
        <w:t xml:space="preserve">. Your sample should include enough background information so that </w:t>
      </w:r>
      <w:r w:rsidRPr="00F6681A" w:rsidR="002E68A6">
        <w:rPr>
          <w:rFonts w:ascii="Arial" w:hAnsi="Arial" w:cs="Arial"/>
          <w:sz w:val="20"/>
          <w:szCs w:val="20"/>
        </w:rPr>
        <w:t>Dr. Pereira can evaluate the</w:t>
      </w:r>
      <w:r w:rsidRPr="00F6681A" w:rsidR="00503C92">
        <w:rPr>
          <w:rFonts w:ascii="Arial" w:hAnsi="Arial" w:cs="Arial"/>
          <w:sz w:val="20"/>
          <w:szCs w:val="20"/>
        </w:rPr>
        <w:t xml:space="preserve"> reasonableness of your treatment approach.</w:t>
      </w:r>
      <w:r w:rsidR="00F6681A">
        <w:rPr>
          <w:rFonts w:ascii="Arial" w:hAnsi="Arial" w:cs="Arial"/>
          <w:sz w:val="20"/>
          <w:szCs w:val="20"/>
        </w:rPr>
        <w:t xml:space="preserve"> </w:t>
      </w:r>
    </w:p>
    <w:p w:rsidRPr="00D778F4" w:rsidR="00C528C5" w:rsidRDefault="004F6544" w14:paraId="573FD16A" w14:textId="3C5468A5">
      <w:pPr>
        <w:pStyle w:val="ListParagraph"/>
        <w:numPr>
          <w:ilvl w:val="1"/>
          <w:numId w:val="3"/>
        </w:numPr>
        <w:spacing w:after="0" w:line="240" w:lineRule="auto"/>
        <w:jc w:val="both"/>
        <w:rPr>
          <w:rFonts w:ascii="Arial" w:hAnsi="Arial" w:cs="Arial"/>
          <w:iCs/>
          <w:sz w:val="20"/>
          <w:szCs w:val="20"/>
        </w:rPr>
      </w:pPr>
      <w:r w:rsidRPr="00D778F4">
        <w:rPr>
          <w:rFonts w:ascii="Arial" w:hAnsi="Arial" w:cs="Arial"/>
          <w:sz w:val="20"/>
          <w:szCs w:val="20"/>
        </w:rPr>
        <w:t xml:space="preserve">The </w:t>
      </w:r>
      <w:r w:rsidRPr="00D778F4" w:rsidR="003C1AEB">
        <w:rPr>
          <w:rFonts w:ascii="Arial" w:hAnsi="Arial" w:cs="Arial"/>
          <w:sz w:val="20"/>
          <w:szCs w:val="20"/>
        </w:rPr>
        <w:t xml:space="preserve">oral presentation should be presented to the class using PowerPoint or another appropriate </w:t>
      </w:r>
      <w:r w:rsidR="002651DC">
        <w:rPr>
          <w:rFonts w:ascii="Arial" w:hAnsi="Arial" w:cs="Arial"/>
          <w:sz w:val="20"/>
          <w:szCs w:val="20"/>
        </w:rPr>
        <w:t xml:space="preserve">presentation </w:t>
      </w:r>
      <w:r w:rsidRPr="00D778F4" w:rsidR="00D778F4">
        <w:rPr>
          <w:rFonts w:ascii="Arial" w:hAnsi="Arial" w:cs="Arial"/>
          <w:sz w:val="20"/>
          <w:szCs w:val="20"/>
        </w:rPr>
        <w:t>package</w:t>
      </w:r>
      <w:r w:rsidRPr="00D778F4" w:rsidR="003C1AEB">
        <w:rPr>
          <w:rFonts w:ascii="Arial" w:hAnsi="Arial" w:cs="Arial"/>
          <w:sz w:val="20"/>
          <w:szCs w:val="20"/>
        </w:rPr>
        <w:t>. The presentation itself should be approximately 40 minutes</w:t>
      </w:r>
      <w:r w:rsidRPr="00D778F4" w:rsidR="00D778F4">
        <w:rPr>
          <w:rFonts w:ascii="Arial" w:hAnsi="Arial" w:cs="Arial"/>
          <w:sz w:val="20"/>
          <w:szCs w:val="20"/>
        </w:rPr>
        <w:t xml:space="preserve"> in length. An additional 20 minutes will be devoted to questions and discussion. </w:t>
      </w:r>
    </w:p>
    <w:p w:rsidRPr="00D778F4" w:rsidR="00D778F4" w:rsidP="00D778F4" w:rsidRDefault="00D778F4" w14:paraId="0F407B4F" w14:textId="77777777">
      <w:pPr>
        <w:spacing w:after="0" w:line="240" w:lineRule="auto"/>
        <w:ind w:left="1080"/>
        <w:jc w:val="both"/>
        <w:rPr>
          <w:rFonts w:ascii="Arial" w:hAnsi="Arial" w:cs="Arial"/>
          <w:iCs/>
          <w:sz w:val="20"/>
          <w:szCs w:val="20"/>
        </w:rPr>
      </w:pPr>
    </w:p>
    <w:p w:rsidR="00F6681A" w:rsidRDefault="002C618E" w14:paraId="7B0019C9" w14:textId="77777777">
      <w:pPr>
        <w:pStyle w:val="ListParagraph"/>
        <w:numPr>
          <w:ilvl w:val="0"/>
          <w:numId w:val="4"/>
        </w:numPr>
        <w:spacing w:after="0" w:line="240" w:lineRule="auto"/>
        <w:jc w:val="both"/>
        <w:rPr>
          <w:rFonts w:ascii="Arial" w:hAnsi="Arial" w:cs="Arial"/>
          <w:iCs/>
          <w:sz w:val="20"/>
          <w:szCs w:val="20"/>
        </w:rPr>
      </w:pPr>
      <w:r>
        <w:rPr>
          <w:rFonts w:ascii="Arial" w:hAnsi="Arial" w:cs="Arial"/>
          <w:iCs/>
          <w:sz w:val="20"/>
          <w:szCs w:val="20"/>
        </w:rPr>
        <w:t xml:space="preserve">Participate in </w:t>
      </w:r>
      <w:r w:rsidRPr="00ED45C2" w:rsidR="00ED45C2">
        <w:rPr>
          <w:rFonts w:ascii="Arial" w:hAnsi="Arial" w:cs="Arial"/>
          <w:iCs/>
          <w:sz w:val="20"/>
          <w:szCs w:val="20"/>
        </w:rPr>
        <w:t xml:space="preserve">Class </w:t>
      </w:r>
      <w:r w:rsidR="0019093C">
        <w:rPr>
          <w:rFonts w:ascii="Arial" w:hAnsi="Arial" w:cs="Arial"/>
          <w:iCs/>
          <w:sz w:val="20"/>
          <w:szCs w:val="20"/>
        </w:rPr>
        <w:t>(10%)</w:t>
      </w:r>
    </w:p>
    <w:p w:rsidRPr="00F6681A" w:rsidR="00503C92" w:rsidRDefault="00503C92" w14:paraId="75641301" w14:textId="378817A6">
      <w:pPr>
        <w:pStyle w:val="ListParagraph"/>
        <w:numPr>
          <w:ilvl w:val="1"/>
          <w:numId w:val="4"/>
        </w:numPr>
        <w:spacing w:after="0" w:line="240" w:lineRule="auto"/>
        <w:jc w:val="both"/>
        <w:rPr>
          <w:rFonts w:ascii="Arial" w:hAnsi="Arial" w:cs="Arial"/>
          <w:iCs/>
          <w:sz w:val="20"/>
          <w:szCs w:val="20"/>
        </w:rPr>
      </w:pPr>
      <w:r w:rsidRPr="00F6681A">
        <w:rPr>
          <w:rFonts w:ascii="Arial" w:hAnsi="Arial" w:cs="Arial"/>
          <w:sz w:val="20"/>
          <w:szCs w:val="20"/>
        </w:rPr>
        <w:t xml:space="preserve">Students are expected to participate in class discussions in a meaningful way during every class.  </w:t>
      </w:r>
    </w:p>
    <w:p w:rsidR="36D28ADA" w:rsidP="36D28ADA" w:rsidRDefault="36D28ADA" w14:paraId="6EB49C0B" w14:textId="7AA50DB7">
      <w:pPr>
        <w:spacing w:after="0" w:line="240" w:lineRule="auto"/>
        <w:jc w:val="both"/>
        <w:rPr>
          <w:rFonts w:ascii="Arial" w:hAnsi="Arial" w:cs="Arial"/>
          <w:sz w:val="20"/>
          <w:szCs w:val="20"/>
        </w:rPr>
      </w:pPr>
    </w:p>
    <w:p w:rsidRPr="00990F5E" w:rsidR="36D28ADA" w:rsidP="36D28ADA" w:rsidRDefault="36D28ADA" w14:paraId="6278CDB7" w14:textId="140FCBB7">
      <w:pPr>
        <w:spacing w:after="0" w:line="240" w:lineRule="auto"/>
        <w:jc w:val="both"/>
        <w:rPr>
          <w:rFonts w:ascii="Arial" w:hAnsi="Arial" w:cs="Arial"/>
          <w:b/>
          <w:bCs/>
          <w:sz w:val="20"/>
          <w:szCs w:val="20"/>
        </w:rPr>
      </w:pPr>
      <w:r w:rsidRPr="00990F5E">
        <w:rPr>
          <w:rFonts w:ascii="Arial" w:hAnsi="Arial" w:cs="Arial"/>
          <w:b/>
          <w:bCs/>
          <w:sz w:val="20"/>
          <w:szCs w:val="20"/>
        </w:rPr>
        <w:t xml:space="preserve">Readings </w:t>
      </w:r>
    </w:p>
    <w:p w:rsidRPr="00A75410" w:rsidR="005B53F8" w:rsidP="6490D377" w:rsidRDefault="005B53F8" w14:paraId="24994369" w14:textId="77777777">
      <w:pPr>
        <w:spacing w:after="0" w:line="240" w:lineRule="auto"/>
        <w:jc w:val="both"/>
        <w:rPr>
          <w:rFonts w:ascii="Arial" w:hAnsi="Arial" w:cs="Arial"/>
          <w:sz w:val="20"/>
          <w:szCs w:val="20"/>
        </w:rPr>
      </w:pPr>
    </w:p>
    <w:p w:rsidRPr="00B878FE" w:rsidR="00B878FE" w:rsidP="00A54EEF" w:rsidRDefault="00B878FE" w14:paraId="2B3F0670" w14:textId="43F70BB9">
      <w:pPr>
        <w:spacing w:line="240" w:lineRule="auto"/>
        <w:ind w:left="567" w:hanging="567"/>
        <w:jc w:val="both"/>
        <w:rPr>
          <w:rFonts w:ascii="Arial" w:hAnsi="Arial" w:eastAsia="Arial" w:cs="Arial"/>
          <w:i/>
          <w:iCs/>
          <w:sz w:val="20"/>
          <w:szCs w:val="20"/>
        </w:rPr>
      </w:pPr>
      <w:r w:rsidRPr="00B878FE">
        <w:rPr>
          <w:rFonts w:ascii="Arial" w:hAnsi="Arial" w:eastAsia="Arial" w:cs="Arial"/>
          <w:i/>
          <w:iCs/>
          <w:sz w:val="20"/>
          <w:szCs w:val="20"/>
        </w:rPr>
        <w:t>Required Textbook:</w:t>
      </w:r>
    </w:p>
    <w:p w:rsidRPr="000200F5" w:rsidR="00B878FE" w:rsidP="00B878FE" w:rsidRDefault="00B878FE" w14:paraId="0E1357C5" w14:textId="77777777">
      <w:pPr>
        <w:pStyle w:val="EndNoteBibliography"/>
        <w:spacing w:after="0"/>
        <w:ind w:left="720" w:hanging="720"/>
      </w:pPr>
      <w:r w:rsidRPr="000200F5">
        <w:t xml:space="preserve">Slattery, J. M., &amp; Park, C. L. (2020). </w:t>
      </w:r>
      <w:r w:rsidRPr="000200F5">
        <w:rPr>
          <w:i/>
        </w:rPr>
        <w:t>Empathic counseling: Building skills to empower change</w:t>
      </w:r>
      <w:r w:rsidRPr="000200F5">
        <w:t xml:space="preserve">. American Psychological Association. </w:t>
      </w:r>
    </w:p>
    <w:p w:rsidR="00B878FE" w:rsidP="00A54EEF" w:rsidRDefault="00B878FE" w14:paraId="0B367C60" w14:textId="77777777">
      <w:pPr>
        <w:spacing w:line="240" w:lineRule="auto"/>
        <w:ind w:left="567" w:hanging="567"/>
        <w:jc w:val="both"/>
        <w:rPr>
          <w:rFonts w:ascii="Arial" w:hAnsi="Arial" w:eastAsia="Arial" w:cs="Arial"/>
          <w:sz w:val="20"/>
          <w:szCs w:val="20"/>
        </w:rPr>
      </w:pPr>
    </w:p>
    <w:p w:rsidR="00493676" w:rsidP="00A54EEF" w:rsidRDefault="00990F5E" w14:paraId="35306A27" w14:textId="20056D15">
      <w:pPr>
        <w:spacing w:line="240" w:lineRule="auto"/>
        <w:ind w:left="567" w:hanging="567"/>
        <w:jc w:val="both"/>
        <w:rPr>
          <w:rFonts w:ascii="Arial" w:hAnsi="Arial" w:eastAsia="Arial" w:cs="Arial"/>
          <w:sz w:val="20"/>
          <w:szCs w:val="20"/>
        </w:rPr>
      </w:pPr>
      <w:r>
        <w:rPr>
          <w:rFonts w:ascii="Arial" w:hAnsi="Arial" w:eastAsia="Arial" w:cs="Arial"/>
          <w:sz w:val="20"/>
          <w:szCs w:val="20"/>
        </w:rPr>
        <w:t xml:space="preserve">Please see </w:t>
      </w:r>
      <w:r w:rsidR="00A54EEF">
        <w:rPr>
          <w:rFonts w:ascii="Arial" w:hAnsi="Arial" w:eastAsia="Arial" w:cs="Arial"/>
          <w:sz w:val="20"/>
          <w:szCs w:val="20"/>
        </w:rPr>
        <w:t xml:space="preserve">the </w:t>
      </w:r>
      <w:r>
        <w:rPr>
          <w:rFonts w:ascii="Arial" w:hAnsi="Arial" w:eastAsia="Arial" w:cs="Arial"/>
          <w:sz w:val="20"/>
          <w:szCs w:val="20"/>
        </w:rPr>
        <w:t>Reference</w:t>
      </w:r>
      <w:r w:rsidR="00493676">
        <w:rPr>
          <w:rFonts w:ascii="Arial" w:hAnsi="Arial" w:eastAsia="Arial" w:cs="Arial"/>
          <w:sz w:val="20"/>
          <w:szCs w:val="20"/>
        </w:rPr>
        <w:t>s</w:t>
      </w:r>
      <w:r>
        <w:rPr>
          <w:rFonts w:ascii="Arial" w:hAnsi="Arial" w:eastAsia="Arial" w:cs="Arial"/>
          <w:sz w:val="20"/>
          <w:szCs w:val="20"/>
        </w:rPr>
        <w:t xml:space="preserve"> at the end of this document.</w:t>
      </w:r>
      <w:r w:rsidRPr="00BC7758" w:rsidR="00BC7758">
        <w:rPr>
          <w:rFonts w:ascii="Arial" w:hAnsi="Arial" w:eastAsia="Arial" w:cs="Arial"/>
          <w:sz w:val="20"/>
          <w:szCs w:val="20"/>
        </w:rPr>
        <w:t xml:space="preserve"> </w:t>
      </w:r>
      <w:r w:rsidR="00BC7758">
        <w:rPr>
          <w:rFonts w:ascii="Arial" w:hAnsi="Arial" w:eastAsia="Arial" w:cs="Arial"/>
          <w:sz w:val="20"/>
          <w:szCs w:val="20"/>
        </w:rPr>
        <w:t>All readings are “Required” unless otherwise stated.</w:t>
      </w:r>
    </w:p>
    <w:p w:rsidRPr="00A54EEF" w:rsidR="00493676" w:rsidP="00A54EEF" w:rsidRDefault="00A54EEF" w14:paraId="2C025894" w14:textId="1F31297A">
      <w:pPr>
        <w:pStyle w:val="Heading1"/>
        <w:spacing w:before="0" w:line="240" w:lineRule="auto"/>
        <w:jc w:val="both"/>
        <w:rPr>
          <w:rFonts w:ascii="Arial" w:hAnsi="Arial" w:eastAsia="Arial" w:cs="Arial"/>
          <w:b w:val="0"/>
          <w:bCs w:val="0"/>
          <w:sz w:val="20"/>
          <w:szCs w:val="20"/>
        </w:rPr>
      </w:pPr>
      <w:r w:rsidRPr="00A54EEF">
        <w:rPr>
          <w:rFonts w:ascii="Arial" w:hAnsi="Arial" w:eastAsia="Times New Roman" w:cs="Arial"/>
          <w:b w:val="0"/>
          <w:bCs w:val="0"/>
          <w:sz w:val="20"/>
          <w:szCs w:val="20"/>
          <w:bdr w:val="none" w:color="auto" w:sz="0" w:space="0" w:frame="1"/>
        </w:rPr>
        <w:t>Under the Topical Outline/Course Schedule, r</w:t>
      </w:r>
      <w:r w:rsidRPr="00A54EEF" w:rsidR="001159EF">
        <w:rPr>
          <w:rFonts w:ascii="Arial" w:hAnsi="Arial" w:eastAsia="Arial" w:cs="Arial"/>
          <w:b w:val="0"/>
          <w:bCs w:val="0"/>
          <w:sz w:val="20"/>
          <w:szCs w:val="20"/>
        </w:rPr>
        <w:t xml:space="preserve">eadings are listed according to content topic. </w:t>
      </w:r>
      <w:r w:rsidRPr="00A54EEF" w:rsidR="00D549C8">
        <w:rPr>
          <w:rFonts w:ascii="Arial" w:hAnsi="Arial" w:eastAsia="Arial" w:cs="Arial"/>
          <w:b w:val="0"/>
          <w:bCs w:val="0"/>
          <w:sz w:val="20"/>
          <w:szCs w:val="20"/>
        </w:rPr>
        <w:t>There are weeks that multiple articles under multiple content topics are assigned. If you are unable to complete all of these readings on a particular week due to competing demands</w:t>
      </w:r>
      <w:r w:rsidR="00E312D7">
        <w:rPr>
          <w:rFonts w:ascii="Arial" w:hAnsi="Arial" w:eastAsia="Arial" w:cs="Arial"/>
          <w:b w:val="0"/>
          <w:bCs w:val="0"/>
          <w:sz w:val="20"/>
          <w:szCs w:val="20"/>
        </w:rPr>
        <w:t xml:space="preserve"> (</w:t>
      </w:r>
      <w:r w:rsidRPr="007F4812" w:rsidR="00E312D7">
        <w:rPr>
          <w:rFonts w:ascii="Arial" w:hAnsi="Arial" w:eastAsia="Arial" w:cs="Arial"/>
          <w:b w:val="0"/>
          <w:bCs w:val="0"/>
          <w:i/>
          <w:iCs/>
          <w:sz w:val="20"/>
          <w:szCs w:val="20"/>
        </w:rPr>
        <w:t>exclusive of require</w:t>
      </w:r>
      <w:r w:rsidRPr="007F4812" w:rsidR="007F4812">
        <w:rPr>
          <w:rFonts w:ascii="Arial" w:hAnsi="Arial" w:eastAsia="Arial" w:cs="Arial"/>
          <w:b w:val="0"/>
          <w:bCs w:val="0"/>
          <w:i/>
          <w:iCs/>
          <w:sz w:val="20"/>
          <w:szCs w:val="20"/>
        </w:rPr>
        <w:t>ments</w:t>
      </w:r>
      <w:r w:rsidRPr="007F4812" w:rsidR="00E312D7">
        <w:rPr>
          <w:rFonts w:ascii="Arial" w:hAnsi="Arial" w:eastAsia="Arial" w:cs="Arial"/>
          <w:b w:val="0"/>
          <w:bCs w:val="0"/>
          <w:i/>
          <w:iCs/>
          <w:sz w:val="20"/>
          <w:szCs w:val="20"/>
        </w:rPr>
        <w:t xml:space="preserve"> from other courses</w:t>
      </w:r>
      <w:r w:rsidR="00E312D7">
        <w:rPr>
          <w:rFonts w:ascii="Arial" w:hAnsi="Arial" w:eastAsia="Arial" w:cs="Arial"/>
          <w:b w:val="0"/>
          <w:bCs w:val="0"/>
          <w:sz w:val="20"/>
          <w:szCs w:val="20"/>
        </w:rPr>
        <w:t>)</w:t>
      </w:r>
      <w:r w:rsidRPr="00A54EEF" w:rsidR="00D549C8">
        <w:rPr>
          <w:rFonts w:ascii="Arial" w:hAnsi="Arial" w:eastAsia="Arial" w:cs="Arial"/>
          <w:b w:val="0"/>
          <w:bCs w:val="0"/>
          <w:sz w:val="20"/>
          <w:szCs w:val="20"/>
        </w:rPr>
        <w:t xml:space="preserve">, you may choose two </w:t>
      </w:r>
      <w:r w:rsidRPr="00A54EEF" w:rsidR="00594D70">
        <w:rPr>
          <w:rFonts w:ascii="Arial" w:hAnsi="Arial" w:eastAsia="Arial" w:cs="Arial"/>
          <w:b w:val="0"/>
          <w:bCs w:val="0"/>
          <w:sz w:val="20"/>
          <w:szCs w:val="20"/>
        </w:rPr>
        <w:t>that interest you the most</w:t>
      </w:r>
      <w:r w:rsidR="00594D70">
        <w:rPr>
          <w:rFonts w:ascii="Arial" w:hAnsi="Arial" w:eastAsia="Arial" w:cs="Arial"/>
          <w:b w:val="0"/>
          <w:bCs w:val="0"/>
          <w:sz w:val="20"/>
          <w:szCs w:val="20"/>
        </w:rPr>
        <w:t xml:space="preserve"> under </w:t>
      </w:r>
      <w:r w:rsidR="007F4812">
        <w:rPr>
          <w:rFonts w:ascii="Arial" w:hAnsi="Arial" w:eastAsia="Arial" w:cs="Arial"/>
          <w:b w:val="0"/>
          <w:bCs w:val="0"/>
          <w:sz w:val="20"/>
          <w:szCs w:val="20"/>
        </w:rPr>
        <w:t xml:space="preserve">each </w:t>
      </w:r>
      <w:r w:rsidRPr="00A54EEF" w:rsidR="00D549C8">
        <w:rPr>
          <w:rFonts w:ascii="Arial" w:hAnsi="Arial" w:eastAsia="Arial" w:cs="Arial"/>
          <w:b w:val="0"/>
          <w:bCs w:val="0"/>
          <w:sz w:val="20"/>
          <w:szCs w:val="20"/>
        </w:rPr>
        <w:t xml:space="preserve">content area. </w:t>
      </w:r>
      <w:r w:rsidR="007F4812">
        <w:rPr>
          <w:rFonts w:ascii="Arial" w:hAnsi="Arial" w:eastAsia="Arial" w:cs="Arial"/>
          <w:b w:val="0"/>
          <w:bCs w:val="0"/>
          <w:sz w:val="20"/>
          <w:szCs w:val="20"/>
        </w:rPr>
        <w:t xml:space="preserve">It is expected that you will complete any remaining readings by the end of the course. </w:t>
      </w:r>
    </w:p>
    <w:p w:rsidRPr="00C36470" w:rsidR="00C36470" w:rsidP="00C528C5" w:rsidRDefault="00C36470" w14:paraId="50A1BB8F" w14:textId="77777777">
      <w:pPr>
        <w:spacing w:after="0" w:line="240" w:lineRule="auto"/>
        <w:jc w:val="both"/>
        <w:rPr>
          <w:rFonts w:ascii="Arial" w:hAnsi="Arial" w:cs="Arial"/>
          <w:sz w:val="20"/>
          <w:szCs w:val="20"/>
        </w:rPr>
      </w:pPr>
    </w:p>
    <w:p w:rsidRPr="007F323B" w:rsidR="00F27C9B" w:rsidP="00195AF1" w:rsidRDefault="00F27C9B" w14:paraId="2AC49DED" w14:textId="77777777">
      <w:pPr>
        <w:pStyle w:val="Heading1"/>
        <w:spacing w:before="0" w:line="240" w:lineRule="auto"/>
        <w:rPr>
          <w:rFonts w:ascii="Arial" w:hAnsi="Arial" w:eastAsia="Times New Roman" w:cs="Arial"/>
          <w:sz w:val="20"/>
          <w:szCs w:val="20"/>
        </w:rPr>
      </w:pPr>
      <w:r w:rsidRPr="007F323B">
        <w:rPr>
          <w:rFonts w:ascii="Arial" w:hAnsi="Arial" w:eastAsia="Times New Roman" w:cs="Arial"/>
          <w:sz w:val="20"/>
          <w:szCs w:val="20"/>
        </w:rPr>
        <w:t>Grading</w:t>
      </w:r>
    </w:p>
    <w:p w:rsidRPr="007F323B" w:rsidR="001D1685" w:rsidP="00195AF1" w:rsidRDefault="001D1685" w14:paraId="04EAC421" w14:textId="26D461EC">
      <w:pPr>
        <w:shd w:val="clear" w:color="auto" w:fill="FFFFFF"/>
        <w:spacing w:after="0" w:line="240" w:lineRule="auto"/>
        <w:contextualSpacing/>
        <w:textAlignment w:val="baseline"/>
        <w:outlineLvl w:val="3"/>
        <w:rPr>
          <w:rFonts w:ascii="Arial" w:hAnsi="Arial" w:eastAsia="Times New Roman" w:cs="Arial"/>
          <w:b/>
          <w:sz w:val="20"/>
          <w:szCs w:val="20"/>
        </w:rPr>
      </w:pPr>
    </w:p>
    <w:tbl>
      <w:tblPr>
        <w:tblStyle w:val="TableGrid"/>
        <w:tblW w:w="9435" w:type="dxa"/>
        <w:tblLook w:val="04A0" w:firstRow="1" w:lastRow="0" w:firstColumn="1" w:lastColumn="0" w:noHBand="0" w:noVBand="1"/>
      </w:tblPr>
      <w:tblGrid>
        <w:gridCol w:w="2595"/>
        <w:gridCol w:w="2730"/>
        <w:gridCol w:w="4110"/>
      </w:tblGrid>
      <w:tr w:rsidRPr="00530222" w:rsidR="00C36470" w:rsidTr="36D28ADA" w14:paraId="59330803" w14:textId="77777777">
        <w:tc>
          <w:tcPr>
            <w:tcW w:w="2595" w:type="dxa"/>
            <w:hideMark/>
          </w:tcPr>
          <w:p w:rsidRPr="00530222" w:rsidR="00F27C9B" w:rsidP="36D28ADA" w:rsidRDefault="00F27C9B" w14:paraId="3D72C994" w14:textId="77777777">
            <w:pPr>
              <w:contextualSpacing/>
              <w:textAlignment w:val="baseline"/>
              <w:outlineLvl w:val="3"/>
              <w:rPr>
                <w:rFonts w:ascii="Arial" w:hAnsi="Arial" w:eastAsia="Times New Roman" w:cs="Arial"/>
                <w:b/>
                <w:bCs/>
                <w:sz w:val="20"/>
                <w:szCs w:val="20"/>
              </w:rPr>
            </w:pPr>
            <w:r w:rsidRPr="36D28ADA">
              <w:rPr>
                <w:rFonts w:ascii="Arial" w:hAnsi="Arial" w:eastAsia="Times New Roman" w:cs="Arial"/>
                <w:b/>
                <w:bCs/>
                <w:sz w:val="20"/>
                <w:szCs w:val="20"/>
                <w:bdr w:val="none" w:color="auto" w:sz="0" w:space="0" w:frame="1"/>
              </w:rPr>
              <w:t>Requirement/ Assignment</w:t>
            </w:r>
          </w:p>
        </w:tc>
        <w:tc>
          <w:tcPr>
            <w:tcW w:w="2730" w:type="dxa"/>
            <w:hideMark/>
          </w:tcPr>
          <w:p w:rsidRPr="00530222" w:rsidR="00F27C9B" w:rsidP="36D28ADA" w:rsidRDefault="00F27C9B" w14:paraId="77AC1751" w14:textId="126DD904">
            <w:pPr>
              <w:contextualSpacing/>
              <w:textAlignment w:val="baseline"/>
              <w:outlineLvl w:val="3"/>
              <w:rPr>
                <w:rFonts w:ascii="Arial" w:hAnsi="Arial" w:eastAsia="Times New Roman" w:cs="Arial"/>
                <w:b/>
                <w:bCs/>
                <w:sz w:val="20"/>
                <w:szCs w:val="20"/>
              </w:rPr>
            </w:pPr>
            <w:r w:rsidRPr="36D28ADA">
              <w:rPr>
                <w:rFonts w:ascii="Arial" w:hAnsi="Arial" w:eastAsia="Times New Roman" w:cs="Arial"/>
                <w:b/>
                <w:bCs/>
                <w:sz w:val="20"/>
                <w:szCs w:val="20"/>
                <w:bdr w:val="none" w:color="auto" w:sz="0" w:space="0" w:frame="1"/>
              </w:rPr>
              <w:t xml:space="preserve">Due </w:t>
            </w:r>
            <w:r w:rsidRPr="36D28ADA" w:rsidR="6EC57AF7">
              <w:rPr>
                <w:rFonts w:ascii="Arial" w:hAnsi="Arial" w:eastAsia="Times New Roman" w:cs="Arial"/>
                <w:b/>
                <w:bCs/>
                <w:sz w:val="20"/>
                <w:szCs w:val="20"/>
                <w:bdr w:val="none" w:color="auto" w:sz="0" w:space="0" w:frame="1"/>
              </w:rPr>
              <w:t>D</w:t>
            </w:r>
            <w:r w:rsidRPr="36D28ADA">
              <w:rPr>
                <w:rFonts w:ascii="Arial" w:hAnsi="Arial" w:eastAsia="Times New Roman" w:cs="Arial"/>
                <w:b/>
                <w:bCs/>
                <w:sz w:val="20"/>
                <w:szCs w:val="20"/>
                <w:bdr w:val="none" w:color="auto" w:sz="0" w:space="0" w:frame="1"/>
              </w:rPr>
              <w:t>ate</w:t>
            </w:r>
          </w:p>
        </w:tc>
        <w:tc>
          <w:tcPr>
            <w:tcW w:w="4110" w:type="dxa"/>
            <w:hideMark/>
          </w:tcPr>
          <w:p w:rsidRPr="00530222" w:rsidR="00F27C9B" w:rsidP="36D28ADA" w:rsidRDefault="36D28ADA" w14:paraId="2007757D" w14:textId="478A5EC3">
            <w:pPr>
              <w:contextualSpacing/>
              <w:textAlignment w:val="baseline"/>
              <w:rPr>
                <w:rFonts w:ascii="Arial" w:hAnsi="Arial" w:eastAsia="Arial" w:cs="Arial"/>
                <w:b/>
                <w:bCs/>
                <w:color w:val="000000" w:themeColor="text1"/>
                <w:sz w:val="19"/>
                <w:szCs w:val="19"/>
              </w:rPr>
            </w:pPr>
            <w:r w:rsidRPr="36D28ADA">
              <w:rPr>
                <w:rFonts w:ascii="Arial" w:hAnsi="Arial" w:eastAsia="Arial" w:cs="Arial"/>
                <w:b/>
                <w:bCs/>
                <w:color w:val="000000" w:themeColor="text1"/>
                <w:sz w:val="19"/>
                <w:szCs w:val="19"/>
              </w:rPr>
              <w:t>Points or % of Final Grade</w:t>
            </w:r>
          </w:p>
        </w:tc>
      </w:tr>
      <w:tr w:rsidRPr="00530222" w:rsidR="00C36470" w:rsidTr="36D28ADA" w14:paraId="7D9D60D6" w14:textId="77777777">
        <w:tc>
          <w:tcPr>
            <w:tcW w:w="2595" w:type="dxa"/>
          </w:tcPr>
          <w:p w:rsidRPr="0087685F" w:rsidR="00F27C9B" w:rsidP="00C36470" w:rsidRDefault="36D28ADA" w14:paraId="15C73F7F" w14:textId="5C7C41C4">
            <w:pPr>
              <w:contextualSpacing/>
              <w:rPr>
                <w:rFonts w:ascii="Arial" w:hAnsi="Arial" w:eastAsia="Times New Roman" w:cs="Arial"/>
                <w:sz w:val="20"/>
                <w:szCs w:val="20"/>
              </w:rPr>
            </w:pPr>
            <w:r w:rsidRPr="36D28ADA">
              <w:rPr>
                <w:rFonts w:ascii="Arial" w:hAnsi="Arial" w:eastAsia="Times New Roman" w:cs="Arial"/>
                <w:sz w:val="20"/>
                <w:szCs w:val="20"/>
              </w:rPr>
              <w:t>1</w:t>
            </w:r>
          </w:p>
        </w:tc>
        <w:tc>
          <w:tcPr>
            <w:tcW w:w="2730" w:type="dxa"/>
          </w:tcPr>
          <w:p w:rsidRPr="0087685F" w:rsidR="00F27C9B" w:rsidP="36D28ADA" w:rsidRDefault="00271470" w14:paraId="17DBADE7" w14:textId="45D2071C">
            <w:pPr>
              <w:contextualSpacing/>
              <w:rPr>
                <w:rFonts w:ascii="Arial" w:hAnsi="Arial" w:cs="Arial"/>
                <w:sz w:val="20"/>
                <w:szCs w:val="20"/>
              </w:rPr>
            </w:pPr>
            <w:r>
              <w:rPr>
                <w:rFonts w:ascii="Arial" w:hAnsi="Arial" w:cs="Arial"/>
                <w:sz w:val="20"/>
                <w:szCs w:val="20"/>
              </w:rPr>
              <w:t>Assigned date</w:t>
            </w:r>
          </w:p>
        </w:tc>
        <w:tc>
          <w:tcPr>
            <w:tcW w:w="4110" w:type="dxa"/>
          </w:tcPr>
          <w:p w:rsidRPr="00530222" w:rsidR="00F27C9B" w:rsidP="00195AF1" w:rsidRDefault="36D28ADA" w14:paraId="61AB2453" w14:textId="405140AA">
            <w:pPr>
              <w:contextualSpacing/>
              <w:rPr>
                <w:rFonts w:ascii="Arial" w:hAnsi="Arial" w:eastAsia="Times New Roman" w:cs="Arial"/>
                <w:sz w:val="20"/>
                <w:szCs w:val="20"/>
              </w:rPr>
            </w:pPr>
            <w:r w:rsidRPr="36D28ADA">
              <w:rPr>
                <w:rFonts w:ascii="Arial" w:hAnsi="Arial" w:eastAsia="Times New Roman" w:cs="Arial"/>
                <w:sz w:val="20"/>
                <w:szCs w:val="20"/>
              </w:rPr>
              <w:t>10</w:t>
            </w:r>
          </w:p>
        </w:tc>
      </w:tr>
      <w:tr w:rsidR="36D28ADA" w:rsidTr="36D28ADA" w14:paraId="60A04C9B" w14:textId="77777777">
        <w:tc>
          <w:tcPr>
            <w:tcW w:w="2595" w:type="dxa"/>
          </w:tcPr>
          <w:p w:rsidR="36D28ADA" w:rsidP="36D28ADA" w:rsidRDefault="36D28ADA" w14:paraId="1DC80D30" w14:textId="2215205F">
            <w:pPr>
              <w:rPr>
                <w:rFonts w:ascii="Arial" w:hAnsi="Arial" w:eastAsia="Times New Roman" w:cs="Arial"/>
                <w:sz w:val="20"/>
                <w:szCs w:val="20"/>
              </w:rPr>
            </w:pPr>
            <w:r w:rsidRPr="36D28ADA">
              <w:rPr>
                <w:rFonts w:ascii="Arial" w:hAnsi="Arial" w:eastAsia="Times New Roman" w:cs="Arial"/>
                <w:sz w:val="20"/>
                <w:szCs w:val="20"/>
              </w:rPr>
              <w:t>2</w:t>
            </w:r>
          </w:p>
        </w:tc>
        <w:tc>
          <w:tcPr>
            <w:tcW w:w="2730" w:type="dxa"/>
          </w:tcPr>
          <w:p w:rsidR="36D28ADA" w:rsidP="36D28ADA" w:rsidRDefault="36D28ADA" w14:paraId="28501244" w14:textId="0A2757DC">
            <w:pPr>
              <w:rPr>
                <w:rFonts w:ascii="Arial" w:hAnsi="Arial" w:eastAsia="Times New Roman" w:cs="Arial"/>
                <w:sz w:val="20"/>
                <w:szCs w:val="20"/>
              </w:rPr>
            </w:pPr>
            <w:r w:rsidRPr="36D28ADA">
              <w:rPr>
                <w:rFonts w:ascii="Arial" w:hAnsi="Arial" w:eastAsia="Times New Roman" w:cs="Arial"/>
                <w:sz w:val="20"/>
                <w:szCs w:val="20"/>
              </w:rPr>
              <w:t>9/21-11/16</w:t>
            </w:r>
          </w:p>
        </w:tc>
        <w:tc>
          <w:tcPr>
            <w:tcW w:w="4110" w:type="dxa"/>
          </w:tcPr>
          <w:p w:rsidR="36D28ADA" w:rsidP="36D28ADA" w:rsidRDefault="36D28ADA" w14:paraId="65CCBBC6" w14:textId="0657D319">
            <w:pPr>
              <w:rPr>
                <w:rFonts w:ascii="Arial" w:hAnsi="Arial" w:eastAsia="Times New Roman" w:cs="Arial"/>
                <w:sz w:val="20"/>
                <w:szCs w:val="20"/>
              </w:rPr>
            </w:pPr>
            <w:r w:rsidRPr="36D28ADA">
              <w:rPr>
                <w:rFonts w:ascii="Arial" w:hAnsi="Arial" w:eastAsia="Times New Roman" w:cs="Arial"/>
                <w:sz w:val="20"/>
                <w:szCs w:val="20"/>
              </w:rPr>
              <w:t>40 (total)</w:t>
            </w:r>
          </w:p>
        </w:tc>
      </w:tr>
      <w:tr w:rsidRPr="00530222" w:rsidR="00C36470" w:rsidTr="36D28ADA" w14:paraId="093F3517" w14:textId="77777777">
        <w:tc>
          <w:tcPr>
            <w:tcW w:w="2595" w:type="dxa"/>
          </w:tcPr>
          <w:p w:rsidRPr="0087685F" w:rsidR="00F27C9B" w:rsidP="00195AF1" w:rsidRDefault="36D28ADA" w14:paraId="1998E609" w14:textId="0318A847">
            <w:pPr>
              <w:contextualSpacing/>
              <w:rPr>
                <w:rFonts w:ascii="Arial" w:hAnsi="Arial" w:eastAsia="Times New Roman" w:cs="Arial"/>
                <w:sz w:val="20"/>
                <w:szCs w:val="20"/>
              </w:rPr>
            </w:pPr>
            <w:r w:rsidRPr="36D28ADA">
              <w:rPr>
                <w:rFonts w:ascii="Arial" w:hAnsi="Arial" w:eastAsia="Times New Roman" w:cs="Arial"/>
                <w:sz w:val="20"/>
                <w:szCs w:val="20"/>
              </w:rPr>
              <w:t xml:space="preserve">    2</w:t>
            </w:r>
            <w:r w:rsidR="00FE03E7">
              <w:rPr>
                <w:rFonts w:ascii="Arial" w:hAnsi="Arial" w:eastAsia="Times New Roman" w:cs="Arial"/>
                <w:sz w:val="20"/>
                <w:szCs w:val="20"/>
              </w:rPr>
              <w:t>.</w:t>
            </w:r>
            <w:r w:rsidRPr="36D28ADA">
              <w:rPr>
                <w:rFonts w:ascii="Arial" w:hAnsi="Arial" w:eastAsia="Times New Roman" w:cs="Arial"/>
                <w:sz w:val="20"/>
                <w:szCs w:val="20"/>
              </w:rPr>
              <w:t>a</w:t>
            </w:r>
            <w:r w:rsidR="00FE03E7">
              <w:rPr>
                <w:rFonts w:ascii="Arial" w:hAnsi="Arial" w:eastAsia="Times New Roman" w:cs="Arial"/>
                <w:sz w:val="20"/>
                <w:szCs w:val="20"/>
              </w:rPr>
              <w:t>.</w:t>
            </w:r>
          </w:p>
        </w:tc>
        <w:tc>
          <w:tcPr>
            <w:tcW w:w="2730" w:type="dxa"/>
          </w:tcPr>
          <w:p w:rsidRPr="0087685F" w:rsidR="00F27C9B" w:rsidP="00C36470" w:rsidRDefault="36D28ADA" w14:paraId="19BD9727" w14:textId="7333657D">
            <w:pPr>
              <w:contextualSpacing/>
              <w:rPr>
                <w:rFonts w:ascii="Arial" w:hAnsi="Arial" w:eastAsia="Times New Roman" w:cs="Arial"/>
                <w:sz w:val="20"/>
                <w:szCs w:val="20"/>
              </w:rPr>
            </w:pPr>
            <w:r w:rsidRPr="36D28ADA">
              <w:rPr>
                <w:rFonts w:ascii="Arial" w:hAnsi="Arial" w:eastAsia="Times New Roman" w:cs="Arial"/>
                <w:sz w:val="20"/>
                <w:szCs w:val="20"/>
              </w:rPr>
              <w:t>9/21</w:t>
            </w:r>
          </w:p>
        </w:tc>
        <w:tc>
          <w:tcPr>
            <w:tcW w:w="4110" w:type="dxa"/>
          </w:tcPr>
          <w:p w:rsidRPr="00530222" w:rsidR="00F27C9B" w:rsidP="00195AF1" w:rsidRDefault="36D28ADA" w14:paraId="195C6945" w14:textId="3069CD5A">
            <w:pPr>
              <w:contextualSpacing/>
              <w:rPr>
                <w:rFonts w:ascii="Arial" w:hAnsi="Arial" w:eastAsia="Times New Roman" w:cs="Arial"/>
                <w:sz w:val="20"/>
                <w:szCs w:val="20"/>
              </w:rPr>
            </w:pPr>
            <w:r w:rsidRPr="36D28ADA">
              <w:rPr>
                <w:rFonts w:ascii="Arial" w:hAnsi="Arial" w:eastAsia="Times New Roman" w:cs="Arial"/>
                <w:sz w:val="20"/>
                <w:szCs w:val="20"/>
              </w:rPr>
              <w:t>8</w:t>
            </w:r>
          </w:p>
        </w:tc>
      </w:tr>
      <w:tr w:rsidRPr="00530222" w:rsidR="00C36470" w:rsidTr="36D28ADA" w14:paraId="42694D7C" w14:textId="77777777">
        <w:tc>
          <w:tcPr>
            <w:tcW w:w="2595" w:type="dxa"/>
          </w:tcPr>
          <w:p w:rsidRPr="0087685F" w:rsidR="00F27C9B" w:rsidP="00195AF1" w:rsidRDefault="36D28ADA" w14:paraId="58E46F99" w14:textId="674E4271">
            <w:pPr>
              <w:contextualSpacing/>
              <w:rPr>
                <w:rFonts w:ascii="Arial" w:hAnsi="Arial" w:eastAsia="Times New Roman" w:cs="Arial"/>
                <w:sz w:val="20"/>
                <w:szCs w:val="20"/>
              </w:rPr>
            </w:pPr>
            <w:r w:rsidRPr="36D28ADA">
              <w:rPr>
                <w:rFonts w:ascii="Arial" w:hAnsi="Arial" w:eastAsia="Times New Roman" w:cs="Arial"/>
                <w:sz w:val="20"/>
                <w:szCs w:val="20"/>
              </w:rPr>
              <w:t xml:space="preserve">    2</w:t>
            </w:r>
            <w:r w:rsidR="00FE03E7">
              <w:rPr>
                <w:rFonts w:ascii="Arial" w:hAnsi="Arial" w:eastAsia="Times New Roman" w:cs="Arial"/>
                <w:sz w:val="20"/>
                <w:szCs w:val="20"/>
              </w:rPr>
              <w:t>.</w:t>
            </w:r>
            <w:r w:rsidRPr="36D28ADA">
              <w:rPr>
                <w:rFonts w:ascii="Arial" w:hAnsi="Arial" w:eastAsia="Times New Roman" w:cs="Arial"/>
                <w:sz w:val="20"/>
                <w:szCs w:val="20"/>
              </w:rPr>
              <w:t>b</w:t>
            </w:r>
            <w:r w:rsidR="00FE03E7">
              <w:rPr>
                <w:rFonts w:ascii="Arial" w:hAnsi="Arial" w:eastAsia="Times New Roman" w:cs="Arial"/>
                <w:sz w:val="20"/>
                <w:szCs w:val="20"/>
              </w:rPr>
              <w:t>.</w:t>
            </w:r>
          </w:p>
        </w:tc>
        <w:tc>
          <w:tcPr>
            <w:tcW w:w="2730" w:type="dxa"/>
          </w:tcPr>
          <w:p w:rsidR="00F27C9B" w:rsidP="0087685F" w:rsidRDefault="36D28ADA" w14:paraId="6E0C33BC" w14:textId="77777777">
            <w:pPr>
              <w:contextualSpacing/>
              <w:rPr>
                <w:rFonts w:ascii="Arial" w:hAnsi="Arial" w:eastAsia="Times New Roman" w:cs="Arial"/>
                <w:sz w:val="20"/>
                <w:szCs w:val="20"/>
              </w:rPr>
            </w:pPr>
            <w:r w:rsidRPr="36D28ADA">
              <w:rPr>
                <w:rFonts w:ascii="Arial" w:hAnsi="Arial" w:eastAsia="Times New Roman" w:cs="Arial"/>
                <w:sz w:val="20"/>
                <w:szCs w:val="20"/>
              </w:rPr>
              <w:t>10/5</w:t>
            </w:r>
          </w:p>
          <w:p w:rsidRPr="00AD7195" w:rsidR="00EE5205" w:rsidP="0087685F" w:rsidRDefault="00EE5205" w14:paraId="4E9A1BEB" w14:textId="27FC1590">
            <w:pPr>
              <w:contextualSpacing/>
              <w:rPr>
                <w:rFonts w:ascii="Arial" w:hAnsi="Arial" w:eastAsia="Times New Roman" w:cs="Arial"/>
                <w:i/>
                <w:iCs/>
                <w:sz w:val="20"/>
                <w:szCs w:val="20"/>
              </w:rPr>
            </w:pPr>
            <w:r w:rsidRPr="00AD7195">
              <w:rPr>
                <w:rFonts w:ascii="Arial" w:hAnsi="Arial" w:eastAsia="Times New Roman" w:cs="Arial"/>
                <w:i/>
                <w:iCs/>
                <w:sz w:val="20"/>
                <w:szCs w:val="20"/>
              </w:rPr>
              <w:t xml:space="preserve">This assignment falls on the Hindu festival of Dussehra. Students observing this holiday may </w:t>
            </w:r>
            <w:r w:rsidRPr="00AD7195" w:rsidR="00AD7195">
              <w:rPr>
                <w:rFonts w:ascii="Arial" w:hAnsi="Arial" w:eastAsia="Times New Roman" w:cs="Arial"/>
                <w:i/>
                <w:iCs/>
                <w:sz w:val="20"/>
                <w:szCs w:val="20"/>
              </w:rPr>
              <w:t>hand in their assignment on 10/12 instead.</w:t>
            </w:r>
            <w:r w:rsidR="00B36B11">
              <w:rPr>
                <w:rFonts w:ascii="Arial" w:hAnsi="Arial" w:eastAsia="Times New Roman" w:cs="Arial"/>
                <w:i/>
                <w:iCs/>
                <w:sz w:val="20"/>
                <w:szCs w:val="20"/>
              </w:rPr>
              <w:t xml:space="preserve"> Please advise the instructor of this </w:t>
            </w:r>
            <w:r w:rsidR="002344B4">
              <w:rPr>
                <w:rFonts w:ascii="Arial" w:hAnsi="Arial" w:eastAsia="Times New Roman" w:cs="Arial"/>
                <w:i/>
                <w:iCs/>
                <w:sz w:val="20"/>
                <w:szCs w:val="20"/>
              </w:rPr>
              <w:t>by email after the first day of class.</w:t>
            </w:r>
          </w:p>
        </w:tc>
        <w:tc>
          <w:tcPr>
            <w:tcW w:w="4110" w:type="dxa"/>
          </w:tcPr>
          <w:p w:rsidRPr="00530222" w:rsidR="00F27C9B" w:rsidP="0052007B" w:rsidRDefault="36D28ADA" w14:paraId="092DF053" w14:textId="5DA933B7">
            <w:pPr>
              <w:contextualSpacing/>
              <w:rPr>
                <w:rFonts w:ascii="Arial" w:hAnsi="Arial" w:eastAsia="Times New Roman" w:cs="Arial"/>
                <w:sz w:val="20"/>
                <w:szCs w:val="20"/>
              </w:rPr>
            </w:pPr>
            <w:r w:rsidRPr="36D28ADA">
              <w:rPr>
                <w:rFonts w:ascii="Arial" w:hAnsi="Arial" w:eastAsia="Times New Roman" w:cs="Arial"/>
                <w:sz w:val="20"/>
                <w:szCs w:val="20"/>
              </w:rPr>
              <w:t>8</w:t>
            </w:r>
          </w:p>
        </w:tc>
      </w:tr>
      <w:tr w:rsidRPr="00530222" w:rsidR="00C36470" w:rsidTr="36D28ADA" w14:paraId="76126007" w14:textId="77777777">
        <w:tc>
          <w:tcPr>
            <w:tcW w:w="2595" w:type="dxa"/>
          </w:tcPr>
          <w:p w:rsidRPr="0087685F" w:rsidR="00F27C9B" w:rsidP="00195AF1" w:rsidRDefault="36D28ADA" w14:paraId="5CCE63C3" w14:textId="5CAFECED">
            <w:pPr>
              <w:contextualSpacing/>
              <w:rPr>
                <w:rFonts w:ascii="Arial" w:hAnsi="Arial" w:eastAsia="Times New Roman" w:cs="Arial"/>
                <w:sz w:val="20"/>
                <w:szCs w:val="20"/>
              </w:rPr>
            </w:pPr>
            <w:r w:rsidRPr="36D28ADA">
              <w:rPr>
                <w:rFonts w:ascii="Arial" w:hAnsi="Arial" w:eastAsia="Times New Roman" w:cs="Arial"/>
                <w:sz w:val="20"/>
                <w:szCs w:val="20"/>
              </w:rPr>
              <w:t xml:space="preserve">    2</w:t>
            </w:r>
            <w:r w:rsidR="00FE03E7">
              <w:rPr>
                <w:rFonts w:ascii="Arial" w:hAnsi="Arial" w:eastAsia="Times New Roman" w:cs="Arial"/>
                <w:sz w:val="20"/>
                <w:szCs w:val="20"/>
              </w:rPr>
              <w:t>.</w:t>
            </w:r>
            <w:r w:rsidRPr="36D28ADA">
              <w:rPr>
                <w:rFonts w:ascii="Arial" w:hAnsi="Arial" w:eastAsia="Times New Roman" w:cs="Arial"/>
                <w:sz w:val="20"/>
                <w:szCs w:val="20"/>
              </w:rPr>
              <w:t>c</w:t>
            </w:r>
            <w:r w:rsidR="00FE03E7">
              <w:rPr>
                <w:rFonts w:ascii="Arial" w:hAnsi="Arial" w:eastAsia="Times New Roman" w:cs="Arial"/>
                <w:sz w:val="20"/>
                <w:szCs w:val="20"/>
              </w:rPr>
              <w:t>.</w:t>
            </w:r>
          </w:p>
        </w:tc>
        <w:tc>
          <w:tcPr>
            <w:tcW w:w="2730" w:type="dxa"/>
          </w:tcPr>
          <w:p w:rsidRPr="0087685F" w:rsidR="00F27C9B" w:rsidP="0087685F" w:rsidRDefault="36D28ADA" w14:paraId="74D6283F" w14:textId="1D66B65A">
            <w:pPr>
              <w:contextualSpacing/>
              <w:rPr>
                <w:rFonts w:ascii="Arial" w:hAnsi="Arial" w:eastAsia="Times New Roman" w:cs="Arial"/>
                <w:sz w:val="20"/>
                <w:szCs w:val="20"/>
              </w:rPr>
            </w:pPr>
            <w:r w:rsidRPr="36D28ADA">
              <w:rPr>
                <w:rFonts w:ascii="Arial" w:hAnsi="Arial" w:eastAsia="Times New Roman" w:cs="Arial"/>
                <w:sz w:val="20"/>
                <w:szCs w:val="20"/>
              </w:rPr>
              <w:t>10/19</w:t>
            </w:r>
          </w:p>
        </w:tc>
        <w:tc>
          <w:tcPr>
            <w:tcW w:w="4110" w:type="dxa"/>
          </w:tcPr>
          <w:p w:rsidRPr="00530222" w:rsidR="00F27C9B" w:rsidP="00195AF1" w:rsidRDefault="36D28ADA" w14:paraId="56D2F51E" w14:textId="51C38FB9">
            <w:pPr>
              <w:contextualSpacing/>
              <w:rPr>
                <w:rFonts w:ascii="Arial" w:hAnsi="Arial" w:eastAsia="Times New Roman" w:cs="Arial"/>
                <w:sz w:val="20"/>
                <w:szCs w:val="20"/>
              </w:rPr>
            </w:pPr>
            <w:r w:rsidRPr="36D28ADA">
              <w:rPr>
                <w:rFonts w:ascii="Arial" w:hAnsi="Arial" w:eastAsia="Times New Roman" w:cs="Arial"/>
                <w:sz w:val="20"/>
                <w:szCs w:val="20"/>
              </w:rPr>
              <w:t>8</w:t>
            </w:r>
          </w:p>
        </w:tc>
      </w:tr>
      <w:tr w:rsidRPr="00530222" w:rsidR="00C36470" w:rsidTr="36D28ADA" w14:paraId="3EDE1BC7" w14:textId="77777777">
        <w:tc>
          <w:tcPr>
            <w:tcW w:w="2595" w:type="dxa"/>
          </w:tcPr>
          <w:p w:rsidRPr="0087685F" w:rsidR="00F27C9B" w:rsidP="00195AF1" w:rsidRDefault="36D28ADA" w14:paraId="39FAEE78" w14:textId="6E8EBF51">
            <w:pPr>
              <w:contextualSpacing/>
              <w:rPr>
                <w:rFonts w:ascii="Arial" w:hAnsi="Arial" w:eastAsia="Times New Roman" w:cs="Arial"/>
                <w:sz w:val="20"/>
                <w:szCs w:val="20"/>
              </w:rPr>
            </w:pPr>
            <w:r w:rsidRPr="36D28ADA">
              <w:rPr>
                <w:rFonts w:ascii="Arial" w:hAnsi="Arial" w:eastAsia="Times New Roman" w:cs="Arial"/>
                <w:sz w:val="20"/>
                <w:szCs w:val="20"/>
              </w:rPr>
              <w:t xml:space="preserve">    2</w:t>
            </w:r>
            <w:r w:rsidR="00FE03E7">
              <w:rPr>
                <w:rFonts w:ascii="Arial" w:hAnsi="Arial" w:eastAsia="Times New Roman" w:cs="Arial"/>
                <w:sz w:val="20"/>
                <w:szCs w:val="20"/>
              </w:rPr>
              <w:t>.</w:t>
            </w:r>
            <w:r w:rsidRPr="36D28ADA">
              <w:rPr>
                <w:rFonts w:ascii="Arial" w:hAnsi="Arial" w:eastAsia="Times New Roman" w:cs="Arial"/>
                <w:sz w:val="20"/>
                <w:szCs w:val="20"/>
              </w:rPr>
              <w:t>d</w:t>
            </w:r>
            <w:r w:rsidR="00FE03E7">
              <w:rPr>
                <w:rFonts w:ascii="Arial" w:hAnsi="Arial" w:eastAsia="Times New Roman" w:cs="Arial"/>
                <w:sz w:val="20"/>
                <w:szCs w:val="20"/>
              </w:rPr>
              <w:t>.</w:t>
            </w:r>
          </w:p>
        </w:tc>
        <w:tc>
          <w:tcPr>
            <w:tcW w:w="2730" w:type="dxa"/>
          </w:tcPr>
          <w:p w:rsidRPr="0087685F" w:rsidR="00F27C9B" w:rsidP="0087685F" w:rsidRDefault="36D28ADA" w14:paraId="6A9B4A3B" w14:textId="070AD084">
            <w:pPr>
              <w:contextualSpacing/>
              <w:rPr>
                <w:rFonts w:ascii="Arial" w:hAnsi="Arial" w:eastAsia="Times New Roman" w:cs="Arial"/>
                <w:sz w:val="20"/>
                <w:szCs w:val="20"/>
              </w:rPr>
            </w:pPr>
            <w:r w:rsidRPr="36D28ADA">
              <w:rPr>
                <w:rFonts w:ascii="Arial" w:hAnsi="Arial" w:eastAsia="Times New Roman" w:cs="Arial"/>
                <w:sz w:val="20"/>
                <w:szCs w:val="20"/>
              </w:rPr>
              <w:t>11/2</w:t>
            </w:r>
          </w:p>
        </w:tc>
        <w:tc>
          <w:tcPr>
            <w:tcW w:w="4110" w:type="dxa"/>
          </w:tcPr>
          <w:p w:rsidRPr="00530222" w:rsidR="00F27C9B" w:rsidP="00195AF1" w:rsidRDefault="36D28ADA" w14:paraId="627BB510" w14:textId="5B4BD239">
            <w:pPr>
              <w:contextualSpacing/>
              <w:rPr>
                <w:rFonts w:ascii="Arial" w:hAnsi="Arial" w:eastAsia="Times New Roman" w:cs="Arial"/>
                <w:sz w:val="20"/>
                <w:szCs w:val="20"/>
              </w:rPr>
            </w:pPr>
            <w:r w:rsidRPr="36D28ADA">
              <w:rPr>
                <w:rFonts w:ascii="Arial" w:hAnsi="Arial" w:eastAsia="Times New Roman" w:cs="Arial"/>
                <w:sz w:val="20"/>
                <w:szCs w:val="20"/>
              </w:rPr>
              <w:t>8</w:t>
            </w:r>
          </w:p>
        </w:tc>
      </w:tr>
      <w:tr w:rsidRPr="00530222" w:rsidR="00C36470" w:rsidTr="36D28ADA" w14:paraId="35A6939D" w14:textId="77777777">
        <w:trPr>
          <w:trHeight w:val="281"/>
        </w:trPr>
        <w:tc>
          <w:tcPr>
            <w:tcW w:w="2595" w:type="dxa"/>
          </w:tcPr>
          <w:p w:rsidRPr="0087685F" w:rsidR="00F27C9B" w:rsidP="00195AF1" w:rsidRDefault="36D28ADA" w14:paraId="69DC6986" w14:textId="7A33F220">
            <w:pPr>
              <w:contextualSpacing/>
              <w:rPr>
                <w:rFonts w:ascii="Arial" w:hAnsi="Arial" w:eastAsia="Times New Roman" w:cs="Arial"/>
                <w:sz w:val="20"/>
                <w:szCs w:val="20"/>
              </w:rPr>
            </w:pPr>
            <w:r w:rsidRPr="36D28ADA">
              <w:rPr>
                <w:rFonts w:ascii="Arial" w:hAnsi="Arial" w:eastAsia="Times New Roman" w:cs="Arial"/>
                <w:sz w:val="20"/>
                <w:szCs w:val="20"/>
              </w:rPr>
              <w:t xml:space="preserve">    2</w:t>
            </w:r>
            <w:r w:rsidR="00FE03E7">
              <w:rPr>
                <w:rFonts w:ascii="Arial" w:hAnsi="Arial" w:eastAsia="Times New Roman" w:cs="Arial"/>
                <w:sz w:val="20"/>
                <w:szCs w:val="20"/>
              </w:rPr>
              <w:t>.</w:t>
            </w:r>
            <w:r w:rsidRPr="36D28ADA">
              <w:rPr>
                <w:rFonts w:ascii="Arial" w:hAnsi="Arial" w:eastAsia="Times New Roman" w:cs="Arial"/>
                <w:sz w:val="20"/>
                <w:szCs w:val="20"/>
              </w:rPr>
              <w:t>e</w:t>
            </w:r>
            <w:r w:rsidR="00FE03E7">
              <w:rPr>
                <w:rFonts w:ascii="Arial" w:hAnsi="Arial" w:eastAsia="Times New Roman" w:cs="Arial"/>
                <w:sz w:val="20"/>
                <w:szCs w:val="20"/>
              </w:rPr>
              <w:t>.</w:t>
            </w:r>
          </w:p>
        </w:tc>
        <w:tc>
          <w:tcPr>
            <w:tcW w:w="2730" w:type="dxa"/>
          </w:tcPr>
          <w:p w:rsidRPr="0087685F" w:rsidR="00F27C9B" w:rsidP="00195AF1" w:rsidRDefault="36D28ADA" w14:paraId="47C9176A" w14:textId="556DD858">
            <w:pPr>
              <w:contextualSpacing/>
              <w:rPr>
                <w:rFonts w:ascii="Arial" w:hAnsi="Arial" w:eastAsia="Times New Roman" w:cs="Arial"/>
                <w:sz w:val="20"/>
                <w:szCs w:val="20"/>
              </w:rPr>
            </w:pPr>
            <w:r w:rsidRPr="36D28ADA">
              <w:rPr>
                <w:rFonts w:ascii="Arial" w:hAnsi="Arial" w:eastAsia="Times New Roman" w:cs="Arial"/>
                <w:sz w:val="20"/>
                <w:szCs w:val="20"/>
              </w:rPr>
              <w:t>11/16</w:t>
            </w:r>
          </w:p>
        </w:tc>
        <w:tc>
          <w:tcPr>
            <w:tcW w:w="4110" w:type="dxa"/>
          </w:tcPr>
          <w:p w:rsidRPr="00530222" w:rsidR="0052007B" w:rsidP="0052007B" w:rsidRDefault="36D28ADA" w14:paraId="08942044" w14:textId="2EA8B653">
            <w:pPr>
              <w:contextualSpacing/>
              <w:rPr>
                <w:rFonts w:ascii="Arial" w:hAnsi="Arial" w:eastAsia="Times New Roman" w:cs="Arial"/>
                <w:sz w:val="20"/>
                <w:szCs w:val="20"/>
              </w:rPr>
            </w:pPr>
            <w:r w:rsidRPr="36D28ADA">
              <w:rPr>
                <w:rFonts w:ascii="Arial" w:hAnsi="Arial" w:eastAsia="Times New Roman" w:cs="Arial"/>
                <w:sz w:val="20"/>
                <w:szCs w:val="20"/>
              </w:rPr>
              <w:t>8</w:t>
            </w:r>
          </w:p>
        </w:tc>
      </w:tr>
      <w:tr w:rsidR="36D28ADA" w:rsidTr="36D28ADA" w14:paraId="4DFC1072" w14:textId="77777777">
        <w:trPr>
          <w:trHeight w:val="281"/>
        </w:trPr>
        <w:tc>
          <w:tcPr>
            <w:tcW w:w="2595" w:type="dxa"/>
            <w:shd w:val="clear" w:color="auto" w:fill="EEECE1" w:themeFill="background2"/>
          </w:tcPr>
          <w:p w:rsidR="36D28ADA" w:rsidP="36D28ADA" w:rsidRDefault="36D28ADA" w14:paraId="32C8435C" w14:textId="05C754F7">
            <w:pPr>
              <w:rPr>
                <w:rFonts w:ascii="Arial" w:hAnsi="Arial" w:eastAsia="Times New Roman" w:cs="Arial"/>
                <w:i/>
                <w:iCs/>
                <w:sz w:val="20"/>
                <w:szCs w:val="20"/>
              </w:rPr>
            </w:pPr>
            <w:r w:rsidRPr="36D28ADA">
              <w:rPr>
                <w:rFonts w:ascii="Arial" w:hAnsi="Arial" w:eastAsia="Times New Roman" w:cs="Arial"/>
                <w:i/>
                <w:iCs/>
                <w:sz w:val="20"/>
                <w:szCs w:val="20"/>
              </w:rPr>
              <w:t xml:space="preserve">    2</w:t>
            </w:r>
            <w:r w:rsidR="00FE03E7">
              <w:rPr>
                <w:rFonts w:ascii="Arial" w:hAnsi="Arial" w:eastAsia="Times New Roman" w:cs="Arial"/>
                <w:i/>
                <w:iCs/>
                <w:sz w:val="20"/>
                <w:szCs w:val="20"/>
              </w:rPr>
              <w:t>.</w:t>
            </w:r>
            <w:r w:rsidRPr="36D28ADA">
              <w:rPr>
                <w:rFonts w:ascii="Arial" w:hAnsi="Arial" w:eastAsia="Times New Roman" w:cs="Arial"/>
                <w:i/>
                <w:iCs/>
                <w:sz w:val="20"/>
                <w:szCs w:val="20"/>
              </w:rPr>
              <w:t>f</w:t>
            </w:r>
            <w:r w:rsidR="00FE03E7">
              <w:rPr>
                <w:rFonts w:ascii="Arial" w:hAnsi="Arial" w:eastAsia="Times New Roman" w:cs="Arial"/>
                <w:i/>
                <w:iCs/>
                <w:sz w:val="20"/>
                <w:szCs w:val="20"/>
              </w:rPr>
              <w:t>.i.</w:t>
            </w:r>
            <w:r w:rsidRPr="36D28ADA">
              <w:rPr>
                <w:rFonts w:ascii="Arial" w:hAnsi="Arial" w:eastAsia="Times New Roman" w:cs="Arial"/>
                <w:i/>
                <w:iCs/>
                <w:sz w:val="20"/>
                <w:szCs w:val="20"/>
              </w:rPr>
              <w:t xml:space="preserve"> (optional substitution of </w:t>
            </w:r>
            <w:r w:rsidR="000856AF">
              <w:rPr>
                <w:rFonts w:ascii="Arial" w:hAnsi="Arial" w:eastAsia="Times New Roman" w:cs="Arial"/>
                <w:i/>
                <w:iCs/>
                <w:sz w:val="20"/>
                <w:szCs w:val="20"/>
              </w:rPr>
              <w:t xml:space="preserve">2 of the following: </w:t>
            </w:r>
            <w:r w:rsidRPr="36D28ADA">
              <w:rPr>
                <w:rFonts w:ascii="Arial" w:hAnsi="Arial" w:eastAsia="Times New Roman" w:cs="Arial"/>
                <w:i/>
                <w:iCs/>
                <w:sz w:val="20"/>
                <w:szCs w:val="20"/>
              </w:rPr>
              <w:t>2</w:t>
            </w:r>
            <w:r w:rsidR="00FE03E7">
              <w:rPr>
                <w:rFonts w:ascii="Arial" w:hAnsi="Arial" w:eastAsia="Times New Roman" w:cs="Arial"/>
                <w:i/>
                <w:iCs/>
                <w:sz w:val="20"/>
                <w:szCs w:val="20"/>
              </w:rPr>
              <w:t>.</w:t>
            </w:r>
            <w:r w:rsidRPr="36D28ADA">
              <w:rPr>
                <w:rFonts w:ascii="Arial" w:hAnsi="Arial" w:eastAsia="Times New Roman" w:cs="Arial"/>
                <w:i/>
                <w:iCs/>
                <w:sz w:val="20"/>
                <w:szCs w:val="20"/>
              </w:rPr>
              <w:t>c</w:t>
            </w:r>
            <w:r w:rsidR="00FE03E7">
              <w:rPr>
                <w:rFonts w:ascii="Arial" w:hAnsi="Arial" w:eastAsia="Times New Roman" w:cs="Arial"/>
                <w:i/>
                <w:iCs/>
                <w:sz w:val="20"/>
                <w:szCs w:val="20"/>
              </w:rPr>
              <w:t>.</w:t>
            </w:r>
            <w:r w:rsidRPr="36D28ADA">
              <w:rPr>
                <w:rFonts w:ascii="Arial" w:hAnsi="Arial" w:eastAsia="Times New Roman" w:cs="Arial"/>
                <w:i/>
                <w:iCs/>
                <w:sz w:val="20"/>
                <w:szCs w:val="20"/>
              </w:rPr>
              <w:t>, 2</w:t>
            </w:r>
            <w:r w:rsidR="00FE03E7">
              <w:rPr>
                <w:rFonts w:ascii="Arial" w:hAnsi="Arial" w:eastAsia="Times New Roman" w:cs="Arial"/>
                <w:i/>
                <w:iCs/>
                <w:sz w:val="20"/>
                <w:szCs w:val="20"/>
              </w:rPr>
              <w:t>.</w:t>
            </w:r>
            <w:r w:rsidRPr="36D28ADA">
              <w:rPr>
                <w:rFonts w:ascii="Arial" w:hAnsi="Arial" w:eastAsia="Times New Roman" w:cs="Arial"/>
                <w:i/>
                <w:iCs/>
                <w:sz w:val="20"/>
                <w:szCs w:val="20"/>
              </w:rPr>
              <w:t>d</w:t>
            </w:r>
            <w:r w:rsidR="00FE03E7">
              <w:rPr>
                <w:rFonts w:ascii="Arial" w:hAnsi="Arial" w:eastAsia="Times New Roman" w:cs="Arial"/>
                <w:i/>
                <w:iCs/>
                <w:sz w:val="20"/>
                <w:szCs w:val="20"/>
              </w:rPr>
              <w:t>.</w:t>
            </w:r>
            <w:r w:rsidRPr="36D28ADA">
              <w:rPr>
                <w:rFonts w:ascii="Arial" w:hAnsi="Arial" w:eastAsia="Times New Roman" w:cs="Arial"/>
                <w:i/>
                <w:iCs/>
                <w:sz w:val="20"/>
                <w:szCs w:val="20"/>
              </w:rPr>
              <w:t xml:space="preserve">, </w:t>
            </w:r>
            <w:r w:rsidR="000856AF">
              <w:rPr>
                <w:rFonts w:ascii="Arial" w:hAnsi="Arial" w:eastAsia="Times New Roman" w:cs="Arial"/>
                <w:i/>
                <w:iCs/>
                <w:sz w:val="20"/>
                <w:szCs w:val="20"/>
              </w:rPr>
              <w:t>and/</w:t>
            </w:r>
            <w:r w:rsidRPr="36D28ADA">
              <w:rPr>
                <w:rFonts w:ascii="Arial" w:hAnsi="Arial" w:eastAsia="Times New Roman" w:cs="Arial"/>
                <w:i/>
                <w:iCs/>
                <w:sz w:val="20"/>
                <w:szCs w:val="20"/>
              </w:rPr>
              <w:t>or 2</w:t>
            </w:r>
            <w:r w:rsidR="00FE03E7">
              <w:rPr>
                <w:rFonts w:ascii="Arial" w:hAnsi="Arial" w:eastAsia="Times New Roman" w:cs="Arial"/>
                <w:i/>
                <w:iCs/>
                <w:sz w:val="20"/>
                <w:szCs w:val="20"/>
              </w:rPr>
              <w:t>.</w:t>
            </w:r>
            <w:r w:rsidRPr="36D28ADA">
              <w:rPr>
                <w:rFonts w:ascii="Arial" w:hAnsi="Arial" w:eastAsia="Times New Roman" w:cs="Arial"/>
                <w:i/>
                <w:iCs/>
                <w:sz w:val="20"/>
                <w:szCs w:val="20"/>
              </w:rPr>
              <w:t>e</w:t>
            </w:r>
            <w:r w:rsidR="00FE03E7">
              <w:rPr>
                <w:rFonts w:ascii="Arial" w:hAnsi="Arial" w:eastAsia="Times New Roman" w:cs="Arial"/>
                <w:i/>
                <w:iCs/>
                <w:sz w:val="20"/>
                <w:szCs w:val="20"/>
              </w:rPr>
              <w:t>.</w:t>
            </w:r>
            <w:r w:rsidRPr="36D28ADA">
              <w:rPr>
                <w:rFonts w:ascii="Arial" w:hAnsi="Arial" w:eastAsia="Times New Roman" w:cs="Arial"/>
                <w:i/>
                <w:iCs/>
                <w:sz w:val="20"/>
                <w:szCs w:val="20"/>
              </w:rPr>
              <w:t>)</w:t>
            </w:r>
          </w:p>
        </w:tc>
        <w:tc>
          <w:tcPr>
            <w:tcW w:w="2730" w:type="dxa"/>
            <w:shd w:val="clear" w:color="auto" w:fill="EEECE1" w:themeFill="background2"/>
          </w:tcPr>
          <w:p w:rsidR="36D28ADA" w:rsidP="36D28ADA" w:rsidRDefault="36D28ADA" w14:paraId="7BFEC1F8" w14:textId="4E57DB45">
            <w:pPr>
              <w:rPr>
                <w:rFonts w:ascii="Arial" w:hAnsi="Arial" w:eastAsia="Times New Roman" w:cs="Arial"/>
                <w:i/>
                <w:iCs/>
                <w:sz w:val="20"/>
                <w:szCs w:val="20"/>
              </w:rPr>
            </w:pPr>
            <w:r w:rsidRPr="36D28ADA">
              <w:rPr>
                <w:rFonts w:ascii="Arial" w:hAnsi="Arial" w:eastAsia="Times New Roman" w:cs="Arial"/>
                <w:i/>
                <w:iCs/>
                <w:sz w:val="20"/>
                <w:szCs w:val="20"/>
              </w:rPr>
              <w:t>10/19 OR 11/</w:t>
            </w:r>
            <w:r w:rsidR="00B163DD">
              <w:rPr>
                <w:rFonts w:ascii="Arial" w:hAnsi="Arial" w:eastAsia="Times New Roman" w:cs="Arial"/>
                <w:i/>
                <w:iCs/>
                <w:sz w:val="20"/>
                <w:szCs w:val="20"/>
              </w:rPr>
              <w:t>9</w:t>
            </w:r>
            <w:r w:rsidRPr="36D28ADA">
              <w:rPr>
                <w:rFonts w:ascii="Arial" w:hAnsi="Arial" w:eastAsia="Times New Roman" w:cs="Arial"/>
                <w:i/>
                <w:iCs/>
                <w:sz w:val="20"/>
                <w:szCs w:val="20"/>
              </w:rPr>
              <w:t xml:space="preserve"> OR 11/16</w:t>
            </w:r>
          </w:p>
        </w:tc>
        <w:tc>
          <w:tcPr>
            <w:tcW w:w="4110" w:type="dxa"/>
            <w:shd w:val="clear" w:color="auto" w:fill="EEECE1" w:themeFill="background2"/>
          </w:tcPr>
          <w:p w:rsidR="36D28ADA" w:rsidP="36D28ADA" w:rsidRDefault="000856AF" w14:paraId="123D0D23" w14:textId="556EBD4A">
            <w:pPr>
              <w:rPr>
                <w:rFonts w:ascii="Arial" w:hAnsi="Arial" w:eastAsia="Times New Roman" w:cs="Arial"/>
                <w:i/>
                <w:iCs/>
                <w:sz w:val="20"/>
                <w:szCs w:val="20"/>
              </w:rPr>
            </w:pPr>
            <w:r>
              <w:rPr>
                <w:rFonts w:ascii="Arial" w:hAnsi="Arial" w:eastAsia="Times New Roman" w:cs="Arial"/>
                <w:i/>
                <w:iCs/>
                <w:sz w:val="20"/>
                <w:szCs w:val="20"/>
              </w:rPr>
              <w:t>16</w:t>
            </w:r>
          </w:p>
        </w:tc>
      </w:tr>
      <w:tr w:rsidR="36D28ADA" w:rsidTr="36D28ADA" w14:paraId="77204F24" w14:textId="77777777">
        <w:trPr>
          <w:trHeight w:val="281"/>
        </w:trPr>
        <w:tc>
          <w:tcPr>
            <w:tcW w:w="2595" w:type="dxa"/>
          </w:tcPr>
          <w:p w:rsidR="36D28ADA" w:rsidP="36D28ADA" w:rsidRDefault="36D28ADA" w14:paraId="39D9C8EB" w14:textId="0B2F4C20">
            <w:pPr>
              <w:rPr>
                <w:rFonts w:ascii="Arial" w:hAnsi="Arial" w:eastAsia="Times New Roman" w:cs="Arial"/>
                <w:sz w:val="20"/>
                <w:szCs w:val="20"/>
              </w:rPr>
            </w:pPr>
            <w:r w:rsidRPr="36D28ADA">
              <w:rPr>
                <w:rFonts w:ascii="Arial" w:hAnsi="Arial" w:eastAsia="Times New Roman" w:cs="Arial"/>
                <w:sz w:val="20"/>
                <w:szCs w:val="20"/>
              </w:rPr>
              <w:t>3</w:t>
            </w:r>
          </w:p>
        </w:tc>
        <w:tc>
          <w:tcPr>
            <w:tcW w:w="2730" w:type="dxa"/>
          </w:tcPr>
          <w:p w:rsidR="36D28ADA" w:rsidP="36D28ADA" w:rsidRDefault="00727A8A" w14:paraId="64ACD2C6" w14:textId="520C74A5">
            <w:pPr>
              <w:rPr>
                <w:rFonts w:ascii="Arial" w:hAnsi="Arial" w:eastAsia="Times New Roman" w:cs="Arial"/>
                <w:sz w:val="20"/>
                <w:szCs w:val="20"/>
              </w:rPr>
            </w:pPr>
            <w:r>
              <w:rPr>
                <w:rFonts w:ascii="Arial" w:hAnsi="Arial" w:eastAsia="Times New Roman" w:cs="Arial"/>
                <w:sz w:val="20"/>
                <w:szCs w:val="20"/>
              </w:rPr>
              <w:t>Assigned date</w:t>
            </w:r>
          </w:p>
        </w:tc>
        <w:tc>
          <w:tcPr>
            <w:tcW w:w="4110" w:type="dxa"/>
          </w:tcPr>
          <w:p w:rsidR="36D28ADA" w:rsidP="36D28ADA" w:rsidRDefault="36D28ADA" w14:paraId="7FCD1018" w14:textId="78289EA5">
            <w:pPr>
              <w:rPr>
                <w:rFonts w:ascii="Arial" w:hAnsi="Arial" w:eastAsia="Times New Roman" w:cs="Arial"/>
                <w:sz w:val="20"/>
                <w:szCs w:val="20"/>
              </w:rPr>
            </w:pPr>
            <w:r w:rsidRPr="36D28ADA">
              <w:rPr>
                <w:rFonts w:ascii="Arial" w:hAnsi="Arial" w:eastAsia="Times New Roman" w:cs="Arial"/>
                <w:sz w:val="20"/>
                <w:szCs w:val="20"/>
              </w:rPr>
              <w:t>40</w:t>
            </w:r>
          </w:p>
        </w:tc>
      </w:tr>
      <w:tr w:rsidR="36D28ADA" w:rsidTr="36D28ADA" w14:paraId="41B4923A" w14:textId="77777777">
        <w:trPr>
          <w:trHeight w:val="281"/>
        </w:trPr>
        <w:tc>
          <w:tcPr>
            <w:tcW w:w="2595" w:type="dxa"/>
          </w:tcPr>
          <w:p w:rsidR="36D28ADA" w:rsidP="36D28ADA" w:rsidRDefault="36D28ADA" w14:paraId="04562F8D" w14:textId="37249E6A">
            <w:pPr>
              <w:rPr>
                <w:rFonts w:ascii="Arial" w:hAnsi="Arial" w:eastAsia="Times New Roman" w:cs="Arial"/>
                <w:sz w:val="20"/>
                <w:szCs w:val="20"/>
              </w:rPr>
            </w:pPr>
            <w:r w:rsidRPr="36D28ADA">
              <w:rPr>
                <w:rFonts w:ascii="Arial" w:hAnsi="Arial" w:eastAsia="Times New Roman" w:cs="Arial"/>
                <w:sz w:val="20"/>
                <w:szCs w:val="20"/>
              </w:rPr>
              <w:t>4 (Attendance/Participation)</w:t>
            </w:r>
          </w:p>
        </w:tc>
        <w:tc>
          <w:tcPr>
            <w:tcW w:w="2730" w:type="dxa"/>
          </w:tcPr>
          <w:p w:rsidR="36D28ADA" w:rsidP="36D28ADA" w:rsidRDefault="36D28ADA" w14:paraId="011DBCF9" w14:textId="211BFB50">
            <w:pPr>
              <w:rPr>
                <w:rFonts w:ascii="Arial" w:hAnsi="Arial" w:eastAsia="Times New Roman" w:cs="Arial"/>
                <w:sz w:val="20"/>
                <w:szCs w:val="20"/>
              </w:rPr>
            </w:pPr>
            <w:r w:rsidRPr="36D28ADA">
              <w:rPr>
                <w:rFonts w:ascii="Arial" w:hAnsi="Arial" w:eastAsia="Times New Roman" w:cs="Arial"/>
                <w:sz w:val="20"/>
                <w:szCs w:val="20"/>
              </w:rPr>
              <w:t>Semester long</w:t>
            </w:r>
          </w:p>
        </w:tc>
        <w:tc>
          <w:tcPr>
            <w:tcW w:w="4110" w:type="dxa"/>
          </w:tcPr>
          <w:p w:rsidR="36D28ADA" w:rsidP="36D28ADA" w:rsidRDefault="36D28ADA" w14:paraId="7EFB9AF0" w14:textId="66B0C955">
            <w:pPr>
              <w:rPr>
                <w:rFonts w:ascii="Arial" w:hAnsi="Arial" w:eastAsia="Times New Roman" w:cs="Arial"/>
                <w:sz w:val="20"/>
                <w:szCs w:val="20"/>
              </w:rPr>
            </w:pPr>
            <w:r w:rsidRPr="36D28ADA">
              <w:rPr>
                <w:rFonts w:ascii="Arial" w:hAnsi="Arial" w:eastAsia="Times New Roman" w:cs="Arial"/>
                <w:sz w:val="20"/>
                <w:szCs w:val="20"/>
              </w:rPr>
              <w:t>10</w:t>
            </w:r>
          </w:p>
        </w:tc>
      </w:tr>
    </w:tbl>
    <w:p w:rsidRPr="007F323B" w:rsidR="00F27C9B" w:rsidP="36D28ADA" w:rsidRDefault="00F27C9B" w14:paraId="5279CFBE" w14:textId="77777777">
      <w:pPr>
        <w:shd w:val="clear" w:color="auto" w:fill="FFFFFF" w:themeFill="background1"/>
        <w:spacing w:after="0" w:line="240" w:lineRule="auto"/>
        <w:contextualSpacing/>
        <w:textAlignment w:val="baseline"/>
        <w:outlineLvl w:val="3"/>
        <w:rPr>
          <w:rFonts w:ascii="Arial" w:hAnsi="Arial" w:eastAsia="Times New Roman" w:cs="Arial"/>
          <w:i/>
          <w:iCs/>
          <w:sz w:val="20"/>
          <w:szCs w:val="20"/>
          <w:bdr w:val="none" w:color="auto" w:sz="0" w:space="0" w:frame="1"/>
        </w:rPr>
      </w:pPr>
      <w:r w:rsidRPr="36D28ADA">
        <w:rPr>
          <w:rFonts w:ascii="Arial" w:hAnsi="Arial" w:eastAsia="Times New Roman" w:cs="Arial"/>
          <w:i/>
          <w:iCs/>
          <w:sz w:val="20"/>
          <w:szCs w:val="20"/>
          <w:bdr w:val="none" w:color="auto" w:sz="0" w:space="0" w:frame="1"/>
        </w:rPr>
        <w:t> </w:t>
      </w:r>
    </w:p>
    <w:p w:rsidRPr="007F323B" w:rsidR="00F27C9B" w:rsidP="00195AF1" w:rsidRDefault="00FD66A6" w14:paraId="2EA20844" w14:textId="064F057A">
      <w:pPr>
        <w:shd w:val="clear" w:color="auto" w:fill="FFFFFF"/>
        <w:spacing w:after="0" w:line="240" w:lineRule="auto"/>
        <w:contextualSpacing/>
        <w:textAlignment w:val="baseline"/>
        <w:outlineLvl w:val="3"/>
        <w:rPr>
          <w:rFonts w:ascii="Arial" w:hAnsi="Arial" w:eastAsia="Times New Roman" w:cs="Arial"/>
          <w:iCs/>
          <w:sz w:val="20"/>
          <w:szCs w:val="20"/>
          <w:bdr w:val="none" w:color="auto" w:sz="0" w:space="0" w:frame="1"/>
        </w:rPr>
      </w:pPr>
      <w:r>
        <w:rPr>
          <w:rFonts w:ascii="Arial" w:hAnsi="Arial" w:eastAsia="Times New Roman" w:cs="Arial"/>
          <w:iCs/>
          <w:sz w:val="20"/>
          <w:szCs w:val="20"/>
          <w:bdr w:val="none" w:color="auto" w:sz="0" w:space="0" w:frame="1"/>
        </w:rPr>
        <w:t xml:space="preserve">Point </w:t>
      </w:r>
      <w:r w:rsidR="0077525C">
        <w:rPr>
          <w:rFonts w:ascii="Arial" w:hAnsi="Arial" w:eastAsia="Times New Roman" w:cs="Arial"/>
          <w:iCs/>
          <w:sz w:val="20"/>
          <w:szCs w:val="20"/>
          <w:bdr w:val="none" w:color="auto" w:sz="0" w:space="0" w:frame="1"/>
        </w:rPr>
        <w:t>system used (i.e., how do course points translate into letter grades)</w:t>
      </w:r>
      <w:r>
        <w:rPr>
          <w:rFonts w:ascii="Arial" w:hAnsi="Arial" w:eastAsia="Times New Roman" w:cs="Arial"/>
          <w:iCs/>
          <w:sz w:val="20"/>
          <w:szCs w:val="20"/>
          <w:bdr w:val="none" w:color="auto" w:sz="0" w:space="0" w:frame="1"/>
        </w:rPr>
        <w:t>:</w:t>
      </w:r>
    </w:p>
    <w:p w:rsidRPr="007F323B" w:rsidR="001D1685" w:rsidP="00195AF1" w:rsidRDefault="00D56436" w14:paraId="1923F252" w14:textId="77777777">
      <w:pPr>
        <w:shd w:val="clear" w:color="auto" w:fill="FFFFFF"/>
        <w:tabs>
          <w:tab w:val="left" w:pos="2269"/>
        </w:tabs>
        <w:spacing w:after="0" w:line="240" w:lineRule="auto"/>
        <w:contextualSpacing/>
        <w:textAlignment w:val="baseline"/>
        <w:outlineLvl w:val="3"/>
        <w:rPr>
          <w:rFonts w:ascii="Arial" w:hAnsi="Arial" w:eastAsia="Times New Roman" w:cs="Arial"/>
          <w:b/>
          <w:sz w:val="20"/>
          <w:szCs w:val="20"/>
        </w:rPr>
      </w:pPr>
      <w:r w:rsidRPr="007F323B">
        <w:rPr>
          <w:rFonts w:ascii="Arial" w:hAnsi="Arial" w:eastAsia="Times New Roman" w:cs="Arial"/>
          <w:b/>
          <w:sz w:val="20"/>
          <w:szCs w:val="20"/>
        </w:rPr>
        <w:tab/>
      </w:r>
    </w:p>
    <w:tbl>
      <w:tblPr>
        <w:tblStyle w:val="LightGrid-Accent1"/>
        <w:tblW w:w="9560" w:type="dxa"/>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915"/>
      </w:tblGrid>
      <w:tr w:rsidRPr="007F323B" w:rsidR="00E65148" w:rsidTr="36D28ADA" w14:paraId="1B8F77F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hideMark/>
          </w:tcPr>
          <w:p w:rsidRPr="007F323B" w:rsidR="00F27C9B" w:rsidP="00195AF1" w:rsidRDefault="00822CEB" w14:paraId="7F005D56" w14:textId="77777777">
            <w:pPr>
              <w:contextualSpacing/>
              <w:textAlignment w:val="baseline"/>
              <w:outlineLvl w:val="5"/>
              <w:rPr>
                <w:rFonts w:ascii="Arial" w:hAnsi="Arial" w:eastAsia="Times New Roman" w:cs="Arial"/>
                <w:sz w:val="20"/>
                <w:szCs w:val="20"/>
              </w:rPr>
            </w:pPr>
            <w:r w:rsidRPr="007F323B">
              <w:rPr>
                <w:rFonts w:ascii="Arial" w:hAnsi="Arial" w:eastAsia="Times New Roman" w:cs="Arial"/>
                <w:sz w:val="20"/>
                <w:szCs w:val="20"/>
                <w:bdr w:val="none" w:color="auto" w:sz="0" w:space="0" w:frame="1"/>
              </w:rPr>
              <w:t>Points earned</w:t>
            </w:r>
          </w:p>
        </w:tc>
        <w:tc>
          <w:tcPr>
            <w:tcW w:w="825" w:type="dxa"/>
            <w:hideMark/>
          </w:tcPr>
          <w:p w:rsidRPr="007F323B" w:rsidR="00F27C9B" w:rsidP="00195AF1" w:rsidRDefault="00822CEB" w14:paraId="4C099FB5"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93-100</w:t>
            </w:r>
          </w:p>
        </w:tc>
        <w:tc>
          <w:tcPr>
            <w:tcW w:w="692" w:type="dxa"/>
            <w:hideMark/>
          </w:tcPr>
          <w:p w:rsidRPr="007F323B" w:rsidR="00F27C9B" w:rsidP="00195AF1" w:rsidRDefault="00822CEB" w14:paraId="2840B926"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90-92</w:t>
            </w:r>
          </w:p>
        </w:tc>
        <w:tc>
          <w:tcPr>
            <w:tcW w:w="692" w:type="dxa"/>
            <w:hideMark/>
          </w:tcPr>
          <w:p w:rsidRPr="007F323B" w:rsidR="00F27C9B" w:rsidP="00195AF1" w:rsidRDefault="00822CEB" w14:paraId="560BAAD7"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87-89</w:t>
            </w:r>
          </w:p>
        </w:tc>
        <w:tc>
          <w:tcPr>
            <w:tcW w:w="692" w:type="dxa"/>
            <w:hideMark/>
          </w:tcPr>
          <w:p w:rsidRPr="007F323B" w:rsidR="00F27C9B" w:rsidP="00195AF1" w:rsidRDefault="00822CEB" w14:paraId="18A5D140"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83-86</w:t>
            </w:r>
          </w:p>
        </w:tc>
        <w:tc>
          <w:tcPr>
            <w:tcW w:w="692" w:type="dxa"/>
            <w:hideMark/>
          </w:tcPr>
          <w:p w:rsidRPr="007F323B" w:rsidR="00F27C9B" w:rsidP="00195AF1" w:rsidRDefault="00822CEB" w14:paraId="2C59413E"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80-82</w:t>
            </w:r>
          </w:p>
        </w:tc>
        <w:tc>
          <w:tcPr>
            <w:tcW w:w="692" w:type="dxa"/>
            <w:hideMark/>
          </w:tcPr>
          <w:p w:rsidRPr="007F323B" w:rsidR="00F27C9B" w:rsidP="00195AF1" w:rsidRDefault="00822CEB" w14:paraId="7728BBD1"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77</w:t>
            </w:r>
            <w:r w:rsidRPr="007F323B" w:rsidR="00F27C9B">
              <w:rPr>
                <w:rFonts w:ascii="Arial" w:hAnsi="Arial" w:eastAsia="Times New Roman" w:cs="Arial"/>
                <w:sz w:val="20"/>
                <w:szCs w:val="20"/>
                <w:bdr w:val="none" w:color="auto" w:sz="0" w:space="0" w:frame="1"/>
              </w:rPr>
              <w:t>-79</w:t>
            </w:r>
          </w:p>
        </w:tc>
        <w:tc>
          <w:tcPr>
            <w:tcW w:w="692" w:type="dxa"/>
            <w:hideMark/>
          </w:tcPr>
          <w:p w:rsidRPr="007F323B" w:rsidR="00F27C9B" w:rsidP="00195AF1" w:rsidRDefault="00822CEB" w14:paraId="70BA2806"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73-76</w:t>
            </w:r>
          </w:p>
        </w:tc>
        <w:tc>
          <w:tcPr>
            <w:tcW w:w="692" w:type="dxa"/>
            <w:hideMark/>
          </w:tcPr>
          <w:p w:rsidRPr="007F323B" w:rsidR="00F27C9B" w:rsidP="00195AF1" w:rsidRDefault="00822CEB" w14:paraId="309E6BFC"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70-72</w:t>
            </w:r>
          </w:p>
        </w:tc>
        <w:tc>
          <w:tcPr>
            <w:tcW w:w="692" w:type="dxa"/>
            <w:hideMark/>
          </w:tcPr>
          <w:p w:rsidRPr="007F323B" w:rsidR="00F27C9B" w:rsidP="00195AF1" w:rsidRDefault="00822CEB" w14:paraId="48A17B7D"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67-69</w:t>
            </w:r>
          </w:p>
        </w:tc>
        <w:tc>
          <w:tcPr>
            <w:tcW w:w="692" w:type="dxa"/>
            <w:hideMark/>
          </w:tcPr>
          <w:p w:rsidRPr="007F323B" w:rsidR="00F27C9B" w:rsidP="00195AF1" w:rsidRDefault="00822CEB" w14:paraId="760B3530"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63-66</w:t>
            </w:r>
          </w:p>
        </w:tc>
        <w:tc>
          <w:tcPr>
            <w:tcW w:w="692" w:type="dxa"/>
            <w:hideMark/>
          </w:tcPr>
          <w:p w:rsidRPr="007F323B" w:rsidR="00F27C9B" w:rsidP="00195AF1" w:rsidRDefault="00822CEB" w14:paraId="270456EB"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60-62</w:t>
            </w:r>
          </w:p>
        </w:tc>
        <w:tc>
          <w:tcPr>
            <w:tcW w:w="915" w:type="dxa"/>
            <w:hideMark/>
          </w:tcPr>
          <w:p w:rsidRPr="007F323B" w:rsidR="00F27C9B" w:rsidP="00195AF1" w:rsidRDefault="00822CEB" w14:paraId="6C873F2C" w14:textId="77777777">
            <w:pPr>
              <w:contextualSpacing/>
              <w:jc w:val="both"/>
              <w:textAlignment w:val="baseline"/>
              <w:outlineLvl w:val="5"/>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Below 60</w:t>
            </w:r>
          </w:p>
        </w:tc>
      </w:tr>
      <w:tr w:rsidRPr="007F323B" w:rsidR="00E65148" w:rsidTr="36D28ADA" w14:paraId="3351A4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hideMark/>
          </w:tcPr>
          <w:p w:rsidRPr="007F323B" w:rsidR="00F27C9B" w:rsidP="00195AF1" w:rsidRDefault="00822CEB" w14:paraId="69FA17AB" w14:textId="77777777">
            <w:pPr>
              <w:contextualSpacing/>
              <w:jc w:val="both"/>
              <w:textAlignment w:val="baseline"/>
              <w:outlineLvl w:val="5"/>
              <w:rPr>
                <w:rFonts w:ascii="Arial" w:hAnsi="Arial" w:eastAsia="Times New Roman" w:cs="Arial"/>
                <w:sz w:val="20"/>
                <w:szCs w:val="20"/>
              </w:rPr>
            </w:pPr>
            <w:r w:rsidRPr="007F323B">
              <w:rPr>
                <w:rFonts w:ascii="Arial" w:hAnsi="Arial" w:eastAsia="Times New Roman" w:cs="Arial"/>
                <w:sz w:val="20"/>
                <w:szCs w:val="20"/>
                <w:bdr w:val="none" w:color="auto" w:sz="0" w:space="0" w:frame="1"/>
              </w:rPr>
              <w:t>Letter Grade</w:t>
            </w:r>
          </w:p>
        </w:tc>
        <w:tc>
          <w:tcPr>
            <w:tcW w:w="825" w:type="dxa"/>
            <w:hideMark/>
          </w:tcPr>
          <w:p w:rsidRPr="007F323B" w:rsidR="00F27C9B" w:rsidP="00195AF1" w:rsidRDefault="00F27C9B" w14:paraId="3A6AEC43" w14:textId="77777777">
            <w:pPr>
              <w:contextualSpacing/>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A</w:t>
            </w:r>
          </w:p>
        </w:tc>
        <w:tc>
          <w:tcPr>
            <w:tcW w:w="692" w:type="dxa"/>
            <w:hideMark/>
          </w:tcPr>
          <w:p w:rsidRPr="007F323B" w:rsidR="00F27C9B" w:rsidP="00195AF1" w:rsidRDefault="00F27C9B" w14:paraId="32F6AAD2"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A-</w:t>
            </w:r>
          </w:p>
        </w:tc>
        <w:tc>
          <w:tcPr>
            <w:tcW w:w="692" w:type="dxa"/>
            <w:hideMark/>
          </w:tcPr>
          <w:p w:rsidRPr="007F323B" w:rsidR="00F27C9B" w:rsidP="00195AF1" w:rsidRDefault="00F27C9B" w14:paraId="3C040405"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B+</w:t>
            </w:r>
          </w:p>
        </w:tc>
        <w:tc>
          <w:tcPr>
            <w:tcW w:w="692" w:type="dxa"/>
            <w:hideMark/>
          </w:tcPr>
          <w:p w:rsidRPr="007F323B" w:rsidR="00F27C9B" w:rsidP="00195AF1" w:rsidRDefault="00F27C9B" w14:paraId="011B0378"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B</w:t>
            </w:r>
          </w:p>
        </w:tc>
        <w:tc>
          <w:tcPr>
            <w:tcW w:w="692" w:type="dxa"/>
            <w:hideMark/>
          </w:tcPr>
          <w:p w:rsidRPr="007F323B" w:rsidR="00F27C9B" w:rsidP="00195AF1" w:rsidRDefault="00F27C9B" w14:paraId="0460C94C"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B-</w:t>
            </w:r>
          </w:p>
        </w:tc>
        <w:tc>
          <w:tcPr>
            <w:tcW w:w="692" w:type="dxa"/>
            <w:hideMark/>
          </w:tcPr>
          <w:p w:rsidRPr="007F323B" w:rsidR="00F27C9B" w:rsidP="00195AF1" w:rsidRDefault="00F27C9B" w14:paraId="10170CA8"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C+</w:t>
            </w:r>
          </w:p>
        </w:tc>
        <w:tc>
          <w:tcPr>
            <w:tcW w:w="692" w:type="dxa"/>
            <w:hideMark/>
          </w:tcPr>
          <w:p w:rsidRPr="007F323B" w:rsidR="00F27C9B" w:rsidP="00195AF1" w:rsidRDefault="00F27C9B" w14:paraId="5F4D2FCD"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C</w:t>
            </w:r>
          </w:p>
        </w:tc>
        <w:tc>
          <w:tcPr>
            <w:tcW w:w="692" w:type="dxa"/>
            <w:hideMark/>
          </w:tcPr>
          <w:p w:rsidRPr="007F323B" w:rsidR="00F27C9B" w:rsidP="00195AF1" w:rsidRDefault="00F27C9B" w14:paraId="2F2FB0D5"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C-</w:t>
            </w:r>
          </w:p>
        </w:tc>
        <w:tc>
          <w:tcPr>
            <w:tcW w:w="692" w:type="dxa"/>
            <w:hideMark/>
          </w:tcPr>
          <w:p w:rsidRPr="007F323B" w:rsidR="00F27C9B" w:rsidP="00195AF1" w:rsidRDefault="00F27C9B" w14:paraId="539FB3DE"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D+</w:t>
            </w:r>
          </w:p>
        </w:tc>
        <w:tc>
          <w:tcPr>
            <w:tcW w:w="692" w:type="dxa"/>
            <w:hideMark/>
          </w:tcPr>
          <w:p w:rsidRPr="007F323B" w:rsidR="00F27C9B" w:rsidP="00195AF1" w:rsidRDefault="00F27C9B" w14:paraId="30C43958"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D</w:t>
            </w:r>
          </w:p>
        </w:tc>
        <w:tc>
          <w:tcPr>
            <w:tcW w:w="692" w:type="dxa"/>
            <w:hideMark/>
          </w:tcPr>
          <w:p w:rsidRPr="007F323B" w:rsidR="00F27C9B" w:rsidP="00195AF1" w:rsidRDefault="00F27C9B" w14:paraId="72D8BBCF"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D-</w:t>
            </w:r>
          </w:p>
        </w:tc>
        <w:tc>
          <w:tcPr>
            <w:tcW w:w="915" w:type="dxa"/>
            <w:hideMark/>
          </w:tcPr>
          <w:p w:rsidRPr="007F323B" w:rsidR="00F27C9B" w:rsidP="00195AF1" w:rsidRDefault="00F27C9B" w14:paraId="7FA9E20A" w14:textId="77777777">
            <w:pPr>
              <w:contextualSpacing/>
              <w:jc w:val="both"/>
              <w:textAlignment w:val="baseline"/>
              <w:outlineLvl w:val="5"/>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E</w:t>
            </w:r>
          </w:p>
        </w:tc>
      </w:tr>
    </w:tbl>
    <w:p w:rsidRPr="007F323B" w:rsidR="004D2897" w:rsidP="00195AF1" w:rsidRDefault="004D2897" w14:paraId="5E30E559" w14:textId="77777777">
      <w:pPr>
        <w:shd w:val="clear" w:color="auto" w:fill="FFFFFF"/>
        <w:spacing w:after="0" w:line="240" w:lineRule="auto"/>
        <w:contextualSpacing/>
        <w:textAlignment w:val="baseline"/>
        <w:outlineLvl w:val="3"/>
        <w:rPr>
          <w:rFonts w:ascii="Arial" w:hAnsi="Arial" w:eastAsia="Times New Roman" w:cs="Arial"/>
          <w:i/>
          <w:iCs/>
          <w:sz w:val="20"/>
          <w:szCs w:val="20"/>
          <w:bdr w:val="none" w:color="auto" w:sz="0" w:space="0" w:frame="1"/>
        </w:rPr>
      </w:pPr>
    </w:p>
    <w:p w:rsidRPr="008A7822" w:rsidR="0077525C" w:rsidP="008A7822" w:rsidRDefault="0077525C" w14:paraId="7FB422F6" w14:textId="7ABB775D">
      <w:pPr>
        <w:shd w:val="clear" w:color="auto" w:fill="FFFFFF"/>
        <w:spacing w:after="0" w:line="240" w:lineRule="auto"/>
        <w:contextualSpacing/>
        <w:jc w:val="both"/>
        <w:textAlignment w:val="baseline"/>
        <w:rPr>
          <w:rFonts w:ascii="Arial" w:hAnsi="Arial" w:eastAsia="Times New Roman" w:cs="Arial"/>
          <w:sz w:val="20"/>
          <w:szCs w:val="20"/>
        </w:rPr>
      </w:pPr>
      <w:r w:rsidRPr="008A7822">
        <w:rPr>
          <w:rFonts w:ascii="Arial" w:hAnsi="Arial" w:eastAsia="Times New Roman" w:cs="Arial"/>
          <w:iCs/>
          <w:sz w:val="20"/>
          <w:szCs w:val="20"/>
          <w:bdr w:val="none" w:color="auto" w:sz="0" w:space="0" w:frame="1"/>
        </w:rPr>
        <w:t>Please be aware that a C- is not an acceptable grade for graduate students. The GPA for graduate students must be 3.0 based on 5000 level courses and above to graduate. A grade of C counts toward a graduate degree only if based on credits in courses numbered 5000 or higher that have been earned with a B+ or higher.</w:t>
      </w:r>
    </w:p>
    <w:p w:rsidR="0077525C" w:rsidP="00195AF1" w:rsidRDefault="0077525C" w14:paraId="04E56340" w14:textId="77777777">
      <w:pPr>
        <w:shd w:val="clear" w:color="auto" w:fill="FFFFFF"/>
        <w:spacing w:after="0" w:line="240" w:lineRule="auto"/>
        <w:contextualSpacing/>
        <w:textAlignment w:val="baseline"/>
        <w:rPr>
          <w:rFonts w:ascii="Arial" w:hAnsi="Arial" w:eastAsia="Times New Roman" w:cs="Arial"/>
          <w:sz w:val="20"/>
          <w:szCs w:val="20"/>
        </w:rPr>
      </w:pPr>
    </w:p>
    <w:p w:rsidRPr="007F323B" w:rsidR="00FD66A6" w:rsidP="00195AF1" w:rsidRDefault="00FD66A6" w14:paraId="6AC1D83E" w14:textId="77777777">
      <w:pPr>
        <w:shd w:val="clear" w:color="auto" w:fill="FFFFFF"/>
        <w:spacing w:after="0" w:line="240" w:lineRule="auto"/>
        <w:contextualSpacing/>
        <w:textAlignment w:val="baseline"/>
        <w:rPr>
          <w:rFonts w:ascii="Arial" w:hAnsi="Arial" w:eastAsia="Times New Roman" w:cs="Arial"/>
          <w:sz w:val="20"/>
          <w:szCs w:val="20"/>
        </w:rPr>
      </w:pPr>
    </w:p>
    <w:tbl>
      <w:tblPr>
        <w:tblStyle w:val="LightGrid-Accent1"/>
        <w:tblW w:w="9578" w:type="dxa"/>
        <w:tblLook w:val="04A0" w:firstRow="1" w:lastRow="0" w:firstColumn="1" w:lastColumn="0" w:noHBand="0" w:noVBand="1"/>
      </w:tblPr>
      <w:tblGrid>
        <w:gridCol w:w="828"/>
        <w:gridCol w:w="495"/>
        <w:gridCol w:w="606"/>
        <w:gridCol w:w="606"/>
        <w:gridCol w:w="495"/>
        <w:gridCol w:w="606"/>
        <w:gridCol w:w="606"/>
        <w:gridCol w:w="495"/>
        <w:gridCol w:w="606"/>
        <w:gridCol w:w="606"/>
        <w:gridCol w:w="495"/>
        <w:gridCol w:w="606"/>
        <w:gridCol w:w="495"/>
        <w:gridCol w:w="527"/>
        <w:gridCol w:w="495"/>
        <w:gridCol w:w="516"/>
        <w:gridCol w:w="495"/>
      </w:tblGrid>
      <w:tr w:rsidRPr="007F323B" w:rsidR="00E65148" w:rsidTr="00530222" w14:paraId="4638C4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Pr="007F323B" w:rsidR="00F27C9B" w:rsidP="00195AF1" w:rsidRDefault="00F27C9B" w14:paraId="68E0D339" w14:textId="77777777">
            <w:pPr>
              <w:contextualSpacing/>
              <w:jc w:val="both"/>
              <w:textAlignment w:val="baseline"/>
              <w:rPr>
                <w:rFonts w:ascii="Arial" w:hAnsi="Arial" w:eastAsia="Times New Roman" w:cs="Arial"/>
                <w:sz w:val="20"/>
                <w:szCs w:val="20"/>
              </w:rPr>
            </w:pPr>
            <w:r w:rsidRPr="007F323B">
              <w:rPr>
                <w:rFonts w:ascii="Arial" w:hAnsi="Arial" w:eastAsia="Times New Roman" w:cs="Arial"/>
                <w:sz w:val="20"/>
                <w:szCs w:val="20"/>
                <w:bdr w:val="none" w:color="auto" w:sz="0" w:space="0" w:frame="1"/>
              </w:rPr>
              <w:t>Letter</w:t>
            </w:r>
          </w:p>
          <w:p w:rsidRPr="007F323B" w:rsidR="00F27C9B" w:rsidP="00195AF1" w:rsidRDefault="00F27C9B" w14:paraId="14140DA6" w14:textId="77777777">
            <w:pPr>
              <w:contextualSpacing/>
              <w:jc w:val="both"/>
              <w:textAlignment w:val="baseline"/>
              <w:rPr>
                <w:rFonts w:ascii="Arial" w:hAnsi="Arial" w:eastAsia="Times New Roman" w:cs="Arial"/>
                <w:sz w:val="20"/>
                <w:szCs w:val="20"/>
              </w:rPr>
            </w:pPr>
            <w:r w:rsidRPr="007F323B">
              <w:rPr>
                <w:rFonts w:ascii="Arial" w:hAnsi="Arial" w:eastAsia="Times New Roman" w:cs="Arial"/>
                <w:sz w:val="20"/>
                <w:szCs w:val="20"/>
                <w:bdr w:val="none" w:color="auto" w:sz="0" w:space="0" w:frame="1"/>
              </w:rPr>
              <w:t>Grade</w:t>
            </w:r>
          </w:p>
        </w:tc>
        <w:tc>
          <w:tcPr>
            <w:tcW w:w="495" w:type="dxa"/>
            <w:hideMark/>
          </w:tcPr>
          <w:p w:rsidRPr="007F323B" w:rsidR="00F27C9B" w:rsidP="00195AF1" w:rsidRDefault="00F27C9B" w14:paraId="605C47E9"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A</w:t>
            </w:r>
          </w:p>
        </w:tc>
        <w:tc>
          <w:tcPr>
            <w:tcW w:w="606" w:type="dxa"/>
            <w:hideMark/>
          </w:tcPr>
          <w:p w:rsidRPr="007F323B" w:rsidR="00F27C9B" w:rsidP="00195AF1" w:rsidRDefault="00F27C9B" w14:paraId="4F3F8EBC"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A-</w:t>
            </w:r>
          </w:p>
        </w:tc>
        <w:tc>
          <w:tcPr>
            <w:tcW w:w="606" w:type="dxa"/>
            <w:hideMark/>
          </w:tcPr>
          <w:p w:rsidRPr="007F323B" w:rsidR="00F27C9B" w:rsidP="00195AF1" w:rsidRDefault="00F27C9B" w14:paraId="54539B03"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B+</w:t>
            </w:r>
          </w:p>
        </w:tc>
        <w:tc>
          <w:tcPr>
            <w:tcW w:w="495" w:type="dxa"/>
            <w:hideMark/>
          </w:tcPr>
          <w:p w:rsidRPr="007F323B" w:rsidR="00F27C9B" w:rsidP="00195AF1" w:rsidRDefault="00F27C9B" w14:paraId="266E9E54"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B</w:t>
            </w:r>
          </w:p>
        </w:tc>
        <w:tc>
          <w:tcPr>
            <w:tcW w:w="606" w:type="dxa"/>
            <w:hideMark/>
          </w:tcPr>
          <w:p w:rsidRPr="007F323B" w:rsidR="00F27C9B" w:rsidP="00195AF1" w:rsidRDefault="00F27C9B" w14:paraId="7CBCC6FE"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B-</w:t>
            </w:r>
          </w:p>
        </w:tc>
        <w:tc>
          <w:tcPr>
            <w:tcW w:w="606" w:type="dxa"/>
            <w:hideMark/>
          </w:tcPr>
          <w:p w:rsidRPr="007F323B" w:rsidR="00F27C9B" w:rsidP="00195AF1" w:rsidRDefault="00F27C9B" w14:paraId="712AED3D"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C+</w:t>
            </w:r>
          </w:p>
        </w:tc>
        <w:tc>
          <w:tcPr>
            <w:tcW w:w="495" w:type="dxa"/>
            <w:hideMark/>
          </w:tcPr>
          <w:p w:rsidRPr="007F323B" w:rsidR="00F27C9B" w:rsidP="00195AF1" w:rsidRDefault="00F27C9B" w14:paraId="16DC3DD1"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C</w:t>
            </w:r>
          </w:p>
        </w:tc>
        <w:tc>
          <w:tcPr>
            <w:tcW w:w="606" w:type="dxa"/>
            <w:hideMark/>
          </w:tcPr>
          <w:p w:rsidRPr="007F323B" w:rsidR="00F27C9B" w:rsidP="00195AF1" w:rsidRDefault="00F27C9B" w14:paraId="1A3C29C2"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C-</w:t>
            </w:r>
          </w:p>
        </w:tc>
        <w:tc>
          <w:tcPr>
            <w:tcW w:w="606" w:type="dxa"/>
            <w:hideMark/>
          </w:tcPr>
          <w:p w:rsidRPr="007F323B" w:rsidR="00F27C9B" w:rsidP="00195AF1" w:rsidRDefault="00F27C9B" w14:paraId="111ABF1C"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D+</w:t>
            </w:r>
          </w:p>
        </w:tc>
        <w:tc>
          <w:tcPr>
            <w:tcW w:w="495" w:type="dxa"/>
            <w:hideMark/>
          </w:tcPr>
          <w:p w:rsidRPr="007F323B" w:rsidR="00F27C9B" w:rsidP="00195AF1" w:rsidRDefault="00F27C9B" w14:paraId="4A226186"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D</w:t>
            </w:r>
          </w:p>
        </w:tc>
        <w:tc>
          <w:tcPr>
            <w:tcW w:w="606" w:type="dxa"/>
            <w:hideMark/>
          </w:tcPr>
          <w:p w:rsidRPr="007F323B" w:rsidR="00F27C9B" w:rsidP="00195AF1" w:rsidRDefault="00F27C9B" w14:paraId="24042F0B"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D-</w:t>
            </w:r>
          </w:p>
        </w:tc>
        <w:tc>
          <w:tcPr>
            <w:tcW w:w="495" w:type="dxa"/>
            <w:hideMark/>
          </w:tcPr>
          <w:p w:rsidRPr="007F323B" w:rsidR="00F27C9B" w:rsidP="00195AF1" w:rsidRDefault="00F27C9B" w14:paraId="4F8D78E9"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E</w:t>
            </w:r>
          </w:p>
        </w:tc>
        <w:tc>
          <w:tcPr>
            <w:tcW w:w="527" w:type="dxa"/>
            <w:hideMark/>
          </w:tcPr>
          <w:p w:rsidRPr="007F323B" w:rsidR="00F27C9B" w:rsidP="00195AF1" w:rsidRDefault="00F27C9B" w14:paraId="01645A2A"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WF</w:t>
            </w:r>
          </w:p>
        </w:tc>
        <w:tc>
          <w:tcPr>
            <w:tcW w:w="495" w:type="dxa"/>
            <w:hideMark/>
          </w:tcPr>
          <w:p w:rsidRPr="007F323B" w:rsidR="00F27C9B" w:rsidP="00195AF1" w:rsidRDefault="00F27C9B" w14:paraId="01E3B6BB"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I</w:t>
            </w:r>
          </w:p>
        </w:tc>
        <w:tc>
          <w:tcPr>
            <w:tcW w:w="516" w:type="dxa"/>
            <w:hideMark/>
          </w:tcPr>
          <w:p w:rsidRPr="007F323B" w:rsidR="00F27C9B" w:rsidP="00195AF1" w:rsidRDefault="00F27C9B" w14:paraId="17E5E3A0"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NG</w:t>
            </w:r>
          </w:p>
        </w:tc>
        <w:tc>
          <w:tcPr>
            <w:tcW w:w="495" w:type="dxa"/>
            <w:hideMark/>
          </w:tcPr>
          <w:p w:rsidRPr="007F323B" w:rsidR="00F27C9B" w:rsidP="00195AF1" w:rsidRDefault="00F27C9B" w14:paraId="695A3F3C" w14:textId="77777777">
            <w:pPr>
              <w:contextualSpacing/>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S-U</w:t>
            </w:r>
          </w:p>
        </w:tc>
      </w:tr>
      <w:tr w:rsidRPr="007F323B" w:rsidR="00530222" w:rsidTr="00530222" w14:paraId="46F852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Pr="007F323B" w:rsidR="00F27C9B" w:rsidP="00195AF1" w:rsidRDefault="00F27C9B" w14:paraId="0ADC8FAA" w14:textId="77777777">
            <w:pPr>
              <w:contextualSpacing/>
              <w:jc w:val="both"/>
              <w:textAlignment w:val="baseline"/>
              <w:rPr>
                <w:rFonts w:ascii="Arial" w:hAnsi="Arial" w:eastAsia="Times New Roman" w:cs="Arial"/>
                <w:sz w:val="20"/>
                <w:szCs w:val="20"/>
              </w:rPr>
            </w:pPr>
            <w:r w:rsidRPr="007F323B">
              <w:rPr>
                <w:rFonts w:ascii="Arial" w:hAnsi="Arial" w:eastAsia="Times New Roman" w:cs="Arial"/>
                <w:sz w:val="20"/>
                <w:szCs w:val="20"/>
                <w:bdr w:val="none" w:color="auto" w:sz="0" w:space="0" w:frame="1"/>
              </w:rPr>
              <w:t>Grade</w:t>
            </w:r>
          </w:p>
          <w:p w:rsidRPr="007F323B" w:rsidR="00F27C9B" w:rsidP="00195AF1" w:rsidRDefault="00F27C9B" w14:paraId="4A801631" w14:textId="77777777">
            <w:pPr>
              <w:contextualSpacing/>
              <w:jc w:val="both"/>
              <w:textAlignment w:val="baseline"/>
              <w:rPr>
                <w:rFonts w:ascii="Arial" w:hAnsi="Arial" w:eastAsia="Times New Roman" w:cs="Arial"/>
                <w:sz w:val="20"/>
                <w:szCs w:val="20"/>
              </w:rPr>
            </w:pPr>
            <w:r w:rsidRPr="007F323B">
              <w:rPr>
                <w:rFonts w:ascii="Arial" w:hAnsi="Arial" w:eastAsia="Times New Roman" w:cs="Arial"/>
                <w:sz w:val="20"/>
                <w:szCs w:val="20"/>
                <w:bdr w:val="none" w:color="auto" w:sz="0" w:space="0" w:frame="1"/>
              </w:rPr>
              <w:t>Points</w:t>
            </w:r>
          </w:p>
        </w:tc>
        <w:tc>
          <w:tcPr>
            <w:tcW w:w="495" w:type="dxa"/>
            <w:hideMark/>
          </w:tcPr>
          <w:p w:rsidRPr="007F323B" w:rsidR="00F27C9B" w:rsidP="00195AF1" w:rsidRDefault="00F27C9B" w14:paraId="2EE040CD"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4.0</w:t>
            </w:r>
          </w:p>
        </w:tc>
        <w:tc>
          <w:tcPr>
            <w:tcW w:w="606" w:type="dxa"/>
            <w:hideMark/>
          </w:tcPr>
          <w:p w:rsidRPr="007F323B" w:rsidR="00F27C9B" w:rsidP="00195AF1" w:rsidRDefault="00F27C9B" w14:paraId="6C22BAA2"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3.67</w:t>
            </w:r>
          </w:p>
        </w:tc>
        <w:tc>
          <w:tcPr>
            <w:tcW w:w="606" w:type="dxa"/>
            <w:hideMark/>
          </w:tcPr>
          <w:p w:rsidRPr="007F323B" w:rsidR="00F27C9B" w:rsidP="00195AF1" w:rsidRDefault="00F27C9B" w14:paraId="0B5EC19B"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3.33</w:t>
            </w:r>
          </w:p>
        </w:tc>
        <w:tc>
          <w:tcPr>
            <w:tcW w:w="495" w:type="dxa"/>
            <w:hideMark/>
          </w:tcPr>
          <w:p w:rsidRPr="007F323B" w:rsidR="00F27C9B" w:rsidP="00195AF1" w:rsidRDefault="00F27C9B" w14:paraId="4D360863"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3.0</w:t>
            </w:r>
          </w:p>
        </w:tc>
        <w:tc>
          <w:tcPr>
            <w:tcW w:w="606" w:type="dxa"/>
            <w:hideMark/>
          </w:tcPr>
          <w:p w:rsidRPr="007F323B" w:rsidR="00F27C9B" w:rsidP="00195AF1" w:rsidRDefault="00F27C9B" w14:paraId="2CEC96D5"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2.67</w:t>
            </w:r>
          </w:p>
        </w:tc>
        <w:tc>
          <w:tcPr>
            <w:tcW w:w="606" w:type="dxa"/>
            <w:hideMark/>
          </w:tcPr>
          <w:p w:rsidRPr="007F323B" w:rsidR="00F27C9B" w:rsidP="00195AF1" w:rsidRDefault="00F27C9B" w14:paraId="0B632D31"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2.33</w:t>
            </w:r>
          </w:p>
        </w:tc>
        <w:tc>
          <w:tcPr>
            <w:tcW w:w="495" w:type="dxa"/>
            <w:hideMark/>
          </w:tcPr>
          <w:p w:rsidRPr="007F323B" w:rsidR="00F27C9B" w:rsidP="00195AF1" w:rsidRDefault="00F27C9B" w14:paraId="76C97309"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2.0</w:t>
            </w:r>
          </w:p>
        </w:tc>
        <w:tc>
          <w:tcPr>
            <w:tcW w:w="606" w:type="dxa"/>
            <w:hideMark/>
          </w:tcPr>
          <w:p w:rsidRPr="007F323B" w:rsidR="00F27C9B" w:rsidP="00195AF1" w:rsidRDefault="00F27C9B" w14:paraId="294F0FFD"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1.67</w:t>
            </w:r>
          </w:p>
        </w:tc>
        <w:tc>
          <w:tcPr>
            <w:tcW w:w="606" w:type="dxa"/>
            <w:hideMark/>
          </w:tcPr>
          <w:p w:rsidRPr="007F323B" w:rsidR="00F27C9B" w:rsidP="00195AF1" w:rsidRDefault="00F27C9B" w14:paraId="59253027"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1.33</w:t>
            </w:r>
          </w:p>
        </w:tc>
        <w:tc>
          <w:tcPr>
            <w:tcW w:w="495" w:type="dxa"/>
            <w:hideMark/>
          </w:tcPr>
          <w:p w:rsidRPr="007F323B" w:rsidR="00F27C9B" w:rsidP="00195AF1" w:rsidRDefault="00F27C9B" w14:paraId="02B540CE"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1.0</w:t>
            </w:r>
          </w:p>
        </w:tc>
        <w:tc>
          <w:tcPr>
            <w:tcW w:w="606" w:type="dxa"/>
            <w:hideMark/>
          </w:tcPr>
          <w:p w:rsidRPr="007F323B" w:rsidR="00F27C9B" w:rsidP="00195AF1" w:rsidRDefault="00F27C9B" w14:paraId="7E83E33E"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0.67</w:t>
            </w:r>
          </w:p>
        </w:tc>
        <w:tc>
          <w:tcPr>
            <w:tcW w:w="495" w:type="dxa"/>
            <w:hideMark/>
          </w:tcPr>
          <w:p w:rsidRPr="007F323B" w:rsidR="00F27C9B" w:rsidP="00195AF1" w:rsidRDefault="00F27C9B" w14:paraId="24B1BB83"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0.0</w:t>
            </w:r>
          </w:p>
        </w:tc>
        <w:tc>
          <w:tcPr>
            <w:tcW w:w="527" w:type="dxa"/>
            <w:hideMark/>
          </w:tcPr>
          <w:p w:rsidRPr="007F323B" w:rsidR="00F27C9B" w:rsidP="00195AF1" w:rsidRDefault="00F27C9B" w14:paraId="5173500E"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0.0</w:t>
            </w:r>
          </w:p>
        </w:tc>
        <w:tc>
          <w:tcPr>
            <w:tcW w:w="495" w:type="dxa"/>
            <w:hideMark/>
          </w:tcPr>
          <w:p w:rsidRPr="007F323B" w:rsidR="00F27C9B" w:rsidP="00195AF1" w:rsidRDefault="00F27C9B" w14:paraId="4FD2FD28"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0.0</w:t>
            </w:r>
          </w:p>
        </w:tc>
        <w:tc>
          <w:tcPr>
            <w:tcW w:w="516" w:type="dxa"/>
            <w:hideMark/>
          </w:tcPr>
          <w:p w:rsidRPr="007F323B" w:rsidR="00F27C9B" w:rsidP="00195AF1" w:rsidRDefault="00F27C9B" w14:paraId="6C46B9BA"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0.0</w:t>
            </w:r>
          </w:p>
        </w:tc>
        <w:tc>
          <w:tcPr>
            <w:tcW w:w="495" w:type="dxa"/>
            <w:hideMark/>
          </w:tcPr>
          <w:p w:rsidRPr="007F323B" w:rsidR="00F27C9B" w:rsidP="00195AF1" w:rsidRDefault="00F27C9B" w14:paraId="704FF85F" w14:textId="77777777">
            <w:pPr>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7F323B">
              <w:rPr>
                <w:rFonts w:ascii="Arial" w:hAnsi="Arial" w:eastAsia="Times New Roman" w:cs="Arial"/>
                <w:sz w:val="20"/>
                <w:szCs w:val="20"/>
                <w:bdr w:val="none" w:color="auto" w:sz="0" w:space="0" w:frame="1"/>
              </w:rPr>
              <w:t>0.0</w:t>
            </w:r>
          </w:p>
        </w:tc>
      </w:tr>
    </w:tbl>
    <w:p w:rsidRPr="007F323B" w:rsidR="00E65148" w:rsidP="00195AF1" w:rsidRDefault="00F27C9B" w14:paraId="3F8645D9" w14:textId="77777777">
      <w:pPr>
        <w:shd w:val="clear" w:color="auto" w:fill="FFFFFF"/>
        <w:spacing w:after="0" w:line="240" w:lineRule="auto"/>
        <w:contextualSpacing/>
        <w:textAlignment w:val="baseline"/>
        <w:outlineLvl w:val="3"/>
        <w:rPr>
          <w:rFonts w:ascii="Arial" w:hAnsi="Arial" w:eastAsia="Times New Roman" w:cs="Arial"/>
          <w:i/>
          <w:iCs/>
          <w:sz w:val="20"/>
          <w:szCs w:val="20"/>
          <w:bdr w:val="none" w:color="auto" w:sz="0" w:space="0" w:frame="1"/>
        </w:rPr>
      </w:pPr>
      <w:r w:rsidRPr="007F323B">
        <w:rPr>
          <w:rFonts w:ascii="Arial" w:hAnsi="Arial" w:eastAsia="Times New Roman" w:cs="Arial"/>
          <w:i/>
          <w:iCs/>
          <w:sz w:val="20"/>
          <w:szCs w:val="20"/>
          <w:bdr w:val="none" w:color="auto" w:sz="0" w:space="0" w:frame="1"/>
        </w:rPr>
        <w:t> </w:t>
      </w:r>
    </w:p>
    <w:p w:rsidRPr="005F5FFF" w:rsidR="00B81153" w:rsidP="008914F7" w:rsidRDefault="0077525C" w14:paraId="3D5E560C" w14:textId="77777777">
      <w:pPr>
        <w:spacing w:line="240" w:lineRule="auto"/>
        <w:rPr>
          <w:rFonts w:ascii="Arial" w:hAnsi="Arial" w:cs="Arial"/>
          <w:sz w:val="20"/>
          <w:szCs w:val="20"/>
        </w:rPr>
      </w:pPr>
      <w:r w:rsidRPr="005F5FFF">
        <w:rPr>
          <w:rFonts w:ascii="Arial" w:hAnsi="Arial" w:cs="Arial"/>
          <w:sz w:val="20"/>
          <w:szCs w:val="20"/>
        </w:rPr>
        <w:t xml:space="preserve">More information on UF grading policy may be found </w:t>
      </w:r>
      <w:r w:rsidRPr="005F5FFF">
        <w:rPr>
          <w:rFonts w:ascii="Arial" w:hAnsi="Arial" w:cs="Arial"/>
          <w:noProof/>
          <w:sz w:val="20"/>
          <w:szCs w:val="20"/>
        </w:rPr>
        <w:t>at:</w:t>
      </w:r>
      <w:r w:rsidRPr="005F5FFF">
        <w:rPr>
          <w:rFonts w:ascii="Arial" w:hAnsi="Arial" w:cs="Arial"/>
          <w:sz w:val="20"/>
          <w:szCs w:val="20"/>
        </w:rPr>
        <w:t xml:space="preserve"> </w:t>
      </w:r>
    </w:p>
    <w:p w:rsidRPr="005F5FFF" w:rsidR="00B81153" w:rsidP="008914F7" w:rsidRDefault="00BD55CE" w14:paraId="3A408430" w14:textId="1CCE5E8D">
      <w:pPr>
        <w:spacing w:line="240" w:lineRule="auto"/>
        <w:rPr>
          <w:rFonts w:ascii="Arial" w:hAnsi="Arial" w:cs="Arial"/>
          <w:sz w:val="20"/>
          <w:szCs w:val="20"/>
        </w:rPr>
      </w:pPr>
      <w:hyperlink w:history="1" w:anchor="text" r:id="rId26">
        <w:r w:rsidRPr="005F5FFF" w:rsidR="00B81153">
          <w:rPr>
            <w:rStyle w:val="Hyperlink"/>
            <w:rFonts w:ascii="Arial" w:hAnsi="Arial" w:cs="Arial"/>
            <w:sz w:val="20"/>
            <w:szCs w:val="20"/>
          </w:rPr>
          <w:t>https://gradcatalog.ufl.edu/graduate/regulations/#text</w:t>
        </w:r>
      </w:hyperlink>
    </w:p>
    <w:p w:rsidRPr="008914F7" w:rsidR="00F27C9B" w:rsidP="00195AF1" w:rsidRDefault="00F27C9B" w14:paraId="164C4C6A" w14:textId="497AA869">
      <w:pPr>
        <w:pStyle w:val="Heading1"/>
        <w:spacing w:before="0" w:line="240" w:lineRule="auto"/>
        <w:rPr>
          <w:rFonts w:ascii="Arial" w:hAnsi="Arial" w:eastAsia="Times New Roman" w:cs="Arial"/>
          <w:sz w:val="20"/>
          <w:szCs w:val="20"/>
          <w:bdr w:val="none" w:color="auto" w:sz="0" w:space="0" w:frame="1"/>
        </w:rPr>
      </w:pPr>
      <w:r w:rsidRPr="008914F7">
        <w:rPr>
          <w:rFonts w:ascii="Arial" w:hAnsi="Arial" w:eastAsia="Times New Roman" w:cs="Arial"/>
          <w:sz w:val="20"/>
          <w:szCs w:val="20"/>
          <w:bdr w:val="none" w:color="auto" w:sz="0" w:space="0" w:frame="1"/>
        </w:rPr>
        <w:t>Exam Policy</w:t>
      </w:r>
      <w:r w:rsidRPr="008914F7">
        <w:rPr>
          <w:rFonts w:ascii="Arial" w:hAnsi="Arial" w:eastAsia="Times New Roman" w:cs="Arial"/>
          <w:i/>
          <w:sz w:val="20"/>
          <w:szCs w:val="20"/>
        </w:rPr>
        <w:t xml:space="preserve"> </w:t>
      </w:r>
    </w:p>
    <w:p w:rsidRPr="008914F7" w:rsidR="00E65148" w:rsidP="00195AF1" w:rsidRDefault="00E65148" w14:paraId="081C3CB4" w14:textId="4F76DC2C">
      <w:pPr>
        <w:pStyle w:val="Heading1"/>
        <w:spacing w:before="0" w:line="240" w:lineRule="auto"/>
        <w:rPr>
          <w:rFonts w:ascii="Arial" w:hAnsi="Arial" w:eastAsia="Times New Roman" w:cs="Arial"/>
          <w:sz w:val="20"/>
          <w:szCs w:val="20"/>
        </w:rPr>
      </w:pPr>
    </w:p>
    <w:p w:rsidRPr="007A020B" w:rsidR="007A020B" w:rsidP="004621AB" w:rsidRDefault="007A020B" w14:paraId="4FF8BFD3" w14:textId="336E68CB">
      <w:pPr>
        <w:spacing w:line="240" w:lineRule="auto"/>
        <w:jc w:val="both"/>
        <w:rPr>
          <w:rFonts w:ascii="Arial" w:hAnsi="Arial" w:cs="Arial"/>
          <w:sz w:val="20"/>
        </w:rPr>
      </w:pPr>
      <w:r w:rsidRPr="007A020B">
        <w:rPr>
          <w:rFonts w:ascii="Arial" w:hAnsi="Arial" w:cs="Arial"/>
          <w:sz w:val="20"/>
        </w:rPr>
        <w:t xml:space="preserve">There </w:t>
      </w:r>
      <w:r w:rsidR="00BE6087">
        <w:rPr>
          <w:rFonts w:ascii="Arial" w:hAnsi="Arial" w:cs="Arial"/>
          <w:sz w:val="20"/>
        </w:rPr>
        <w:t xml:space="preserve">are no exams in this course. </w:t>
      </w:r>
    </w:p>
    <w:p w:rsidR="00F27C9B" w:rsidP="008A7822" w:rsidRDefault="00F27C9B" w14:paraId="3E516FBA" w14:textId="4083882E">
      <w:pPr>
        <w:pStyle w:val="Heading1"/>
        <w:spacing w:before="0" w:line="240" w:lineRule="auto"/>
        <w:rPr>
          <w:rFonts w:ascii="Arial" w:hAnsi="Arial" w:eastAsia="Times New Roman" w:cs="Arial"/>
          <w:sz w:val="20"/>
          <w:szCs w:val="20"/>
        </w:rPr>
      </w:pPr>
      <w:r w:rsidRPr="007F323B">
        <w:rPr>
          <w:rFonts w:ascii="Arial" w:hAnsi="Arial" w:eastAsia="Times New Roman" w:cs="Arial"/>
          <w:sz w:val="20"/>
          <w:szCs w:val="20"/>
        </w:rPr>
        <w:t xml:space="preserve">Policy Related to </w:t>
      </w:r>
      <w:r w:rsidR="008A7822">
        <w:rPr>
          <w:rFonts w:ascii="Arial" w:hAnsi="Arial" w:eastAsia="Times New Roman" w:cs="Arial"/>
          <w:sz w:val="20"/>
          <w:szCs w:val="20"/>
        </w:rPr>
        <w:t>Make up Exams or Other Work</w:t>
      </w:r>
    </w:p>
    <w:p w:rsidR="008A7822" w:rsidP="008A7822" w:rsidRDefault="008A7822" w14:paraId="10DF5624" w14:textId="28659F48">
      <w:pPr>
        <w:spacing w:after="0" w:line="240" w:lineRule="auto"/>
        <w:rPr>
          <w:rFonts w:ascii="Arial" w:hAnsi="Arial" w:cs="Arial"/>
          <w:sz w:val="20"/>
          <w:szCs w:val="20"/>
        </w:rPr>
      </w:pPr>
    </w:p>
    <w:p w:rsidRPr="00FD66A6" w:rsidR="008A7822" w:rsidP="36D28ADA" w:rsidRDefault="008A7822" w14:paraId="733FF46E" w14:textId="34114322">
      <w:pPr>
        <w:spacing w:after="0" w:line="240" w:lineRule="auto"/>
        <w:jc w:val="both"/>
        <w:rPr>
          <w:rFonts w:ascii="Arial" w:hAnsi="Arial" w:cs="Arial"/>
          <w:sz w:val="20"/>
          <w:szCs w:val="20"/>
        </w:rPr>
      </w:pPr>
      <w:r w:rsidRPr="36D28ADA">
        <w:rPr>
          <w:rFonts w:ascii="Arial" w:hAnsi="Arial"/>
          <w:sz w:val="20"/>
          <w:szCs w:val="20"/>
        </w:rPr>
        <w:t>Deadline extensions will be considered on a case-by-case basis for students experiencing extreme emergencies, such as a personal or family health emergency</w:t>
      </w:r>
      <w:r w:rsidR="009C0881">
        <w:rPr>
          <w:rFonts w:ascii="Arial" w:hAnsi="Arial"/>
          <w:sz w:val="20"/>
          <w:szCs w:val="20"/>
        </w:rPr>
        <w:t xml:space="preserve"> (e.g., hospitalization</w:t>
      </w:r>
      <w:r w:rsidR="00D65347">
        <w:rPr>
          <w:rFonts w:ascii="Arial" w:hAnsi="Arial"/>
          <w:sz w:val="20"/>
          <w:szCs w:val="20"/>
        </w:rPr>
        <w:t>)</w:t>
      </w:r>
      <w:r w:rsidRPr="36D28ADA">
        <w:rPr>
          <w:rFonts w:ascii="Arial" w:hAnsi="Arial"/>
          <w:sz w:val="20"/>
          <w:szCs w:val="20"/>
        </w:rPr>
        <w:t xml:space="preserve">, with appropriate documentation. </w:t>
      </w:r>
      <w:r w:rsidRPr="00D65347" w:rsidR="00CD6605">
        <w:rPr>
          <w:rFonts w:ascii="Arial" w:hAnsi="Arial"/>
          <w:b/>
          <w:bCs/>
          <w:sz w:val="20"/>
          <w:szCs w:val="20"/>
        </w:rPr>
        <w:t xml:space="preserve">A request for an extension must be </w:t>
      </w:r>
      <w:r w:rsidRPr="00D65347" w:rsidR="00870C8B">
        <w:rPr>
          <w:rFonts w:ascii="Arial" w:hAnsi="Arial"/>
          <w:b/>
          <w:bCs/>
          <w:sz w:val="20"/>
          <w:szCs w:val="20"/>
        </w:rPr>
        <w:t>made as soon as is practical and possible in the context of an extreme emergency.</w:t>
      </w:r>
      <w:r w:rsidR="00870C8B">
        <w:rPr>
          <w:rFonts w:ascii="Arial" w:hAnsi="Arial"/>
          <w:sz w:val="20"/>
          <w:szCs w:val="20"/>
        </w:rPr>
        <w:t xml:space="preserve"> </w:t>
      </w:r>
      <w:r w:rsidR="00436337">
        <w:rPr>
          <w:rFonts w:ascii="Arial" w:hAnsi="Arial"/>
          <w:sz w:val="20"/>
          <w:szCs w:val="20"/>
        </w:rPr>
        <w:t xml:space="preserve">An extension may not be approved if the request is deemed by the instructor as </w:t>
      </w:r>
      <w:r w:rsidR="00DA17DA">
        <w:rPr>
          <w:rFonts w:ascii="Arial" w:hAnsi="Arial"/>
          <w:sz w:val="20"/>
          <w:szCs w:val="20"/>
        </w:rPr>
        <w:t xml:space="preserve">not being timely. </w:t>
      </w:r>
      <w:r w:rsidRPr="00B101DD" w:rsidR="00B101DD">
        <w:rPr>
          <w:rFonts w:ascii="Arial" w:hAnsi="Arial"/>
          <w:b/>
          <w:bCs/>
          <w:sz w:val="20"/>
          <w:szCs w:val="20"/>
        </w:rPr>
        <w:t xml:space="preserve">Extensions will not be granted for </w:t>
      </w:r>
      <w:r w:rsidR="001C3AA3">
        <w:rPr>
          <w:rFonts w:ascii="Arial" w:hAnsi="Arial"/>
          <w:b/>
          <w:bCs/>
          <w:sz w:val="20"/>
          <w:szCs w:val="20"/>
        </w:rPr>
        <w:t xml:space="preserve">situations that </w:t>
      </w:r>
      <w:r w:rsidR="007443C6">
        <w:rPr>
          <w:rFonts w:ascii="Arial" w:hAnsi="Arial"/>
          <w:b/>
          <w:bCs/>
          <w:sz w:val="20"/>
          <w:szCs w:val="20"/>
        </w:rPr>
        <w:t xml:space="preserve">that require planning in advance, including but not limited to </w:t>
      </w:r>
      <w:r w:rsidRPr="00B101DD" w:rsidR="00B101DD">
        <w:rPr>
          <w:rFonts w:ascii="Arial" w:hAnsi="Arial"/>
          <w:b/>
          <w:bCs/>
          <w:sz w:val="20"/>
          <w:szCs w:val="20"/>
        </w:rPr>
        <w:t>v</w:t>
      </w:r>
      <w:r w:rsidRPr="00B101DD" w:rsidR="007C13CF">
        <w:rPr>
          <w:rFonts w:ascii="Arial" w:hAnsi="Arial"/>
          <w:b/>
          <w:bCs/>
          <w:sz w:val="20"/>
          <w:szCs w:val="20"/>
        </w:rPr>
        <w:t>acations, routine health care</w:t>
      </w:r>
      <w:r w:rsidR="00D94BCB">
        <w:rPr>
          <w:rFonts w:ascii="Arial" w:hAnsi="Arial"/>
          <w:b/>
          <w:bCs/>
          <w:sz w:val="20"/>
          <w:szCs w:val="20"/>
        </w:rPr>
        <w:t xml:space="preserve"> visits</w:t>
      </w:r>
      <w:r w:rsidRPr="00B101DD" w:rsidR="007C13CF">
        <w:rPr>
          <w:rFonts w:ascii="Arial" w:hAnsi="Arial"/>
          <w:b/>
          <w:bCs/>
          <w:sz w:val="20"/>
          <w:szCs w:val="20"/>
        </w:rPr>
        <w:t>, routine caregiving responsibilities,</w:t>
      </w:r>
      <w:r w:rsidRPr="00B101DD" w:rsidR="00B101DD">
        <w:rPr>
          <w:rFonts w:ascii="Arial" w:hAnsi="Arial"/>
          <w:b/>
          <w:bCs/>
          <w:sz w:val="20"/>
          <w:szCs w:val="20"/>
        </w:rPr>
        <w:t xml:space="preserve"> conference attendance, and competing demands related to other courses/research/clinical responsibilities.</w:t>
      </w:r>
      <w:r w:rsidR="00B101DD">
        <w:rPr>
          <w:rFonts w:ascii="Arial" w:hAnsi="Arial"/>
          <w:sz w:val="20"/>
          <w:szCs w:val="20"/>
        </w:rPr>
        <w:t xml:space="preserve"> </w:t>
      </w:r>
      <w:r w:rsidRPr="36D28ADA">
        <w:rPr>
          <w:rFonts w:ascii="Arial" w:hAnsi="Arial"/>
          <w:sz w:val="20"/>
          <w:szCs w:val="20"/>
        </w:rPr>
        <w:t xml:space="preserve">In the absence of an approved-extension, grades for </w:t>
      </w:r>
      <w:r w:rsidR="00D47829">
        <w:rPr>
          <w:rFonts w:ascii="Arial" w:hAnsi="Arial"/>
          <w:sz w:val="20"/>
          <w:szCs w:val="20"/>
        </w:rPr>
        <w:t>assignments</w:t>
      </w:r>
      <w:r w:rsidRPr="36D28ADA">
        <w:rPr>
          <w:rFonts w:ascii="Arial" w:hAnsi="Arial"/>
          <w:sz w:val="20"/>
          <w:szCs w:val="20"/>
        </w:rPr>
        <w:t xml:space="preserve"> will be reduced by 5 percent (5%) for every day they are late. There will be no opportunities for extra credit in this course. </w:t>
      </w:r>
    </w:p>
    <w:p w:rsidR="008A7822" w:rsidP="008A7822" w:rsidRDefault="008A7822" w14:paraId="437380C1" w14:textId="77777777">
      <w:pPr>
        <w:spacing w:after="0" w:line="240" w:lineRule="auto"/>
        <w:rPr>
          <w:rFonts w:ascii="Arial" w:hAnsi="Arial" w:cs="Arial"/>
          <w:sz w:val="20"/>
          <w:szCs w:val="20"/>
        </w:rPr>
      </w:pPr>
    </w:p>
    <w:p w:rsidR="008A7822" w:rsidP="008A7822" w:rsidRDefault="008A7822" w14:paraId="46B1C784" w14:textId="40B0387A">
      <w:pPr>
        <w:spacing w:after="0" w:line="240" w:lineRule="auto"/>
        <w:jc w:val="both"/>
        <w:rPr>
          <w:rFonts w:ascii="Arial" w:hAnsi="Arial" w:cs="Arial"/>
          <w:sz w:val="20"/>
          <w:szCs w:val="20"/>
        </w:rPr>
      </w:pPr>
      <w:r w:rsidRPr="008A7822">
        <w:rPr>
          <w:rFonts w:ascii="Arial" w:hAnsi="Arial" w:cs="Arial"/>
          <w:sz w:val="20"/>
          <w:szCs w:val="20"/>
        </w:rPr>
        <w:t>Please note: Any requests for make-ups due to technical issues MUST be accompanied by the UF Computing help desk (</w:t>
      </w:r>
      <w:hyperlink w:history="1" r:id="rId27">
        <w:r w:rsidRPr="008A7822">
          <w:rPr>
            <w:rStyle w:val="Hyperlink"/>
            <w:rFonts w:ascii="Arial" w:hAnsi="Arial" w:cs="Arial"/>
            <w:sz w:val="20"/>
            <w:szCs w:val="20"/>
          </w:rPr>
          <w:t>http://helpdesk.ufl.edu/</w:t>
        </w:r>
      </w:hyperlink>
      <w:r w:rsidRPr="008A7822">
        <w:rPr>
          <w:rFonts w:ascii="Arial" w:hAnsi="Arial" w:cs="Arial"/>
          <w:sz w:val="20"/>
          <w:szCs w:val="20"/>
        </w:rPr>
        <w:t xml:space="preserve">) correspondence. You MUST e-mail me within 24 hours of the technical difficulty if you wish to request a make-up.  </w:t>
      </w:r>
    </w:p>
    <w:p w:rsidRPr="008A7822" w:rsidR="008A7822" w:rsidP="008A7822" w:rsidRDefault="008A7822" w14:paraId="2395B0E6" w14:textId="77777777">
      <w:pPr>
        <w:spacing w:after="0" w:line="240" w:lineRule="auto"/>
        <w:rPr>
          <w:rFonts w:ascii="Arial" w:hAnsi="Arial" w:cs="Arial"/>
          <w:sz w:val="20"/>
          <w:szCs w:val="20"/>
        </w:rPr>
      </w:pPr>
    </w:p>
    <w:p w:rsidRPr="007F323B" w:rsidR="008A7822" w:rsidP="008A7822" w:rsidRDefault="008A7822" w14:paraId="3B50DE1C" w14:textId="77777777">
      <w:pPr>
        <w:pStyle w:val="Heading1"/>
        <w:spacing w:before="0" w:line="240" w:lineRule="auto"/>
        <w:rPr>
          <w:rFonts w:ascii="Arial" w:hAnsi="Arial" w:eastAsia="Times New Roman" w:cs="Arial"/>
          <w:sz w:val="20"/>
          <w:szCs w:val="20"/>
        </w:rPr>
      </w:pPr>
      <w:r w:rsidRPr="007F323B">
        <w:rPr>
          <w:rFonts w:ascii="Arial" w:hAnsi="Arial" w:eastAsia="Times New Roman" w:cs="Arial"/>
          <w:sz w:val="20"/>
          <w:szCs w:val="20"/>
        </w:rPr>
        <w:t>Policy Related to Required Class Attendance</w:t>
      </w:r>
    </w:p>
    <w:p w:rsidR="008A7822" w:rsidP="008A7822" w:rsidRDefault="008A7822" w14:paraId="3928AE03" w14:textId="77777777">
      <w:pPr>
        <w:spacing w:after="0" w:line="240" w:lineRule="auto"/>
        <w:rPr>
          <w:rFonts w:ascii="Arial" w:hAnsi="Arial" w:cs="Arial"/>
          <w:sz w:val="20"/>
          <w:szCs w:val="20"/>
        </w:rPr>
      </w:pPr>
    </w:p>
    <w:p w:rsidRPr="00BE6087" w:rsidR="00BE6087" w:rsidP="00B704A4" w:rsidRDefault="008A7822" w14:paraId="52C1759F" w14:textId="0BB27095">
      <w:pPr>
        <w:spacing w:after="0" w:line="240" w:lineRule="auto"/>
        <w:jc w:val="both"/>
        <w:rPr>
          <w:rFonts w:ascii="Arial" w:hAnsi="Arial" w:cs="Arial"/>
          <w:sz w:val="20"/>
          <w:szCs w:val="20"/>
          <w:u w:val="single"/>
        </w:rPr>
      </w:pPr>
      <w:r w:rsidRPr="008914F7">
        <w:rPr>
          <w:rFonts w:ascii="Arial" w:hAnsi="Arial" w:cs="Arial"/>
          <w:sz w:val="20"/>
          <w:szCs w:val="20"/>
        </w:rPr>
        <w:t>Excused absences must be consistent with university policies in the Graduate Catalog (</w:t>
      </w:r>
      <w:hyperlink w:history="1" w:anchor="text" r:id="rId28">
        <w:r w:rsidRPr="008914F7">
          <w:rPr>
            <w:rStyle w:val="Hyperlink"/>
            <w:rFonts w:ascii="Arial" w:hAnsi="Arial" w:cs="Arial"/>
            <w:sz w:val="20"/>
            <w:szCs w:val="20"/>
          </w:rPr>
          <w:t>https://catalog.ufl.edu/graduate/regulations/#text</w:t>
        </w:r>
      </w:hyperlink>
      <w:r w:rsidRPr="008914F7">
        <w:rPr>
          <w:rFonts w:ascii="Arial" w:hAnsi="Arial" w:cs="Arial"/>
          <w:sz w:val="20"/>
          <w:szCs w:val="20"/>
        </w:rPr>
        <w:t>). </w:t>
      </w:r>
      <w:r w:rsidR="00B704A4">
        <w:rPr>
          <w:rFonts w:ascii="Arial" w:hAnsi="Arial" w:cs="Arial"/>
          <w:sz w:val="20"/>
          <w:szCs w:val="20"/>
        </w:rPr>
        <w:t xml:space="preserve"> </w:t>
      </w:r>
      <w:r w:rsidRPr="008914F7">
        <w:rPr>
          <w:rFonts w:ascii="Arial" w:hAnsi="Arial" w:cs="Arial"/>
          <w:sz w:val="20"/>
          <w:szCs w:val="20"/>
        </w:rPr>
        <w:t xml:space="preserve">Additional information can be found here: </w:t>
      </w:r>
      <w:hyperlink w:history="1" r:id="rId29">
        <w:r w:rsidRPr="008914F7">
          <w:rPr>
            <w:rStyle w:val="Hyperlink"/>
            <w:rFonts w:ascii="Arial" w:hAnsi="Arial" w:cs="Arial"/>
            <w:color w:val="auto"/>
            <w:sz w:val="20"/>
            <w:szCs w:val="20"/>
          </w:rPr>
          <w:t>https://catalog.ufl.edu/ugrad/current/regulations/info/attendance.aspx</w:t>
        </w:r>
      </w:hyperlink>
      <w:r w:rsidR="00BE6087">
        <w:rPr>
          <w:rStyle w:val="Hyperlink"/>
          <w:rFonts w:ascii="Arial" w:hAnsi="Arial" w:cs="Arial"/>
          <w:color w:val="auto"/>
          <w:sz w:val="20"/>
          <w:szCs w:val="20"/>
        </w:rPr>
        <w:t>.</w:t>
      </w:r>
    </w:p>
    <w:p w:rsidR="00B704A4" w:rsidP="00B704A4" w:rsidRDefault="00B704A4" w14:paraId="3FD0D944" w14:textId="77777777">
      <w:pPr>
        <w:spacing w:after="0" w:line="240" w:lineRule="auto"/>
        <w:jc w:val="both"/>
        <w:rPr>
          <w:rFonts w:ascii="Arial" w:hAnsi="Arial" w:cs="Arial"/>
          <w:sz w:val="20"/>
        </w:rPr>
      </w:pPr>
    </w:p>
    <w:p w:rsidR="004621AB" w:rsidP="00B704A4" w:rsidRDefault="00FD66A6" w14:paraId="75DD0E9C" w14:textId="5795CCE2">
      <w:pPr>
        <w:spacing w:after="0" w:line="240" w:lineRule="auto"/>
        <w:jc w:val="both"/>
        <w:rPr>
          <w:rFonts w:ascii="Arial" w:hAnsi="Arial" w:cs="Arial"/>
          <w:sz w:val="20"/>
        </w:rPr>
      </w:pPr>
      <w:r w:rsidRPr="00FD66A6">
        <w:rPr>
          <w:rFonts w:ascii="Arial" w:hAnsi="Arial" w:cs="Arial"/>
          <w:sz w:val="20"/>
        </w:rPr>
        <w:t xml:space="preserve">Class attendance is strongly encouraged, as participation is 10% of your total grade.  </w:t>
      </w:r>
    </w:p>
    <w:p w:rsidR="00204017" w:rsidP="00B704A4" w:rsidRDefault="00204017" w14:paraId="7177DFE5" w14:textId="77777777">
      <w:pPr>
        <w:spacing w:after="0" w:line="240" w:lineRule="auto"/>
        <w:jc w:val="both"/>
        <w:rPr>
          <w:rFonts w:ascii="Arial" w:hAnsi="Arial" w:cs="Arial"/>
          <w:sz w:val="20"/>
        </w:rPr>
      </w:pPr>
    </w:p>
    <w:p w:rsidRPr="002B0000" w:rsidR="002B0000" w:rsidP="00195AF1" w:rsidRDefault="002B0000" w14:paraId="458BE7CC" w14:textId="30243734">
      <w:pPr>
        <w:spacing w:after="0" w:line="240" w:lineRule="auto"/>
        <w:contextualSpacing/>
        <w:rPr>
          <w:rFonts w:ascii="Arial" w:hAnsi="Arial" w:cs="Arial"/>
          <w:sz w:val="20"/>
          <w:szCs w:val="20"/>
        </w:rPr>
      </w:pPr>
      <w:r w:rsidRPr="36D28ADA">
        <w:rPr>
          <w:rFonts w:ascii="Arial" w:hAnsi="Arial" w:cs="Arial"/>
          <w:sz w:val="20"/>
          <w:szCs w:val="20"/>
        </w:rPr>
        <w:t xml:space="preserve">Class participation grades will be reduced by 5% (.5 points out of 10) </w:t>
      </w:r>
      <w:r w:rsidR="009A46CF">
        <w:rPr>
          <w:rFonts w:ascii="Arial" w:hAnsi="Arial" w:cs="Arial"/>
          <w:sz w:val="20"/>
          <w:szCs w:val="20"/>
        </w:rPr>
        <w:t>for every</w:t>
      </w:r>
      <w:r w:rsidRPr="36D28ADA">
        <w:rPr>
          <w:rFonts w:ascii="Arial" w:hAnsi="Arial" w:cs="Arial"/>
          <w:sz w:val="20"/>
          <w:szCs w:val="20"/>
        </w:rPr>
        <w:t xml:space="preserve"> 3 or more instances of late arrival </w:t>
      </w:r>
      <w:r w:rsidRPr="36D28ADA" w:rsidR="00204017">
        <w:rPr>
          <w:rFonts w:ascii="Arial" w:hAnsi="Arial" w:cs="Arial"/>
          <w:sz w:val="20"/>
          <w:szCs w:val="20"/>
        </w:rPr>
        <w:t xml:space="preserve">(i.e., more than 10 minutes) </w:t>
      </w:r>
      <w:r w:rsidRPr="36D28ADA">
        <w:rPr>
          <w:rFonts w:ascii="Arial" w:hAnsi="Arial" w:cs="Arial"/>
          <w:sz w:val="20"/>
          <w:szCs w:val="20"/>
        </w:rPr>
        <w:t xml:space="preserve">to and/or early departure </w:t>
      </w:r>
      <w:r w:rsidRPr="36D28ADA" w:rsidR="00204017">
        <w:rPr>
          <w:rFonts w:ascii="Arial" w:hAnsi="Arial" w:cs="Arial"/>
          <w:sz w:val="20"/>
          <w:szCs w:val="20"/>
        </w:rPr>
        <w:t xml:space="preserve">(i.e., more than 10 minutes) </w:t>
      </w:r>
      <w:r w:rsidRPr="36D28ADA">
        <w:rPr>
          <w:rFonts w:ascii="Arial" w:hAnsi="Arial" w:cs="Arial"/>
          <w:sz w:val="20"/>
          <w:szCs w:val="20"/>
        </w:rPr>
        <w:t xml:space="preserve">from class. </w:t>
      </w:r>
    </w:p>
    <w:p w:rsidRPr="007F323B" w:rsidR="003331C7" w:rsidP="00195AF1" w:rsidRDefault="003331C7" w14:paraId="65AD00EC" w14:textId="77777777">
      <w:pPr>
        <w:pStyle w:val="Heading2"/>
        <w:spacing w:before="0" w:line="240" w:lineRule="auto"/>
        <w:contextualSpacing/>
        <w:rPr>
          <w:rFonts w:ascii="Arial" w:hAnsi="Arial" w:eastAsia="Times New Roman" w:cs="Arial"/>
          <w:sz w:val="20"/>
          <w:szCs w:val="20"/>
          <w:bdr w:val="none" w:color="auto" w:sz="0" w:space="0" w:frame="1"/>
        </w:rPr>
      </w:pPr>
    </w:p>
    <w:p w:rsidRPr="007F323B" w:rsidR="003331C7" w:rsidP="00195AF1" w:rsidRDefault="003331C7" w14:paraId="39094523" w14:textId="77777777">
      <w:pPr>
        <w:pStyle w:val="Heading2"/>
        <w:spacing w:before="0" w:line="240" w:lineRule="auto"/>
        <w:contextualSpacing/>
        <w:rPr>
          <w:rFonts w:ascii="Arial" w:hAnsi="Arial" w:cs="Arial" w:eastAsiaTheme="minorEastAsia"/>
          <w:b w:val="0"/>
          <w:bCs w:val="0"/>
          <w:sz w:val="20"/>
          <w:szCs w:val="20"/>
        </w:rPr>
      </w:pPr>
    </w:p>
    <w:p w:rsidRPr="007F323B" w:rsidR="00EF02CC" w:rsidP="00195AF1" w:rsidRDefault="00E73E50" w14:paraId="33AE1CAB" w14:textId="77777777">
      <w:pPr>
        <w:pStyle w:val="Heading1"/>
        <w:spacing w:before="0" w:line="240" w:lineRule="auto"/>
        <w:rPr>
          <w:rFonts w:ascii="Arial" w:hAnsi="Arial" w:cs="Arial"/>
          <w:sz w:val="20"/>
          <w:szCs w:val="20"/>
        </w:rPr>
      </w:pPr>
      <w:r w:rsidRPr="007F323B">
        <w:rPr>
          <w:rFonts w:ascii="Arial" w:hAnsi="Arial" w:cs="Arial"/>
          <w:sz w:val="20"/>
          <w:szCs w:val="20"/>
        </w:rPr>
        <w:t>STUDENT EXPECTATIONS, ROLES,</w:t>
      </w:r>
      <w:r w:rsidRPr="007F323B" w:rsidR="00EF02CC">
        <w:rPr>
          <w:rFonts w:ascii="Arial" w:hAnsi="Arial" w:cs="Arial"/>
          <w:sz w:val="20"/>
          <w:szCs w:val="20"/>
        </w:rPr>
        <w:t xml:space="preserve"> AND OPPORTUNITIES FOR INPUT</w:t>
      </w:r>
    </w:p>
    <w:p w:rsidRPr="007F323B" w:rsidR="00EF02CC" w:rsidP="00195AF1" w:rsidRDefault="00EF02CC" w14:paraId="398E9481" w14:textId="77777777">
      <w:pPr>
        <w:pStyle w:val="Heading1"/>
        <w:spacing w:before="0" w:line="240" w:lineRule="auto"/>
        <w:rPr>
          <w:rFonts w:ascii="Arial" w:hAnsi="Arial" w:cs="Arial"/>
          <w:sz w:val="20"/>
          <w:szCs w:val="20"/>
        </w:rPr>
      </w:pPr>
    </w:p>
    <w:p w:rsidRPr="007F323B" w:rsidR="003B741F" w:rsidP="00195AF1" w:rsidRDefault="003B741F" w14:paraId="2DE3DE2C" w14:textId="77777777">
      <w:pPr>
        <w:pStyle w:val="Heading1"/>
        <w:spacing w:before="0" w:line="240" w:lineRule="auto"/>
        <w:rPr>
          <w:rFonts w:ascii="Arial" w:hAnsi="Arial" w:cs="Arial"/>
          <w:sz w:val="20"/>
          <w:szCs w:val="20"/>
        </w:rPr>
      </w:pPr>
      <w:r w:rsidRPr="007F323B">
        <w:rPr>
          <w:rFonts w:ascii="Arial" w:hAnsi="Arial" w:cs="Arial"/>
          <w:sz w:val="20"/>
          <w:szCs w:val="20"/>
        </w:rPr>
        <w:t xml:space="preserve">Expectations Regarding </w:t>
      </w:r>
      <w:r w:rsidRPr="007F323B" w:rsidR="00D25185">
        <w:rPr>
          <w:rFonts w:ascii="Arial" w:hAnsi="Arial" w:cs="Arial"/>
          <w:sz w:val="20"/>
          <w:szCs w:val="20"/>
        </w:rPr>
        <w:t>Course</w:t>
      </w:r>
      <w:r w:rsidRPr="007F323B">
        <w:rPr>
          <w:rFonts w:ascii="Arial" w:hAnsi="Arial" w:cs="Arial"/>
          <w:sz w:val="20"/>
          <w:szCs w:val="20"/>
        </w:rPr>
        <w:t xml:space="preserve"> Behavior</w:t>
      </w:r>
    </w:p>
    <w:p w:rsidRPr="007F323B" w:rsidR="003B741F" w:rsidP="00195AF1" w:rsidRDefault="003B741F" w14:paraId="19CF1880" w14:textId="77777777">
      <w:pPr>
        <w:spacing w:after="0" w:line="240" w:lineRule="auto"/>
        <w:contextualSpacing/>
        <w:rPr>
          <w:rFonts w:ascii="Arial" w:hAnsi="Arial" w:cs="Arial"/>
          <w:i/>
          <w:sz w:val="20"/>
          <w:szCs w:val="20"/>
        </w:rPr>
      </w:pPr>
    </w:p>
    <w:p w:rsidRPr="002B0000" w:rsidR="002B0000" w:rsidP="002B0000" w:rsidRDefault="002B0000" w14:paraId="60FC800D" w14:textId="007C413A">
      <w:pPr>
        <w:spacing w:after="0" w:line="240" w:lineRule="auto"/>
        <w:jc w:val="both"/>
        <w:rPr>
          <w:rFonts w:ascii="Arial" w:hAnsi="Arial" w:cs="Arial"/>
          <w:bCs/>
          <w:iCs/>
          <w:sz w:val="20"/>
        </w:rPr>
      </w:pPr>
      <w:r w:rsidRPr="002B0000">
        <w:rPr>
          <w:rFonts w:ascii="Arial" w:hAnsi="Arial" w:cs="Arial"/>
          <w:bCs/>
          <w:iCs/>
          <w:sz w:val="20"/>
        </w:rPr>
        <w:t xml:space="preserve">You may keep your </w:t>
      </w:r>
      <w:r w:rsidR="00204017">
        <w:rPr>
          <w:rFonts w:ascii="Arial" w:hAnsi="Arial" w:cs="Arial"/>
          <w:bCs/>
          <w:iCs/>
          <w:sz w:val="20"/>
        </w:rPr>
        <w:t>cell phones</w:t>
      </w:r>
      <w:r w:rsidRPr="002B0000">
        <w:rPr>
          <w:rFonts w:ascii="Arial" w:hAnsi="Arial" w:cs="Arial"/>
          <w:bCs/>
          <w:iCs/>
          <w:sz w:val="20"/>
        </w:rPr>
        <w:t xml:space="preserve"> on </w:t>
      </w:r>
      <w:r w:rsidR="00204017">
        <w:rPr>
          <w:rFonts w:ascii="Arial" w:hAnsi="Arial" w:cs="Arial"/>
          <w:bCs/>
          <w:iCs/>
          <w:sz w:val="20"/>
        </w:rPr>
        <w:t xml:space="preserve">(but set to silent) </w:t>
      </w:r>
      <w:r w:rsidRPr="002B0000">
        <w:rPr>
          <w:rFonts w:ascii="Arial" w:hAnsi="Arial" w:cs="Arial"/>
          <w:bCs/>
          <w:iCs/>
          <w:sz w:val="20"/>
        </w:rPr>
        <w:t>during class</w:t>
      </w:r>
      <w:r w:rsidR="00204017">
        <w:rPr>
          <w:rFonts w:ascii="Arial" w:hAnsi="Arial" w:cs="Arial"/>
          <w:bCs/>
          <w:iCs/>
          <w:sz w:val="20"/>
        </w:rPr>
        <w:t xml:space="preserve"> so that you can be notified in case of a clinical urgency or emergency among patients</w:t>
      </w:r>
      <w:r w:rsidRPr="002B0000">
        <w:rPr>
          <w:rFonts w:ascii="Arial" w:hAnsi="Arial" w:cs="Arial"/>
          <w:bCs/>
          <w:iCs/>
          <w:sz w:val="20"/>
        </w:rPr>
        <w:t xml:space="preserve">.  If you have a clinical urgency or emergency that you need to attend to during class time, please let Dr. Pereira know before you step out of class. </w:t>
      </w:r>
    </w:p>
    <w:p w:rsidRPr="002B0000" w:rsidR="002B0000" w:rsidP="002B0000" w:rsidRDefault="002B0000" w14:paraId="0F9AA000" w14:textId="77777777">
      <w:pPr>
        <w:spacing w:after="0" w:line="240" w:lineRule="auto"/>
        <w:jc w:val="both"/>
        <w:rPr>
          <w:rFonts w:ascii="Arial" w:hAnsi="Arial" w:cs="Arial"/>
          <w:bCs/>
          <w:iCs/>
          <w:sz w:val="20"/>
        </w:rPr>
      </w:pPr>
    </w:p>
    <w:p w:rsidRPr="002B0000" w:rsidR="002B0000" w:rsidP="36D28ADA" w:rsidRDefault="002B0000" w14:paraId="71B251E4" w14:textId="54FB4DE3">
      <w:pPr>
        <w:spacing w:after="0" w:line="240" w:lineRule="auto"/>
        <w:jc w:val="both"/>
        <w:rPr>
          <w:rFonts w:ascii="Arial" w:hAnsi="Arial" w:cs="Arial"/>
          <w:sz w:val="20"/>
          <w:szCs w:val="20"/>
        </w:rPr>
      </w:pPr>
      <w:r w:rsidRPr="36D28ADA">
        <w:rPr>
          <w:rFonts w:ascii="Arial" w:hAnsi="Arial" w:cs="Arial"/>
          <w:sz w:val="20"/>
          <w:szCs w:val="20"/>
        </w:rPr>
        <w:t>Use of smart phones or laptops during class to check email, browse the web,</w:t>
      </w:r>
      <w:r w:rsidRPr="36D28ADA" w:rsidR="007E3317">
        <w:rPr>
          <w:rFonts w:ascii="Arial" w:hAnsi="Arial" w:cs="Arial"/>
          <w:sz w:val="20"/>
          <w:szCs w:val="20"/>
        </w:rPr>
        <w:t xml:space="preserve"> send/receive text messages</w:t>
      </w:r>
      <w:r w:rsidRPr="36D28ADA" w:rsidR="00204017">
        <w:rPr>
          <w:rFonts w:ascii="Arial" w:hAnsi="Arial" w:cs="Arial"/>
          <w:sz w:val="20"/>
          <w:szCs w:val="20"/>
        </w:rPr>
        <w:t xml:space="preserve"> unrelated to any clinical urgencies/emergencies</w:t>
      </w:r>
      <w:r w:rsidRPr="36D28ADA" w:rsidR="007E3317">
        <w:rPr>
          <w:rFonts w:ascii="Arial" w:hAnsi="Arial" w:cs="Arial"/>
          <w:sz w:val="20"/>
          <w:szCs w:val="20"/>
        </w:rPr>
        <w:t>,</w:t>
      </w:r>
      <w:r w:rsidRPr="36D28ADA">
        <w:rPr>
          <w:rFonts w:ascii="Arial" w:hAnsi="Arial" w:cs="Arial"/>
          <w:sz w:val="20"/>
          <w:szCs w:val="20"/>
        </w:rPr>
        <w:t xml:space="preserve"> </w:t>
      </w:r>
      <w:proofErr w:type="spellStart"/>
      <w:r w:rsidRPr="36D28ADA">
        <w:rPr>
          <w:rFonts w:ascii="Arial" w:hAnsi="Arial" w:cs="Arial"/>
          <w:sz w:val="20"/>
          <w:szCs w:val="20"/>
        </w:rPr>
        <w:t>etc</w:t>
      </w:r>
      <w:proofErr w:type="spellEnd"/>
      <w:r w:rsidRPr="36D28ADA">
        <w:rPr>
          <w:rFonts w:ascii="Arial" w:hAnsi="Arial" w:cs="Arial"/>
          <w:sz w:val="20"/>
          <w:szCs w:val="20"/>
        </w:rPr>
        <w:t xml:space="preserve">, will result in class participation grade reduction of 1% (.1 </w:t>
      </w:r>
      <w:proofErr w:type="spellStart"/>
      <w:r w:rsidRPr="36D28ADA">
        <w:rPr>
          <w:rFonts w:ascii="Arial" w:hAnsi="Arial" w:cs="Arial"/>
          <w:sz w:val="20"/>
          <w:szCs w:val="20"/>
        </w:rPr>
        <w:t>pt</w:t>
      </w:r>
      <w:proofErr w:type="spellEnd"/>
      <w:r w:rsidRPr="36D28ADA">
        <w:rPr>
          <w:rFonts w:ascii="Arial" w:hAnsi="Arial" w:cs="Arial"/>
          <w:sz w:val="20"/>
          <w:szCs w:val="20"/>
        </w:rPr>
        <w:t xml:space="preserve"> out of 10) per episode. </w:t>
      </w:r>
    </w:p>
    <w:p w:rsidRPr="002B0000" w:rsidR="002B0000" w:rsidP="002B0000" w:rsidRDefault="002B0000" w14:paraId="5BC99944" w14:textId="77777777">
      <w:pPr>
        <w:spacing w:after="0" w:line="240" w:lineRule="auto"/>
        <w:jc w:val="both"/>
      </w:pPr>
    </w:p>
    <w:p w:rsidRPr="007F323B" w:rsidR="00F17409" w:rsidP="00195AF1" w:rsidRDefault="00F17409" w14:paraId="43EBC18F" w14:textId="77777777">
      <w:pPr>
        <w:pStyle w:val="Heading2"/>
        <w:spacing w:before="0" w:line="240" w:lineRule="auto"/>
        <w:contextualSpacing/>
        <w:rPr>
          <w:rFonts w:ascii="Arial" w:hAnsi="Arial" w:cs="Arial"/>
          <w:sz w:val="20"/>
          <w:szCs w:val="20"/>
        </w:rPr>
      </w:pPr>
      <w:r w:rsidRPr="007F323B">
        <w:rPr>
          <w:rFonts w:ascii="Arial" w:hAnsi="Arial" w:cs="Arial"/>
          <w:sz w:val="20"/>
          <w:szCs w:val="20"/>
        </w:rPr>
        <w:t>Communication Guidelines</w:t>
      </w:r>
      <w:r w:rsidRPr="007F323B" w:rsidR="00911CEC">
        <w:rPr>
          <w:rFonts w:ascii="Arial" w:hAnsi="Arial" w:eastAsia="Times New Roman" w:cs="Arial"/>
          <w:i/>
          <w:sz w:val="20"/>
          <w:szCs w:val="20"/>
        </w:rPr>
        <w:t xml:space="preserve"> </w:t>
      </w:r>
    </w:p>
    <w:p w:rsidRPr="007F323B" w:rsidR="00350519" w:rsidP="00195AF1" w:rsidRDefault="00350519" w14:paraId="466D5C8C" w14:textId="77777777">
      <w:pPr>
        <w:pStyle w:val="Heading1"/>
        <w:spacing w:before="0" w:line="240" w:lineRule="auto"/>
        <w:rPr>
          <w:rStyle w:val="Hyperlink"/>
          <w:rFonts w:ascii="Arial" w:hAnsi="Arial" w:cs="Arial"/>
          <w:color w:val="auto"/>
          <w:sz w:val="20"/>
          <w:szCs w:val="20"/>
        </w:rPr>
      </w:pPr>
      <w:r w:rsidRPr="007F323B">
        <w:rPr>
          <w:rFonts w:ascii="Arial" w:hAnsi="Arial" w:eastAsia="Times New Roman" w:cs="Arial"/>
          <w:sz w:val="20"/>
          <w:szCs w:val="20"/>
          <w:bdr w:val="none" w:color="auto" w:sz="0" w:space="0" w:frame="1"/>
        </w:rPr>
        <w:tab/>
      </w:r>
    </w:p>
    <w:p w:rsidRPr="007E3317" w:rsidR="004E3CBE" w:rsidP="00195AF1" w:rsidRDefault="007E3317" w14:paraId="6C843947" w14:textId="2A05D060">
      <w:pPr>
        <w:pStyle w:val="Heading1"/>
        <w:spacing w:before="0" w:line="240" w:lineRule="auto"/>
        <w:rPr>
          <w:rFonts w:ascii="Arial" w:hAnsi="Arial" w:eastAsia="Times New Roman" w:cs="Arial"/>
          <w:b w:val="0"/>
          <w:sz w:val="20"/>
          <w:szCs w:val="20"/>
          <w:bdr w:val="none" w:color="auto" w:sz="0" w:space="0" w:frame="1"/>
        </w:rPr>
      </w:pPr>
      <w:r>
        <w:rPr>
          <w:rFonts w:ascii="Arial" w:hAnsi="Arial" w:eastAsia="Times New Roman" w:cs="Arial"/>
          <w:b w:val="0"/>
          <w:sz w:val="20"/>
          <w:szCs w:val="20"/>
          <w:bdr w:val="none" w:color="auto" w:sz="0" w:space="0" w:frame="1"/>
        </w:rPr>
        <w:t>Not applicable; On Campus course.</w:t>
      </w:r>
    </w:p>
    <w:p w:rsidR="007E3317" w:rsidP="00195AF1" w:rsidRDefault="007E3317" w14:paraId="48F2AB9C" w14:textId="77777777">
      <w:pPr>
        <w:pStyle w:val="Heading1"/>
        <w:spacing w:before="0" w:line="240" w:lineRule="auto"/>
        <w:rPr>
          <w:rFonts w:ascii="Arial" w:hAnsi="Arial" w:eastAsia="Times New Roman" w:cs="Arial"/>
          <w:sz w:val="20"/>
          <w:szCs w:val="20"/>
          <w:bdr w:val="none" w:color="auto" w:sz="0" w:space="0" w:frame="1"/>
        </w:rPr>
      </w:pPr>
    </w:p>
    <w:p w:rsidRPr="007F323B" w:rsidR="00350519" w:rsidP="00195AF1" w:rsidRDefault="00350519" w14:paraId="27965181" w14:textId="77777777">
      <w:pPr>
        <w:pStyle w:val="Heading1"/>
        <w:spacing w:before="0" w:line="240" w:lineRule="auto"/>
        <w:rPr>
          <w:rFonts w:ascii="Arial" w:hAnsi="Arial" w:eastAsia="Times New Roman" w:cs="Arial"/>
          <w:sz w:val="20"/>
          <w:szCs w:val="20"/>
        </w:rPr>
      </w:pPr>
      <w:r w:rsidRPr="007F323B">
        <w:rPr>
          <w:rFonts w:ascii="Arial" w:hAnsi="Arial" w:eastAsia="Times New Roman" w:cs="Arial"/>
          <w:sz w:val="20"/>
          <w:szCs w:val="20"/>
          <w:bdr w:val="none" w:color="auto" w:sz="0" w:space="0" w:frame="1"/>
        </w:rPr>
        <w:t xml:space="preserve">Academic Integrity </w:t>
      </w:r>
    </w:p>
    <w:p w:rsidRPr="007F323B" w:rsidR="00350519" w:rsidP="00195AF1" w:rsidRDefault="00350519" w14:paraId="4CC18D51" w14:textId="77777777">
      <w:pPr>
        <w:shd w:val="clear" w:color="auto" w:fill="FFFFFF"/>
        <w:spacing w:after="0" w:line="240" w:lineRule="auto"/>
        <w:contextualSpacing/>
        <w:textAlignment w:val="baseline"/>
        <w:outlineLvl w:val="3"/>
        <w:rPr>
          <w:rFonts w:ascii="Arial" w:hAnsi="Arial" w:eastAsia="Times New Roman" w:cs="Arial"/>
          <w:b/>
          <w:iCs/>
          <w:sz w:val="20"/>
          <w:szCs w:val="20"/>
          <w:bdr w:val="none" w:color="auto" w:sz="0" w:space="0" w:frame="1"/>
        </w:rPr>
      </w:pPr>
    </w:p>
    <w:p w:rsidRPr="007F323B" w:rsidR="00350519" w:rsidP="00195AF1" w:rsidRDefault="00350519" w14:paraId="385732E5" w14:textId="77777777">
      <w:pPr>
        <w:shd w:val="clear" w:color="auto" w:fill="FFFFFF"/>
        <w:spacing w:after="0" w:line="240" w:lineRule="auto"/>
        <w:contextualSpacing/>
        <w:textAlignment w:val="baseline"/>
        <w:outlineLvl w:val="3"/>
        <w:rPr>
          <w:rFonts w:ascii="Arial" w:hAnsi="Arial" w:eastAsia="Times New Roman" w:cs="Arial"/>
          <w:iCs/>
          <w:sz w:val="20"/>
          <w:szCs w:val="20"/>
          <w:bdr w:val="none" w:color="auto" w:sz="0" w:space="0" w:frame="1"/>
        </w:rPr>
      </w:pPr>
      <w:r w:rsidRPr="007F323B">
        <w:rPr>
          <w:rFonts w:ascii="Arial" w:hAnsi="Arial" w:eastAsia="Times New Roman" w:cs="Arial"/>
          <w:iCs/>
          <w:sz w:val="20"/>
          <w:szCs w:val="20"/>
          <w:bdr w:val="none" w:color="auto" w:sz="0" w:space="0" w:frame="1"/>
        </w:rPr>
        <w:t>Students are expected to act in accordance with the University of Florida policy on academic integrity.  As a student at the University of Florida, you have committed yourself to uphold the Honor Code, which includes the following pledge:</w:t>
      </w:r>
    </w:p>
    <w:p w:rsidRPr="007F323B" w:rsidR="00350519" w:rsidP="00195AF1" w:rsidRDefault="00350519" w14:paraId="04484633" w14:textId="77777777">
      <w:pPr>
        <w:shd w:val="clear" w:color="auto" w:fill="FFFFFF"/>
        <w:spacing w:after="0" w:line="240" w:lineRule="auto"/>
        <w:contextualSpacing/>
        <w:textAlignment w:val="baseline"/>
        <w:outlineLvl w:val="3"/>
        <w:rPr>
          <w:rFonts w:ascii="Arial" w:hAnsi="Arial" w:eastAsia="Times New Roman" w:cs="Arial"/>
          <w:iCs/>
          <w:sz w:val="20"/>
          <w:szCs w:val="20"/>
          <w:bdr w:val="none" w:color="auto" w:sz="0" w:space="0" w:frame="1"/>
        </w:rPr>
      </w:pPr>
    </w:p>
    <w:p w:rsidRPr="007F323B" w:rsidR="00350519" w:rsidP="00195AF1" w:rsidRDefault="00350519" w14:paraId="63B9BF2F" w14:textId="6E5AFA1C">
      <w:pPr>
        <w:shd w:val="clear" w:color="auto" w:fill="FFFFFF"/>
        <w:spacing w:after="0" w:line="240" w:lineRule="auto"/>
        <w:contextualSpacing/>
        <w:textAlignment w:val="baseline"/>
        <w:outlineLvl w:val="3"/>
        <w:rPr>
          <w:rFonts w:ascii="Arial" w:hAnsi="Arial" w:eastAsia="Times New Roman" w:cs="Arial"/>
          <w:iCs/>
          <w:sz w:val="20"/>
          <w:szCs w:val="20"/>
          <w:bdr w:val="none" w:color="auto" w:sz="0" w:space="0" w:frame="1"/>
        </w:rPr>
      </w:pPr>
      <w:r w:rsidRPr="007F323B">
        <w:rPr>
          <w:rFonts w:ascii="Arial" w:hAnsi="Arial" w:eastAsia="Times New Roman" w:cs="Arial"/>
          <w:iCs/>
          <w:sz w:val="20"/>
          <w:szCs w:val="20"/>
          <w:bdr w:val="none" w:color="auto" w:sz="0" w:space="0" w:frame="1"/>
        </w:rPr>
        <w:t>“</w:t>
      </w:r>
      <w:r w:rsidRPr="007F323B">
        <w:rPr>
          <w:rFonts w:ascii="Arial" w:hAnsi="Arial" w:eastAsia="Times New Roman" w:cs="Arial"/>
          <w:b/>
          <w:iCs/>
          <w:sz w:val="20"/>
          <w:szCs w:val="20"/>
          <w:bdr w:val="none" w:color="auto" w:sz="0" w:space="0" w:frame="1"/>
        </w:rPr>
        <w:t>We, the members of the University of Florida community, pledge to hold ourselves and our peers to the highest standards of honesty and integrity</w:t>
      </w:r>
      <w:r w:rsidRPr="007F323B" w:rsidR="006C6D4E">
        <w:rPr>
          <w:rFonts w:ascii="Arial" w:hAnsi="Arial" w:eastAsia="Times New Roman" w:cs="Arial"/>
          <w:iCs/>
          <w:sz w:val="20"/>
          <w:szCs w:val="20"/>
          <w:bdr w:val="none" w:color="auto" w:sz="0" w:space="0" w:frame="1"/>
        </w:rPr>
        <w:t>.”</w:t>
      </w:r>
      <w:r w:rsidRPr="007F323B">
        <w:rPr>
          <w:rFonts w:ascii="Arial" w:hAnsi="Arial" w:eastAsia="Times New Roman" w:cs="Arial"/>
          <w:iCs/>
          <w:sz w:val="20"/>
          <w:szCs w:val="20"/>
          <w:bdr w:val="none" w:color="auto" w:sz="0" w:space="0" w:frame="1"/>
        </w:rPr>
        <w:t xml:space="preserve"> </w:t>
      </w:r>
    </w:p>
    <w:p w:rsidRPr="007F323B" w:rsidR="00350519" w:rsidP="00195AF1" w:rsidRDefault="00350519" w14:paraId="67E851CD" w14:textId="77777777">
      <w:pPr>
        <w:shd w:val="clear" w:color="auto" w:fill="FFFFFF"/>
        <w:spacing w:after="0" w:line="240" w:lineRule="auto"/>
        <w:contextualSpacing/>
        <w:textAlignment w:val="baseline"/>
        <w:outlineLvl w:val="3"/>
        <w:rPr>
          <w:rFonts w:ascii="Arial" w:hAnsi="Arial" w:eastAsia="Times New Roman" w:cs="Arial"/>
          <w:iCs/>
          <w:sz w:val="20"/>
          <w:szCs w:val="20"/>
          <w:bdr w:val="none" w:color="auto" w:sz="0" w:space="0" w:frame="1"/>
        </w:rPr>
      </w:pPr>
    </w:p>
    <w:p w:rsidRPr="007F323B" w:rsidR="00350519" w:rsidP="00195AF1" w:rsidRDefault="00350519" w14:paraId="56971C9C" w14:textId="77777777">
      <w:pPr>
        <w:shd w:val="clear" w:color="auto" w:fill="FFFFFF"/>
        <w:spacing w:after="0" w:line="240" w:lineRule="auto"/>
        <w:contextualSpacing/>
        <w:textAlignment w:val="baseline"/>
        <w:outlineLvl w:val="3"/>
        <w:rPr>
          <w:rFonts w:ascii="Arial" w:hAnsi="Arial" w:eastAsia="Times New Roman" w:cs="Arial"/>
          <w:iCs/>
          <w:sz w:val="20"/>
          <w:szCs w:val="20"/>
          <w:bdr w:val="none" w:color="auto" w:sz="0" w:space="0" w:frame="1"/>
        </w:rPr>
      </w:pPr>
      <w:r w:rsidRPr="007F323B">
        <w:rPr>
          <w:rFonts w:ascii="Arial" w:hAnsi="Arial" w:eastAsia="Times New Roman" w:cs="Arial"/>
          <w:iCs/>
          <w:sz w:val="20"/>
          <w:szCs w:val="20"/>
          <w:bdr w:val="none" w:color="auto" w:sz="0" w:space="0" w:frame="1"/>
        </w:rPr>
        <w:t>You are expected to exhibit behavior consistent with this commitment to the UF academic community, and on all work submitted for credit at the University of Florida, the following pledge is either required or implied:</w:t>
      </w:r>
    </w:p>
    <w:p w:rsidRPr="007F323B" w:rsidR="00350519" w:rsidP="00195AF1" w:rsidRDefault="00350519" w14:paraId="7E315F2A" w14:textId="77777777">
      <w:pPr>
        <w:shd w:val="clear" w:color="auto" w:fill="FFFFFF"/>
        <w:spacing w:after="0" w:line="240" w:lineRule="auto"/>
        <w:contextualSpacing/>
        <w:textAlignment w:val="baseline"/>
        <w:outlineLvl w:val="3"/>
        <w:rPr>
          <w:rFonts w:ascii="Arial" w:hAnsi="Arial" w:eastAsia="Times New Roman" w:cs="Arial"/>
          <w:iCs/>
          <w:sz w:val="20"/>
          <w:szCs w:val="20"/>
          <w:bdr w:val="none" w:color="auto" w:sz="0" w:space="0" w:frame="1"/>
        </w:rPr>
      </w:pPr>
    </w:p>
    <w:p w:rsidRPr="007F323B" w:rsidR="00350519" w:rsidP="00195AF1" w:rsidRDefault="00350519" w14:paraId="471CCDEF" w14:textId="3519971B">
      <w:pPr>
        <w:shd w:val="clear" w:color="auto" w:fill="FFFFFF"/>
        <w:spacing w:after="0" w:line="240" w:lineRule="auto"/>
        <w:contextualSpacing/>
        <w:textAlignment w:val="baseline"/>
        <w:outlineLvl w:val="3"/>
        <w:rPr>
          <w:rFonts w:ascii="Arial" w:hAnsi="Arial" w:eastAsia="Times New Roman" w:cs="Arial"/>
          <w:b/>
          <w:iCs/>
          <w:sz w:val="20"/>
          <w:szCs w:val="20"/>
          <w:bdr w:val="none" w:color="auto" w:sz="0" w:space="0" w:frame="1"/>
        </w:rPr>
      </w:pPr>
      <w:r w:rsidRPr="007F323B">
        <w:rPr>
          <w:rFonts w:ascii="Arial" w:hAnsi="Arial" w:eastAsia="Times New Roman" w:cs="Arial"/>
          <w:b/>
          <w:iCs/>
          <w:sz w:val="20"/>
          <w:szCs w:val="20"/>
          <w:bdr w:val="none" w:color="auto" w:sz="0" w:space="0" w:frame="1"/>
        </w:rPr>
        <w:t>“On my honor, I have neither given nor received unauthorized aid in doing this assignment.”</w:t>
      </w:r>
    </w:p>
    <w:p w:rsidRPr="007F323B" w:rsidR="00350519" w:rsidP="00195AF1" w:rsidRDefault="00350519" w14:paraId="37153772" w14:textId="77777777">
      <w:pPr>
        <w:shd w:val="clear" w:color="auto" w:fill="FFFFFF"/>
        <w:spacing w:after="0" w:line="240" w:lineRule="auto"/>
        <w:contextualSpacing/>
        <w:textAlignment w:val="baseline"/>
        <w:outlineLvl w:val="3"/>
        <w:rPr>
          <w:rFonts w:ascii="Arial" w:hAnsi="Arial" w:eastAsia="Times New Roman" w:cs="Arial"/>
          <w:sz w:val="20"/>
          <w:szCs w:val="20"/>
        </w:rPr>
      </w:pPr>
    </w:p>
    <w:p w:rsidRPr="007F323B" w:rsidR="004E3CBE" w:rsidP="00195AF1" w:rsidRDefault="00350519" w14:paraId="43FCE04A" w14:textId="77777777">
      <w:pPr>
        <w:shd w:val="clear" w:color="auto" w:fill="FFFFFF"/>
        <w:spacing w:after="0" w:line="240" w:lineRule="auto"/>
        <w:contextualSpacing/>
        <w:textAlignment w:val="baseline"/>
        <w:outlineLvl w:val="3"/>
        <w:rPr>
          <w:rFonts w:ascii="Arial" w:hAnsi="Arial" w:eastAsia="Times New Roman" w:cs="Arial"/>
          <w:iCs/>
          <w:sz w:val="20"/>
          <w:szCs w:val="20"/>
          <w:bdr w:val="none" w:color="auto" w:sz="0" w:space="0" w:frame="1"/>
        </w:rPr>
      </w:pPr>
      <w:r w:rsidRPr="007F323B">
        <w:rPr>
          <w:rFonts w:ascii="Arial" w:hAnsi="Arial" w:eastAsia="Times New Roman" w:cs="Arial"/>
          <w:iCs/>
          <w:sz w:val="20"/>
          <w:szCs w:val="20"/>
          <w:bdr w:val="none" w:color="auto" w:sz="0" w:space="0"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rsidRPr="007F323B" w:rsidR="00350519" w:rsidP="00195AF1" w:rsidRDefault="00BD55CE" w14:paraId="5735427C" w14:textId="77777777">
      <w:pPr>
        <w:shd w:val="clear" w:color="auto" w:fill="FFFFFF"/>
        <w:spacing w:after="0" w:line="240" w:lineRule="auto"/>
        <w:contextualSpacing/>
        <w:textAlignment w:val="baseline"/>
        <w:rPr>
          <w:rFonts w:ascii="Arial" w:hAnsi="Arial" w:eastAsia="Times New Roman" w:cs="Arial"/>
          <w:sz w:val="20"/>
          <w:szCs w:val="20"/>
        </w:rPr>
      </w:pPr>
      <w:hyperlink w:history="1" r:id="rId30">
        <w:r w:rsidRPr="007F323B" w:rsidR="00350519">
          <w:rPr>
            <w:rStyle w:val="Hyperlink"/>
            <w:rFonts w:ascii="Arial" w:hAnsi="Arial" w:eastAsia="Times New Roman" w:cs="Arial"/>
            <w:color w:val="auto"/>
            <w:sz w:val="20"/>
            <w:szCs w:val="20"/>
          </w:rPr>
          <w:t>https://www.dso.ufl.edu/sccr/process/student-conduct-honor-code/</w:t>
        </w:r>
      </w:hyperlink>
    </w:p>
    <w:p w:rsidRPr="007F323B" w:rsidR="00350519" w:rsidP="00195AF1" w:rsidRDefault="00BD55CE" w14:paraId="31447374" w14:textId="77777777">
      <w:pPr>
        <w:shd w:val="clear" w:color="auto" w:fill="FFFFFF"/>
        <w:spacing w:after="0" w:line="240" w:lineRule="auto"/>
        <w:contextualSpacing/>
        <w:textAlignment w:val="baseline"/>
        <w:rPr>
          <w:rFonts w:ascii="Arial" w:hAnsi="Arial" w:eastAsia="Times New Roman" w:cs="Arial"/>
          <w:sz w:val="20"/>
          <w:szCs w:val="20"/>
        </w:rPr>
      </w:pPr>
      <w:hyperlink w:history="1" r:id="rId31">
        <w:r w:rsidRPr="007F323B" w:rsidR="00350519">
          <w:rPr>
            <w:rStyle w:val="Hyperlink"/>
            <w:rFonts w:ascii="Arial" w:hAnsi="Arial" w:eastAsia="Times New Roman" w:cs="Arial"/>
            <w:color w:val="auto"/>
            <w:sz w:val="20"/>
            <w:szCs w:val="20"/>
          </w:rPr>
          <w:t>http://gradschool.ufl.edu/students/introduction.html</w:t>
        </w:r>
      </w:hyperlink>
    </w:p>
    <w:p w:rsidRPr="007F323B" w:rsidR="00287020" w:rsidP="00195AF1" w:rsidRDefault="00287020" w14:paraId="2A0DEBE7" w14:textId="77777777">
      <w:pPr>
        <w:shd w:val="clear" w:color="auto" w:fill="FFFFFF"/>
        <w:spacing w:after="0" w:line="240" w:lineRule="auto"/>
        <w:contextualSpacing/>
        <w:textAlignment w:val="baseline"/>
        <w:outlineLvl w:val="4"/>
        <w:rPr>
          <w:rFonts w:ascii="Arial" w:hAnsi="Arial" w:eastAsia="Times New Roman" w:cs="Arial"/>
          <w:sz w:val="20"/>
          <w:szCs w:val="20"/>
        </w:rPr>
      </w:pPr>
    </w:p>
    <w:p w:rsidRPr="007F323B" w:rsidR="00350519" w:rsidP="00195AF1" w:rsidRDefault="00350519" w14:paraId="731FD0AF" w14:textId="77777777">
      <w:pPr>
        <w:shd w:val="clear" w:color="auto" w:fill="FFFFFF"/>
        <w:spacing w:after="0" w:line="240" w:lineRule="auto"/>
        <w:contextualSpacing/>
        <w:textAlignment w:val="baseline"/>
        <w:outlineLvl w:val="4"/>
        <w:rPr>
          <w:rFonts w:ascii="Arial" w:hAnsi="Arial" w:eastAsia="Times New Roman" w:cs="Arial"/>
          <w:sz w:val="20"/>
          <w:szCs w:val="20"/>
        </w:rPr>
      </w:pPr>
      <w:r w:rsidRPr="007F323B">
        <w:rPr>
          <w:rFonts w:ascii="Arial" w:hAnsi="Arial" w:eastAsia="Times New Roman" w:cs="Arial"/>
          <w:sz w:val="20"/>
          <w:szCs w:val="20"/>
        </w:rPr>
        <w:t>Please remember cheating, lying, misrepresentation, or plagiarism in any form is unacceptable and inexcusable behavior.</w:t>
      </w:r>
    </w:p>
    <w:p w:rsidRPr="007F323B" w:rsidR="00EF02CC" w:rsidP="00195AF1" w:rsidRDefault="00EF02CC" w14:paraId="2695CCA0" w14:textId="77777777">
      <w:pPr>
        <w:spacing w:after="0" w:line="240" w:lineRule="auto"/>
        <w:contextualSpacing/>
        <w:rPr>
          <w:rFonts w:ascii="Arial" w:hAnsi="Arial" w:eastAsia="Calibri" w:cs="Arial"/>
          <w:sz w:val="20"/>
          <w:szCs w:val="20"/>
        </w:rPr>
      </w:pPr>
    </w:p>
    <w:p w:rsidRPr="00204017" w:rsidR="00204017" w:rsidP="00204017" w:rsidRDefault="00204017" w14:paraId="52A9FBEA" w14:textId="7ECE6013">
      <w:pPr>
        <w:snapToGrid w:val="0"/>
        <w:spacing w:after="0" w:line="240" w:lineRule="auto"/>
        <w:jc w:val="both"/>
        <w:rPr>
          <w:rFonts w:ascii="Arial" w:hAnsi="Arial" w:cs="Arial"/>
          <w:b/>
          <w:bCs/>
          <w:sz w:val="20"/>
          <w:szCs w:val="20"/>
        </w:rPr>
      </w:pPr>
      <w:r w:rsidRPr="00204017">
        <w:rPr>
          <w:rFonts w:ascii="Arial" w:hAnsi="Arial" w:cs="Arial"/>
          <w:b/>
          <w:bCs/>
          <w:sz w:val="20"/>
          <w:szCs w:val="20"/>
        </w:rPr>
        <w:t>Recording Within the Course</w:t>
      </w:r>
    </w:p>
    <w:p w:rsidRPr="00204017" w:rsidR="00204017" w:rsidP="00204017" w:rsidRDefault="00204017" w14:paraId="5E321ABF" w14:textId="77777777">
      <w:pPr>
        <w:snapToGrid w:val="0"/>
        <w:spacing w:after="0" w:line="240" w:lineRule="auto"/>
        <w:jc w:val="both"/>
        <w:rPr>
          <w:rFonts w:ascii="Arial" w:hAnsi="Arial" w:cs="Arial"/>
          <w:b/>
          <w:bCs/>
          <w:sz w:val="20"/>
          <w:szCs w:val="20"/>
        </w:rPr>
      </w:pPr>
    </w:p>
    <w:p w:rsidRPr="00204017" w:rsidR="00204017" w:rsidP="00204017" w:rsidRDefault="00204017" w14:paraId="4338E9F4" w14:textId="77777777">
      <w:pPr>
        <w:snapToGrid w:val="0"/>
        <w:spacing w:after="0" w:line="240" w:lineRule="auto"/>
        <w:jc w:val="both"/>
        <w:rPr>
          <w:rFonts w:ascii="Arial" w:hAnsi="Arial" w:cs="Arial"/>
          <w:bCs/>
          <w:sz w:val="20"/>
          <w:szCs w:val="20"/>
        </w:rPr>
      </w:pPr>
      <w:r w:rsidRPr="00204017">
        <w:rPr>
          <w:rFonts w:ascii="Arial" w:hAnsi="Arial" w:cs="Arial"/>
          <w:bCs/>
          <w:sz w:val="20"/>
          <w:szCs w:val="20"/>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rsidRPr="00204017" w:rsidR="00204017" w:rsidP="00204017" w:rsidRDefault="00204017" w14:paraId="797403F0" w14:textId="77777777">
      <w:pPr>
        <w:snapToGrid w:val="0"/>
        <w:spacing w:after="0" w:line="240" w:lineRule="auto"/>
        <w:jc w:val="both"/>
        <w:rPr>
          <w:rFonts w:ascii="Arial" w:hAnsi="Arial" w:cs="Arial"/>
          <w:bCs/>
          <w:sz w:val="20"/>
          <w:szCs w:val="20"/>
        </w:rPr>
      </w:pPr>
      <w:r w:rsidRPr="00204017">
        <w:rPr>
          <w:rFonts w:ascii="Arial" w:hAnsi="Arial" w:cs="Arial"/>
          <w:bCs/>
          <w:sz w:val="20"/>
          <w:szCs w:val="20"/>
        </w:rPr>
        <w:t> </w:t>
      </w:r>
    </w:p>
    <w:p w:rsidRPr="00204017" w:rsidR="00204017" w:rsidP="00204017" w:rsidRDefault="00204017" w14:paraId="72C80745" w14:textId="77777777">
      <w:pPr>
        <w:snapToGrid w:val="0"/>
        <w:spacing w:after="0" w:line="240" w:lineRule="auto"/>
        <w:jc w:val="both"/>
        <w:rPr>
          <w:rFonts w:ascii="Arial" w:hAnsi="Arial" w:cs="Arial"/>
          <w:bCs/>
          <w:sz w:val="20"/>
          <w:szCs w:val="20"/>
        </w:rPr>
      </w:pPr>
      <w:r w:rsidRPr="00204017">
        <w:rPr>
          <w:rFonts w:ascii="Arial" w:hAnsi="Arial" w:cs="Arial"/>
          <w:bCs/>
          <w:sz w:val="20"/>
          <w:szCs w:val="20"/>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rsidRPr="00204017" w:rsidR="00204017" w:rsidP="00204017" w:rsidRDefault="00204017" w14:paraId="7ECBD048" w14:textId="77777777">
      <w:pPr>
        <w:snapToGrid w:val="0"/>
        <w:spacing w:after="0" w:line="240" w:lineRule="auto"/>
        <w:jc w:val="both"/>
        <w:rPr>
          <w:rFonts w:ascii="Arial" w:hAnsi="Arial" w:cs="Arial"/>
          <w:bCs/>
          <w:sz w:val="20"/>
          <w:szCs w:val="20"/>
        </w:rPr>
      </w:pPr>
      <w:r w:rsidRPr="00204017">
        <w:rPr>
          <w:rFonts w:ascii="Arial" w:hAnsi="Arial" w:cs="Arial"/>
          <w:bCs/>
          <w:sz w:val="20"/>
          <w:szCs w:val="20"/>
        </w:rPr>
        <w:t> </w:t>
      </w:r>
    </w:p>
    <w:p w:rsidRPr="00204017" w:rsidR="00204017" w:rsidP="00204017" w:rsidRDefault="00204017" w14:paraId="6C0261D9" w14:textId="77777777">
      <w:pPr>
        <w:snapToGrid w:val="0"/>
        <w:spacing w:after="0" w:line="240" w:lineRule="auto"/>
        <w:jc w:val="both"/>
        <w:rPr>
          <w:rFonts w:ascii="Arial" w:hAnsi="Arial" w:cs="Arial"/>
          <w:bCs/>
          <w:sz w:val="20"/>
          <w:szCs w:val="20"/>
        </w:rPr>
      </w:pPr>
      <w:r w:rsidRPr="00204017">
        <w:rPr>
          <w:rFonts w:ascii="Arial" w:hAnsi="Arial" w:cs="Arial"/>
          <w:bCs/>
          <w:sz w:val="20"/>
          <w:szCs w:val="20"/>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rsidRPr="00204017" w:rsidR="00204017" w:rsidP="00204017" w:rsidRDefault="00204017" w14:paraId="3270C03D" w14:textId="77777777">
      <w:pPr>
        <w:snapToGrid w:val="0"/>
        <w:spacing w:after="0" w:line="240" w:lineRule="auto"/>
        <w:jc w:val="both"/>
        <w:rPr>
          <w:rStyle w:val="Hyperlink"/>
          <w:rFonts w:ascii="Arial" w:hAnsi="Arial" w:cs="Arial"/>
          <w:b/>
          <w:bCs/>
          <w:color w:val="auto"/>
          <w:sz w:val="20"/>
          <w:szCs w:val="20"/>
          <w:u w:val="none"/>
        </w:rPr>
      </w:pPr>
    </w:p>
    <w:p w:rsidRPr="00204017" w:rsidR="00204017" w:rsidP="00204017" w:rsidRDefault="00204017" w14:paraId="2A8BA81F" w14:textId="590D1206">
      <w:pPr>
        <w:snapToGrid w:val="0"/>
        <w:spacing w:after="0" w:line="240" w:lineRule="auto"/>
        <w:jc w:val="both"/>
        <w:rPr>
          <w:rFonts w:ascii="Arial" w:hAnsi="Arial" w:cs="Arial"/>
          <w:b/>
          <w:sz w:val="20"/>
          <w:szCs w:val="20"/>
        </w:rPr>
      </w:pPr>
      <w:r w:rsidRPr="00204017">
        <w:rPr>
          <w:rStyle w:val="Hyperlink"/>
          <w:rFonts w:ascii="Arial" w:hAnsi="Arial" w:cs="Arial"/>
          <w:b/>
          <w:bCs/>
          <w:color w:val="auto"/>
          <w:sz w:val="20"/>
          <w:szCs w:val="20"/>
          <w:u w:val="none"/>
        </w:rPr>
        <w:t xml:space="preserve">Policy Related to </w:t>
      </w:r>
      <w:r w:rsidRPr="00204017">
        <w:rPr>
          <w:rFonts w:ascii="Arial" w:hAnsi="Arial" w:cs="Arial"/>
          <w:b/>
          <w:bCs/>
          <w:sz w:val="20"/>
          <w:szCs w:val="20"/>
        </w:rPr>
        <w:t>Guests Attending Class</w:t>
      </w:r>
      <w:r w:rsidRPr="00204017">
        <w:rPr>
          <w:rFonts w:ascii="Arial" w:hAnsi="Arial" w:cs="Arial"/>
          <w:b/>
          <w:sz w:val="20"/>
          <w:szCs w:val="20"/>
        </w:rPr>
        <w:t xml:space="preserve">  </w:t>
      </w:r>
    </w:p>
    <w:p w:rsidRPr="00204017" w:rsidR="00204017" w:rsidP="00204017" w:rsidRDefault="00204017" w14:paraId="4ABD7D6F" w14:textId="77777777">
      <w:pPr>
        <w:snapToGrid w:val="0"/>
        <w:spacing w:after="0" w:line="240" w:lineRule="auto"/>
        <w:jc w:val="both"/>
        <w:rPr>
          <w:rFonts w:ascii="Arial" w:hAnsi="Arial" w:cs="Arial"/>
          <w:sz w:val="20"/>
          <w:szCs w:val="20"/>
        </w:rPr>
      </w:pPr>
    </w:p>
    <w:p w:rsidRPr="00204017" w:rsidR="00204017" w:rsidP="00204017" w:rsidRDefault="00204017" w14:paraId="6281F2CC" w14:textId="77777777">
      <w:pPr>
        <w:snapToGrid w:val="0"/>
        <w:spacing w:after="0" w:line="240" w:lineRule="auto"/>
        <w:jc w:val="both"/>
        <w:rPr>
          <w:rFonts w:ascii="Arial" w:hAnsi="Arial" w:cs="Arial"/>
          <w:sz w:val="20"/>
          <w:szCs w:val="20"/>
        </w:rPr>
      </w:pPr>
      <w:r w:rsidRPr="00204017">
        <w:rPr>
          <w:rFonts w:ascii="Arial" w:hAnsi="Arial" w:cs="Arial"/>
          <w:sz w:val="20"/>
          <w:szCs w:val="20"/>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204017">
        <w:rPr>
          <w:rFonts w:ascii="Arial" w:hAnsi="Arial" w:cs="Arial"/>
          <w:b/>
          <w:bCs/>
          <w:sz w:val="20"/>
          <w:szCs w:val="20"/>
        </w:rPr>
        <w:t>not</w:t>
      </w:r>
      <w:r w:rsidRPr="00204017">
        <w:rPr>
          <w:rFonts w:ascii="Arial" w:hAnsi="Arial" w:cs="Arial"/>
          <w:sz w:val="20"/>
          <w:szCs w:val="20"/>
        </w:rPr>
        <w:t xml:space="preserve"> permitted to attend either cadaver or wet labs.  Students are responsible for course material regardless of attendance. For additional information, please review the Classroom Guests of Students policy in its entirety.  Link to full policy: </w:t>
      </w:r>
      <w:hyperlink w:history="1" r:id="rId32">
        <w:r w:rsidRPr="00204017">
          <w:rPr>
            <w:rStyle w:val="Hyperlink"/>
            <w:rFonts w:ascii="Arial" w:hAnsi="Arial" w:cs="Arial"/>
            <w:sz w:val="20"/>
            <w:szCs w:val="20"/>
          </w:rPr>
          <w:t>http://facstaff.phhp.ufl.edu/services/resourceguide/getstarted.htm</w:t>
        </w:r>
      </w:hyperlink>
      <w:r w:rsidRPr="00204017">
        <w:rPr>
          <w:rFonts w:ascii="Arial" w:hAnsi="Arial" w:cs="Arial"/>
          <w:sz w:val="20"/>
          <w:szCs w:val="20"/>
        </w:rPr>
        <w:t xml:space="preserve"> </w:t>
      </w:r>
    </w:p>
    <w:p w:rsidRPr="00204017" w:rsidR="00204017" w:rsidP="00204017" w:rsidRDefault="00204017" w14:paraId="6808F7C5" w14:textId="3B162964">
      <w:pPr>
        <w:snapToGrid w:val="0"/>
        <w:spacing w:after="0" w:line="240" w:lineRule="auto"/>
        <w:jc w:val="both"/>
        <w:rPr>
          <w:rFonts w:ascii="Arial" w:hAnsi="Arial" w:cs="Arial"/>
          <w:sz w:val="20"/>
          <w:szCs w:val="20"/>
        </w:rPr>
      </w:pPr>
    </w:p>
    <w:p w:rsidRPr="00204017" w:rsidR="00204017" w:rsidP="00204017" w:rsidRDefault="00204017" w14:paraId="5C3EBF96" w14:textId="6E48CAA9">
      <w:pPr>
        <w:snapToGrid w:val="0"/>
        <w:spacing w:after="0" w:line="240" w:lineRule="auto"/>
        <w:jc w:val="both"/>
        <w:rPr>
          <w:rFonts w:ascii="Arial" w:hAnsi="Arial" w:cs="Arial"/>
          <w:sz w:val="20"/>
          <w:szCs w:val="20"/>
        </w:rPr>
      </w:pPr>
    </w:p>
    <w:p w:rsidR="00EF02CC" w:rsidP="00195AF1" w:rsidRDefault="00EF02CC" w14:paraId="5BD7E420" w14:textId="666E229B">
      <w:pPr>
        <w:pStyle w:val="Heading1"/>
        <w:spacing w:before="0" w:line="240" w:lineRule="auto"/>
        <w:rPr>
          <w:rFonts w:ascii="Arial" w:hAnsi="Arial" w:eastAsia="Times New Roman" w:cs="Arial"/>
          <w:i/>
          <w:sz w:val="20"/>
          <w:szCs w:val="20"/>
        </w:rPr>
      </w:pPr>
      <w:r w:rsidRPr="007F323B">
        <w:rPr>
          <w:rFonts w:ascii="Arial" w:hAnsi="Arial" w:eastAsia="Times New Roman" w:cs="Arial"/>
          <w:sz w:val="20"/>
          <w:szCs w:val="20"/>
          <w:bdr w:val="none" w:color="auto" w:sz="0" w:space="0" w:frame="1"/>
        </w:rPr>
        <w:t>Online Faculty Course Evaluation Process</w:t>
      </w:r>
      <w:r w:rsidRPr="007F323B">
        <w:rPr>
          <w:rFonts w:ascii="Arial" w:hAnsi="Arial" w:eastAsia="Times New Roman" w:cs="Arial"/>
          <w:i/>
          <w:sz w:val="20"/>
          <w:szCs w:val="20"/>
        </w:rPr>
        <w:t xml:space="preserve"> </w:t>
      </w:r>
    </w:p>
    <w:p w:rsidR="00F66E42" w:rsidP="00F66E42" w:rsidRDefault="00F66E42" w14:paraId="16BF5AAD" w14:textId="77777777">
      <w:pPr>
        <w:spacing w:after="0" w:line="240" w:lineRule="auto"/>
        <w:contextualSpacing/>
        <w:rPr>
          <w:rFonts w:cstheme="minorHAnsi"/>
          <w:sz w:val="21"/>
          <w:szCs w:val="21"/>
        </w:rPr>
      </w:pPr>
    </w:p>
    <w:p w:rsidRPr="00F66E42" w:rsidR="00F66E42" w:rsidP="00F66E42" w:rsidRDefault="00F66E42" w14:paraId="0E1CA93E" w14:textId="3C7CB1D7">
      <w:pPr>
        <w:spacing w:after="0" w:line="240" w:lineRule="auto"/>
        <w:contextualSpacing/>
        <w:jc w:val="both"/>
        <w:rPr>
          <w:rFonts w:ascii="Arial" w:hAnsi="Arial" w:cs="Arial"/>
          <w:sz w:val="20"/>
          <w:szCs w:val="20"/>
        </w:rPr>
      </w:pPr>
      <w:r w:rsidRPr="00F66E42">
        <w:rPr>
          <w:rFonts w:ascii="Arial" w:hAnsi="Arial" w:cs="Arial"/>
          <w:sz w:val="20"/>
          <w:szCs w:val="20"/>
        </w:rPr>
        <w:t xml:space="preserve">Students are expected to provide professional and respectful feedback on the quality of instruction in this course by completing course evaluations online via </w:t>
      </w:r>
      <w:proofErr w:type="spellStart"/>
      <w:r w:rsidRPr="00F66E42">
        <w:rPr>
          <w:rFonts w:ascii="Arial" w:hAnsi="Arial" w:cs="Arial"/>
          <w:sz w:val="20"/>
          <w:szCs w:val="20"/>
        </w:rPr>
        <w:t>GatorEvals</w:t>
      </w:r>
      <w:proofErr w:type="spellEnd"/>
      <w:r w:rsidRPr="00F66E42">
        <w:rPr>
          <w:rFonts w:ascii="Arial" w:hAnsi="Arial" w:cs="Arial"/>
          <w:sz w:val="20"/>
          <w:szCs w:val="20"/>
        </w:rPr>
        <w:t>. Guidance on how to give feedback in a professional and respectful manner is available at </w:t>
      </w:r>
      <w:hyperlink w:history="1" r:id="rId33">
        <w:r w:rsidRPr="00F66E42">
          <w:rPr>
            <w:rStyle w:val="Hyperlink"/>
            <w:rFonts w:ascii="Arial" w:hAnsi="Arial" w:cs="Arial"/>
            <w:sz w:val="20"/>
            <w:szCs w:val="20"/>
          </w:rPr>
          <w:t>https://gatorevals.aa.ufl.edu/students/</w:t>
        </w:r>
      </w:hyperlink>
      <w:r w:rsidRPr="00F66E42">
        <w:rPr>
          <w:rFonts w:ascii="Arial" w:hAnsi="Arial" w:cs="Arial"/>
          <w:sz w:val="20"/>
          <w:szCs w:val="20"/>
        </w:rPr>
        <w:t xml:space="preserve">. Students will be notified when the evaluation period opens, and can complete evaluations through the email they receive from </w:t>
      </w:r>
      <w:proofErr w:type="spellStart"/>
      <w:r w:rsidRPr="00F66E42">
        <w:rPr>
          <w:rFonts w:ascii="Arial" w:hAnsi="Arial" w:cs="Arial"/>
          <w:sz w:val="20"/>
          <w:szCs w:val="20"/>
        </w:rPr>
        <w:t>GatorEvals</w:t>
      </w:r>
      <w:proofErr w:type="spellEnd"/>
      <w:r w:rsidRPr="00F66E42">
        <w:rPr>
          <w:rFonts w:ascii="Arial" w:hAnsi="Arial" w:cs="Arial"/>
          <w:sz w:val="20"/>
          <w:szCs w:val="20"/>
        </w:rPr>
        <w:t xml:space="preserve">, in their Canvas course menu under </w:t>
      </w:r>
      <w:proofErr w:type="spellStart"/>
      <w:r w:rsidRPr="00F66E42">
        <w:rPr>
          <w:rFonts w:ascii="Arial" w:hAnsi="Arial" w:cs="Arial"/>
          <w:sz w:val="20"/>
          <w:szCs w:val="20"/>
        </w:rPr>
        <w:t>GatorEvals</w:t>
      </w:r>
      <w:proofErr w:type="spellEnd"/>
      <w:r w:rsidRPr="00F66E42">
        <w:rPr>
          <w:rFonts w:ascii="Arial" w:hAnsi="Arial" w:cs="Arial"/>
          <w:sz w:val="20"/>
          <w:szCs w:val="20"/>
        </w:rPr>
        <w:t>, or via </w:t>
      </w:r>
      <w:hyperlink w:tgtFrame="_blank" w:history="1" r:id="rId34">
        <w:r w:rsidRPr="00F66E42">
          <w:rPr>
            <w:rStyle w:val="Hyperlink"/>
            <w:rFonts w:ascii="Arial" w:hAnsi="Arial" w:cs="Arial"/>
            <w:sz w:val="20"/>
            <w:szCs w:val="20"/>
          </w:rPr>
          <w:t>https://ufl.bluera.com/ufl/</w:t>
        </w:r>
      </w:hyperlink>
      <w:r w:rsidRPr="00F66E42">
        <w:rPr>
          <w:rFonts w:ascii="Arial" w:hAnsi="Arial" w:cs="Arial"/>
          <w:sz w:val="20"/>
          <w:szCs w:val="20"/>
        </w:rPr>
        <w:t>. Summaries of course evaluation results are available to students at </w:t>
      </w:r>
      <w:hyperlink w:history="1" r:id="rId35">
        <w:r w:rsidRPr="00F66E42">
          <w:rPr>
            <w:rStyle w:val="Hyperlink"/>
            <w:rFonts w:ascii="Arial" w:hAnsi="Arial" w:cs="Arial"/>
            <w:sz w:val="20"/>
            <w:szCs w:val="20"/>
          </w:rPr>
          <w:t>https://gatorevals.aa.ufl.edu/public-results/</w:t>
        </w:r>
      </w:hyperlink>
      <w:r w:rsidRPr="00F66E42">
        <w:rPr>
          <w:rFonts w:ascii="Arial" w:hAnsi="Arial" w:cs="Arial"/>
          <w:sz w:val="20"/>
          <w:szCs w:val="20"/>
        </w:rPr>
        <w:t>.</w:t>
      </w:r>
    </w:p>
    <w:p w:rsidR="00F8301E" w:rsidP="008C63EA" w:rsidRDefault="00F8301E" w14:paraId="29AFC4A6" w14:textId="77777777">
      <w:pPr>
        <w:spacing w:after="0" w:line="240" w:lineRule="auto"/>
        <w:contextualSpacing/>
        <w:jc w:val="both"/>
      </w:pPr>
    </w:p>
    <w:p w:rsidRPr="007F323B" w:rsidR="00EF02CC" w:rsidP="00195AF1" w:rsidRDefault="007A140B" w14:paraId="3C875BD1" w14:textId="77777777">
      <w:pPr>
        <w:spacing w:after="0" w:line="240" w:lineRule="auto"/>
        <w:rPr>
          <w:rFonts w:ascii="Arial" w:hAnsi="Arial" w:eastAsia="Times New Roman" w:cs="Arial"/>
          <w:sz w:val="20"/>
          <w:szCs w:val="20"/>
        </w:rPr>
      </w:pPr>
      <w:r>
        <w:rPr>
          <w:rFonts w:ascii="Arial" w:hAnsi="Arial" w:eastAsia="Times New Roman" w:cs="Arial"/>
          <w:noProof/>
          <w:sz w:val="20"/>
          <w:szCs w:val="20"/>
        </w:rPr>
        <w:pict w14:anchorId="09864F81">
          <v:rect id="_x0000_i1028" style="width:468pt;height:.05pt" o:hr="t" o:hrstd="t" o:hrnoshade="t" o:hralign="center" fillcolor="#444" stroked="f"/>
        </w:pict>
      </w:r>
      <w:r w:rsidRPr="007F323B" w:rsidR="00EF02CC">
        <w:rPr>
          <w:rFonts w:ascii="Arial" w:hAnsi="Arial" w:eastAsia="Times New Roman" w:cs="Arial"/>
          <w:sz w:val="20"/>
          <w:szCs w:val="20"/>
        </w:rPr>
        <w:t> </w:t>
      </w:r>
    </w:p>
    <w:p w:rsidRPr="00F66E42" w:rsidR="00E73E50" w:rsidP="00F66E42" w:rsidRDefault="00E73E50" w14:paraId="2FDA42B5" w14:textId="77777777">
      <w:pPr>
        <w:pStyle w:val="Heading1"/>
        <w:snapToGrid w:val="0"/>
        <w:spacing w:before="0" w:line="240" w:lineRule="auto"/>
        <w:contextualSpacing w:val="0"/>
        <w:jc w:val="both"/>
        <w:rPr>
          <w:rFonts w:ascii="Arial" w:hAnsi="Arial" w:eastAsia="Times New Roman" w:cs="Arial"/>
          <w:sz w:val="20"/>
          <w:szCs w:val="20"/>
        </w:rPr>
      </w:pPr>
      <w:r w:rsidRPr="00F66E42">
        <w:rPr>
          <w:rFonts w:ascii="Arial" w:hAnsi="Arial" w:eastAsia="Times New Roman" w:cs="Arial"/>
          <w:sz w:val="20"/>
          <w:szCs w:val="20"/>
        </w:rPr>
        <w:t>SUPPORT SERVICES</w:t>
      </w:r>
    </w:p>
    <w:p w:rsidRPr="00F66E42" w:rsidR="00E73E50" w:rsidP="00F66E42" w:rsidRDefault="00E73E50" w14:paraId="633DF52A" w14:textId="77777777">
      <w:pPr>
        <w:pStyle w:val="Heading1"/>
        <w:snapToGrid w:val="0"/>
        <w:spacing w:before="0" w:line="240" w:lineRule="auto"/>
        <w:contextualSpacing w:val="0"/>
        <w:jc w:val="both"/>
        <w:rPr>
          <w:rFonts w:ascii="Arial" w:hAnsi="Arial" w:eastAsia="Times New Roman" w:cs="Arial"/>
          <w:sz w:val="20"/>
          <w:szCs w:val="20"/>
        </w:rPr>
      </w:pPr>
    </w:p>
    <w:p w:rsidRPr="00F66E42" w:rsidR="00F66E42" w:rsidP="00F66E42" w:rsidRDefault="00F66E42" w14:paraId="3D4770AD" w14:textId="77777777">
      <w:pPr>
        <w:pStyle w:val="Heading1"/>
        <w:snapToGrid w:val="0"/>
        <w:spacing w:before="0" w:line="240" w:lineRule="auto"/>
        <w:contextualSpacing w:val="0"/>
        <w:jc w:val="both"/>
        <w:rPr>
          <w:rFonts w:ascii="Arial" w:hAnsi="Arial" w:eastAsia="Times New Roman" w:cs="Arial"/>
          <w:sz w:val="20"/>
          <w:szCs w:val="20"/>
        </w:rPr>
      </w:pPr>
      <w:r w:rsidRPr="00F66E42">
        <w:rPr>
          <w:rFonts w:ascii="Arial" w:hAnsi="Arial" w:eastAsia="Times New Roman" w:cs="Arial"/>
          <w:sz w:val="20"/>
          <w:szCs w:val="20"/>
        </w:rPr>
        <w:t>Accommodations for Students with Disabilities</w:t>
      </w:r>
    </w:p>
    <w:p w:rsidR="00832290" w:rsidP="00F66E42" w:rsidRDefault="00832290" w14:paraId="16AF592F" w14:textId="77777777">
      <w:pPr>
        <w:snapToGrid w:val="0"/>
        <w:spacing w:after="0" w:line="240" w:lineRule="auto"/>
        <w:jc w:val="both"/>
        <w:rPr>
          <w:rFonts w:ascii="Arial" w:hAnsi="Arial" w:cs="Arial"/>
          <w:sz w:val="20"/>
          <w:szCs w:val="20"/>
        </w:rPr>
      </w:pPr>
    </w:p>
    <w:p w:rsidRPr="00F66E42" w:rsidR="00F66E42" w:rsidP="00F66E42" w:rsidRDefault="00F66E42" w14:paraId="78BA7DBA" w14:textId="26D6BA21">
      <w:pPr>
        <w:snapToGrid w:val="0"/>
        <w:spacing w:after="0" w:line="240" w:lineRule="auto"/>
        <w:jc w:val="both"/>
        <w:rPr>
          <w:rFonts w:ascii="Arial" w:hAnsi="Arial" w:eastAsia="Times New Roman" w:cs="Arial"/>
          <w:sz w:val="20"/>
          <w:szCs w:val="20"/>
        </w:rPr>
      </w:pPr>
      <w:r w:rsidRPr="00F66E42">
        <w:rPr>
          <w:rFonts w:ascii="Arial" w:hAnsi="Arial" w:cs="Arial"/>
          <w:sz w:val="20"/>
          <w:szCs w:val="20"/>
        </w:rPr>
        <w:t>If you require classroom accommodation because of a disability,</w:t>
      </w:r>
      <w:r w:rsidRPr="00F66E42">
        <w:rPr>
          <w:rFonts w:ascii="Arial" w:hAnsi="Arial" w:eastAsia="Times New Roman" w:cs="Arial"/>
          <w:sz w:val="20"/>
          <w:szCs w:val="20"/>
        </w:rPr>
        <w:t xml:space="preserve"> it is strongly recommended you register with the Dean of Students Office </w:t>
      </w:r>
      <w:hyperlink w:history="1" r:id="rId36">
        <w:r w:rsidRPr="00F66E42">
          <w:rPr>
            <w:rStyle w:val="Hyperlink"/>
            <w:rFonts w:ascii="Arial" w:hAnsi="Arial" w:eastAsia="Times New Roman" w:cs="Arial"/>
            <w:sz w:val="20"/>
            <w:szCs w:val="20"/>
          </w:rPr>
          <w:t>http://www.dso.ufl.edu</w:t>
        </w:r>
      </w:hyperlink>
      <w:r w:rsidRPr="00F66E42">
        <w:rPr>
          <w:rFonts w:ascii="Arial" w:hAnsi="Arial" w:eastAsia="Times New Roman" w:cs="Arial"/>
          <w:sz w:val="20"/>
          <w:szCs w:val="20"/>
        </w:rPr>
        <w:t xml:space="preserve"> within the first week of class or as soon as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rsidRPr="00F66E42" w:rsidR="00F66E42" w:rsidP="00F66E42" w:rsidRDefault="00F66E42" w14:paraId="25764374" w14:textId="77777777">
      <w:pPr>
        <w:snapToGrid w:val="0"/>
        <w:spacing w:after="0" w:line="240" w:lineRule="auto"/>
        <w:jc w:val="both"/>
        <w:rPr>
          <w:rFonts w:ascii="Arial" w:hAnsi="Arial" w:eastAsia="Times New Roman" w:cs="Arial"/>
          <w:sz w:val="20"/>
          <w:szCs w:val="20"/>
        </w:rPr>
      </w:pPr>
    </w:p>
    <w:p w:rsidRPr="00F66E42" w:rsidR="00F66E42" w:rsidP="00F66E42" w:rsidRDefault="00F66E42" w14:paraId="45068EC9" w14:textId="77777777">
      <w:pPr>
        <w:pStyle w:val="Heading1"/>
        <w:snapToGrid w:val="0"/>
        <w:spacing w:before="0" w:line="240" w:lineRule="auto"/>
        <w:contextualSpacing w:val="0"/>
        <w:jc w:val="both"/>
        <w:rPr>
          <w:rFonts w:ascii="Arial" w:hAnsi="Arial" w:eastAsia="Times New Roman" w:cs="Arial"/>
          <w:sz w:val="20"/>
          <w:szCs w:val="20"/>
        </w:rPr>
      </w:pPr>
      <w:r w:rsidRPr="00F66E42">
        <w:rPr>
          <w:rFonts w:ascii="Arial" w:hAnsi="Arial" w:eastAsia="Times New Roman" w:cs="Arial"/>
          <w:sz w:val="20"/>
          <w:szCs w:val="20"/>
        </w:rPr>
        <w:t>Counseling and Student Health</w:t>
      </w:r>
    </w:p>
    <w:p w:rsidR="00832290" w:rsidP="00F66E42" w:rsidRDefault="00832290" w14:paraId="0DE9171C" w14:textId="77777777">
      <w:pPr>
        <w:shd w:val="clear" w:color="auto" w:fill="FFFFFF"/>
        <w:snapToGrid w:val="0"/>
        <w:spacing w:after="0" w:line="240" w:lineRule="auto"/>
        <w:jc w:val="both"/>
        <w:textAlignment w:val="baseline"/>
        <w:outlineLvl w:val="4"/>
        <w:rPr>
          <w:rFonts w:ascii="Arial" w:hAnsi="Arial" w:eastAsia="Times New Roman" w:cs="Arial"/>
          <w:sz w:val="20"/>
          <w:szCs w:val="20"/>
        </w:rPr>
      </w:pPr>
    </w:p>
    <w:p w:rsidRPr="00F66E42" w:rsidR="00F66E42" w:rsidP="00F66E42" w:rsidRDefault="00F66E42" w14:paraId="27A08019" w14:textId="5FFD27B4">
      <w:pPr>
        <w:shd w:val="clear" w:color="auto" w:fill="FFFFFF"/>
        <w:snapToGrid w:val="0"/>
        <w:spacing w:after="0" w:line="240" w:lineRule="auto"/>
        <w:jc w:val="both"/>
        <w:textAlignment w:val="baseline"/>
        <w:outlineLvl w:val="4"/>
        <w:rPr>
          <w:rFonts w:ascii="Arial" w:hAnsi="Arial" w:eastAsia="Times New Roman" w:cs="Arial"/>
          <w:sz w:val="20"/>
          <w:szCs w:val="20"/>
        </w:rPr>
      </w:pPr>
      <w:r w:rsidRPr="00F66E42">
        <w:rPr>
          <w:rFonts w:ascii="Arial" w:hAnsi="Arial" w:eastAsia="Times New Roman" w:cs="Arial"/>
          <w:sz w:val="20"/>
          <w:szCs w:val="20"/>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rsidRPr="00F66E42" w:rsidR="00F66E42" w:rsidP="00F66E42" w:rsidRDefault="00F66E42" w14:paraId="535F1912" w14:textId="77777777">
      <w:pPr>
        <w:shd w:val="clear" w:color="auto" w:fill="FFFFFF"/>
        <w:snapToGrid w:val="0"/>
        <w:spacing w:after="0" w:line="240" w:lineRule="auto"/>
        <w:jc w:val="both"/>
        <w:textAlignment w:val="baseline"/>
        <w:outlineLvl w:val="4"/>
        <w:rPr>
          <w:rFonts w:ascii="Arial" w:hAnsi="Arial" w:eastAsia="Times New Roman" w:cs="Arial"/>
          <w:sz w:val="20"/>
          <w:szCs w:val="20"/>
        </w:rPr>
      </w:pPr>
    </w:p>
    <w:p w:rsidRPr="00F66E42" w:rsidR="00F66E42" w:rsidRDefault="00F66E42" w14:paraId="0251A727" w14:textId="77777777">
      <w:pPr>
        <w:pStyle w:val="ListParagraph"/>
        <w:numPr>
          <w:ilvl w:val="0"/>
          <w:numId w:val="2"/>
        </w:numPr>
        <w:shd w:val="clear" w:color="auto" w:fill="FFFFFF"/>
        <w:snapToGrid w:val="0"/>
        <w:spacing w:after="0" w:line="240" w:lineRule="auto"/>
        <w:contextualSpacing w:val="0"/>
        <w:jc w:val="both"/>
        <w:textAlignment w:val="baseline"/>
        <w:outlineLvl w:val="4"/>
        <w:rPr>
          <w:rFonts w:ascii="Arial" w:hAnsi="Arial" w:eastAsia="Times New Roman" w:cs="Arial"/>
          <w:sz w:val="20"/>
          <w:szCs w:val="20"/>
        </w:rPr>
      </w:pPr>
      <w:r w:rsidRPr="00F66E42">
        <w:rPr>
          <w:rFonts w:ascii="Arial" w:hAnsi="Arial" w:eastAsia="Times New Roman" w:cs="Arial"/>
          <w:sz w:val="20"/>
          <w:szCs w:val="20"/>
        </w:rPr>
        <w:t xml:space="preserve">The </w:t>
      </w:r>
      <w:r w:rsidRPr="00F66E42">
        <w:rPr>
          <w:rFonts w:ascii="Arial" w:hAnsi="Arial" w:eastAsia="Times New Roman" w:cs="Arial"/>
          <w:b/>
          <w:sz w:val="20"/>
          <w:szCs w:val="20"/>
        </w:rPr>
        <w:t>Counseling and Wellness Center</w:t>
      </w:r>
      <w:r w:rsidRPr="00F66E42">
        <w:rPr>
          <w:rFonts w:ascii="Arial" w:hAnsi="Arial" w:eastAsia="Times New Roman" w:cs="Arial"/>
          <w:sz w:val="20"/>
          <w:szCs w:val="20"/>
        </w:rPr>
        <w:t xml:space="preserve"> 352-392-1575 offers a variety of support services such as psychological assessment and intervention and assistance for math and test anxiety. Visit their web site for more information: </w:t>
      </w:r>
      <w:hyperlink w:history="1" r:id="rId37">
        <w:r w:rsidRPr="00F66E42">
          <w:rPr>
            <w:rStyle w:val="Hyperlink"/>
            <w:rFonts w:ascii="Arial" w:hAnsi="Arial" w:eastAsia="Times New Roman" w:cs="Arial"/>
            <w:color w:val="auto"/>
            <w:sz w:val="20"/>
            <w:szCs w:val="20"/>
          </w:rPr>
          <w:t>http://www.counseling.ufl.edu</w:t>
        </w:r>
      </w:hyperlink>
      <w:r w:rsidRPr="00F66E42">
        <w:rPr>
          <w:rFonts w:ascii="Arial" w:hAnsi="Arial" w:eastAsia="Times New Roman" w:cs="Arial"/>
          <w:sz w:val="20"/>
          <w:szCs w:val="20"/>
        </w:rPr>
        <w:t xml:space="preserve">. On line and in person assistance is available. </w:t>
      </w:r>
    </w:p>
    <w:p w:rsidRPr="00F66E42" w:rsidR="00F66E42" w:rsidP="00F66E42" w:rsidRDefault="00F66E42" w14:paraId="11862DF5" w14:textId="77777777">
      <w:pPr>
        <w:pStyle w:val="ListParagraph"/>
        <w:shd w:val="clear" w:color="auto" w:fill="FFFFFF"/>
        <w:snapToGrid w:val="0"/>
        <w:spacing w:after="0" w:line="240" w:lineRule="auto"/>
        <w:contextualSpacing w:val="0"/>
        <w:jc w:val="both"/>
        <w:textAlignment w:val="baseline"/>
        <w:outlineLvl w:val="4"/>
        <w:rPr>
          <w:rFonts w:ascii="Arial" w:hAnsi="Arial" w:eastAsia="Times New Roman" w:cs="Arial"/>
          <w:sz w:val="20"/>
          <w:szCs w:val="20"/>
        </w:rPr>
      </w:pPr>
    </w:p>
    <w:p w:rsidRPr="00F66E42" w:rsidR="00F66E42" w:rsidRDefault="00F66E42" w14:paraId="639DB89E" w14:textId="77777777">
      <w:pPr>
        <w:pStyle w:val="ListParagraph"/>
        <w:numPr>
          <w:ilvl w:val="0"/>
          <w:numId w:val="2"/>
        </w:numPr>
        <w:shd w:val="clear" w:color="auto" w:fill="FFFFFF"/>
        <w:snapToGrid w:val="0"/>
        <w:spacing w:after="0" w:line="240" w:lineRule="auto"/>
        <w:contextualSpacing w:val="0"/>
        <w:jc w:val="both"/>
        <w:textAlignment w:val="baseline"/>
        <w:outlineLvl w:val="4"/>
        <w:rPr>
          <w:rFonts w:ascii="Arial" w:hAnsi="Arial" w:eastAsia="Times New Roman" w:cs="Arial"/>
          <w:sz w:val="20"/>
          <w:szCs w:val="20"/>
        </w:rPr>
      </w:pPr>
      <w:r w:rsidRPr="00F66E42">
        <w:rPr>
          <w:rFonts w:ascii="Arial" w:hAnsi="Arial" w:eastAsia="Times New Roman" w:cs="Arial"/>
          <w:b/>
          <w:sz w:val="20"/>
          <w:szCs w:val="20"/>
        </w:rPr>
        <w:t>U Matter We Care</w:t>
      </w:r>
      <w:r w:rsidRPr="00F66E42">
        <w:rPr>
          <w:rFonts w:ascii="Arial" w:hAnsi="Arial" w:eastAsia="Times New Roman" w:cs="Arial"/>
          <w:sz w:val="20"/>
          <w:szCs w:val="20"/>
        </w:rPr>
        <w:t xml:space="preserve"> website: </w:t>
      </w:r>
      <w:hyperlink w:history="1" r:id="rId38">
        <w:r w:rsidRPr="00F66E42">
          <w:rPr>
            <w:rStyle w:val="Hyperlink"/>
            <w:rFonts w:ascii="Arial" w:hAnsi="Arial" w:eastAsia="Times New Roman" w:cs="Arial"/>
            <w:color w:val="auto"/>
            <w:sz w:val="20"/>
            <w:szCs w:val="20"/>
          </w:rPr>
          <w:t>http://www.umatter.ufl.edu/</w:t>
        </w:r>
      </w:hyperlink>
      <w:r w:rsidRPr="00F66E42">
        <w:rPr>
          <w:rFonts w:ascii="Arial" w:hAnsi="Arial" w:eastAsia="Times New Roman" w:cs="Arial"/>
          <w:sz w:val="20"/>
          <w:szCs w:val="20"/>
        </w:rPr>
        <w:t xml:space="preserve">. If you are feeling overwhelmed or stressed, you can reach out for help through the You Matter We Care website, which is staffed by Dean of Students and Counseling Center personnel.   </w:t>
      </w:r>
    </w:p>
    <w:p w:rsidRPr="00F66E42" w:rsidR="00F66E42" w:rsidP="00F66E42" w:rsidRDefault="00F66E42" w14:paraId="34C0611D" w14:textId="77777777">
      <w:pPr>
        <w:shd w:val="clear" w:color="auto" w:fill="FFFFFF"/>
        <w:snapToGrid w:val="0"/>
        <w:spacing w:after="0" w:line="240" w:lineRule="auto"/>
        <w:jc w:val="both"/>
        <w:textAlignment w:val="baseline"/>
        <w:outlineLvl w:val="4"/>
        <w:rPr>
          <w:rFonts w:ascii="Arial" w:hAnsi="Arial" w:eastAsia="Times New Roman" w:cs="Arial"/>
          <w:sz w:val="20"/>
          <w:szCs w:val="20"/>
        </w:rPr>
      </w:pPr>
    </w:p>
    <w:p w:rsidRPr="00F66E42" w:rsidR="00F66E42" w:rsidRDefault="00F66E42" w14:paraId="535A5599" w14:textId="77777777">
      <w:pPr>
        <w:pStyle w:val="ListParagraph"/>
        <w:numPr>
          <w:ilvl w:val="0"/>
          <w:numId w:val="2"/>
        </w:numPr>
        <w:shd w:val="clear" w:color="auto" w:fill="FFFFFF"/>
        <w:snapToGrid w:val="0"/>
        <w:spacing w:after="0" w:line="240" w:lineRule="auto"/>
        <w:contextualSpacing w:val="0"/>
        <w:jc w:val="both"/>
        <w:textAlignment w:val="baseline"/>
        <w:outlineLvl w:val="4"/>
        <w:rPr>
          <w:rStyle w:val="Hyperlink"/>
          <w:rFonts w:ascii="Arial" w:hAnsi="Arial" w:cs="Arial"/>
          <w:color w:val="auto"/>
          <w:sz w:val="20"/>
          <w:szCs w:val="20"/>
          <w:u w:val="none"/>
        </w:rPr>
      </w:pPr>
      <w:r w:rsidRPr="00F66E42">
        <w:rPr>
          <w:rFonts w:ascii="Arial" w:hAnsi="Arial" w:eastAsia="Times New Roman" w:cs="Arial"/>
          <w:sz w:val="20"/>
          <w:szCs w:val="20"/>
        </w:rPr>
        <w:t xml:space="preserve">The </w:t>
      </w:r>
      <w:r w:rsidRPr="00F66E42">
        <w:rPr>
          <w:rFonts w:ascii="Arial" w:hAnsi="Arial" w:eastAsia="Times New Roman" w:cs="Arial"/>
          <w:b/>
          <w:sz w:val="20"/>
          <w:szCs w:val="20"/>
        </w:rPr>
        <w:t>Student Health Care Center</w:t>
      </w:r>
      <w:r w:rsidRPr="00F66E42">
        <w:rPr>
          <w:rFonts w:ascii="Arial" w:hAnsi="Arial" w:eastAsia="Times New Roman" w:cs="Arial"/>
          <w:sz w:val="20"/>
          <w:szCs w:val="20"/>
        </w:rPr>
        <w:t xml:space="preserve"> at </w:t>
      </w:r>
      <w:proofErr w:type="spellStart"/>
      <w:r w:rsidRPr="00F66E42">
        <w:rPr>
          <w:rFonts w:ascii="Arial" w:hAnsi="Arial" w:eastAsia="Times New Roman" w:cs="Arial"/>
          <w:sz w:val="20"/>
          <w:szCs w:val="20"/>
        </w:rPr>
        <w:t>Shands</w:t>
      </w:r>
      <w:proofErr w:type="spellEnd"/>
      <w:r w:rsidRPr="00F66E42">
        <w:rPr>
          <w:rFonts w:ascii="Arial" w:hAnsi="Arial" w:eastAsia="Times New Roman" w:cs="Arial"/>
          <w:sz w:val="20"/>
          <w:szCs w:val="20"/>
        </w:rPr>
        <w:t xml:space="preserve"> is a satellite clinic of the main Student Health Care Center located on Fletcher Drive on campus. Student Health at </w:t>
      </w:r>
      <w:proofErr w:type="spellStart"/>
      <w:r w:rsidRPr="00F66E42">
        <w:rPr>
          <w:rFonts w:ascii="Arial" w:hAnsi="Arial" w:eastAsia="Times New Roman" w:cs="Arial"/>
          <w:sz w:val="20"/>
          <w:szCs w:val="20"/>
        </w:rPr>
        <w:t>Shands</w:t>
      </w:r>
      <w:proofErr w:type="spellEnd"/>
      <w:r w:rsidRPr="00F66E42">
        <w:rPr>
          <w:rFonts w:ascii="Arial" w:hAnsi="Arial" w:eastAsia="Times New Roman" w:cs="Arial"/>
          <w:sz w:val="20"/>
          <w:szCs w:val="20"/>
        </w:rPr>
        <w:t xml:space="preserve"> offers a variety of clinical services. The clinic is located on the second floor of the Dental Tower in the Health Science Center. For more information, contact the clinic at 392-0627 or check out the web site at: </w:t>
      </w:r>
      <w:hyperlink w:history="1" r:id="rId39">
        <w:r w:rsidRPr="00F66E42">
          <w:rPr>
            <w:rStyle w:val="Hyperlink"/>
            <w:rFonts w:ascii="Arial" w:hAnsi="Arial" w:cs="Arial"/>
            <w:color w:val="auto"/>
            <w:sz w:val="20"/>
            <w:szCs w:val="20"/>
          </w:rPr>
          <w:t>https://shcc.ufl.edu/</w:t>
        </w:r>
      </w:hyperlink>
    </w:p>
    <w:p w:rsidRPr="00F66E42" w:rsidR="00F66E42" w:rsidP="00F66E42" w:rsidRDefault="00F66E42" w14:paraId="4B92B409" w14:textId="77777777">
      <w:pPr>
        <w:shd w:val="clear" w:color="auto" w:fill="FFFFFF"/>
        <w:snapToGrid w:val="0"/>
        <w:spacing w:after="0" w:line="240" w:lineRule="auto"/>
        <w:jc w:val="both"/>
        <w:textAlignment w:val="baseline"/>
        <w:outlineLvl w:val="4"/>
        <w:rPr>
          <w:rFonts w:ascii="Arial" w:hAnsi="Arial" w:cs="Arial"/>
          <w:sz w:val="20"/>
          <w:szCs w:val="20"/>
        </w:rPr>
      </w:pPr>
    </w:p>
    <w:p w:rsidRPr="00F66E42" w:rsidR="00F66E42" w:rsidRDefault="00F66E42" w14:paraId="561194DC" w14:textId="77777777">
      <w:pPr>
        <w:pStyle w:val="ListParagraph"/>
        <w:numPr>
          <w:ilvl w:val="0"/>
          <w:numId w:val="2"/>
        </w:numPr>
        <w:shd w:val="clear" w:color="auto" w:fill="FFFFFF"/>
        <w:snapToGrid w:val="0"/>
        <w:spacing w:after="0" w:line="240" w:lineRule="auto"/>
        <w:contextualSpacing w:val="0"/>
        <w:jc w:val="both"/>
        <w:textAlignment w:val="baseline"/>
        <w:outlineLvl w:val="3"/>
        <w:rPr>
          <w:rStyle w:val="Hyperlink"/>
          <w:rFonts w:ascii="Arial" w:hAnsi="Arial" w:eastAsia="Times New Roman" w:cs="Arial"/>
          <w:color w:val="auto"/>
          <w:sz w:val="20"/>
          <w:szCs w:val="20"/>
        </w:rPr>
      </w:pPr>
      <w:r w:rsidRPr="00F66E42">
        <w:rPr>
          <w:rFonts w:ascii="Arial" w:hAnsi="Arial" w:eastAsia="Times New Roman" w:cs="Arial"/>
          <w:sz w:val="20"/>
          <w:szCs w:val="20"/>
        </w:rPr>
        <w:t>Crisis intervention is always available 24/7 from: Alachua County Crisis Center: (352) 264-6789</w:t>
      </w:r>
      <w:r w:rsidRPr="00F66E42">
        <w:rPr>
          <w:rFonts w:ascii="Arial" w:hAnsi="Arial" w:eastAsia="Times New Roman" w:cs="Arial"/>
          <w:sz w:val="20"/>
          <w:szCs w:val="20"/>
        </w:rPr>
        <w:br/>
      </w:r>
      <w:hyperlink w:history="1" r:id="rId40">
        <w:r w:rsidRPr="00F66E42">
          <w:rPr>
            <w:rStyle w:val="Hyperlink"/>
            <w:rFonts w:ascii="Arial" w:hAnsi="Arial" w:eastAsia="Times New Roman" w:cs="Arial"/>
            <w:color w:val="auto"/>
            <w:sz w:val="20"/>
            <w:szCs w:val="20"/>
          </w:rPr>
          <w:t>http://www.alachuacounty.us/DEPTS/CSS/CRISISCENTER/Pages/CrisisCenter.aspx</w:t>
        </w:r>
      </w:hyperlink>
    </w:p>
    <w:p w:rsidRPr="00F66E42" w:rsidR="00F66E42" w:rsidP="00F66E42" w:rsidRDefault="00F66E42" w14:paraId="7B88A2B8" w14:textId="77777777">
      <w:pPr>
        <w:pStyle w:val="ListParagraph"/>
        <w:shd w:val="clear" w:color="auto" w:fill="FFFFFF"/>
        <w:snapToGrid w:val="0"/>
        <w:spacing w:after="0" w:line="240" w:lineRule="auto"/>
        <w:contextualSpacing w:val="0"/>
        <w:jc w:val="both"/>
        <w:textAlignment w:val="baseline"/>
        <w:outlineLvl w:val="3"/>
        <w:rPr>
          <w:rStyle w:val="Hyperlink"/>
          <w:rFonts w:ascii="Arial" w:hAnsi="Arial" w:eastAsia="Times New Roman" w:cs="Arial"/>
          <w:color w:val="auto"/>
          <w:sz w:val="20"/>
          <w:szCs w:val="20"/>
        </w:rPr>
      </w:pPr>
    </w:p>
    <w:p w:rsidRPr="00F66E42" w:rsidR="00F66E42" w:rsidRDefault="00F66E42" w14:paraId="43D77523" w14:textId="77777777">
      <w:pPr>
        <w:pStyle w:val="ListParagraph"/>
        <w:numPr>
          <w:ilvl w:val="0"/>
          <w:numId w:val="2"/>
        </w:numPr>
        <w:snapToGrid w:val="0"/>
        <w:spacing w:after="0" w:line="240" w:lineRule="auto"/>
        <w:ind w:right="1767"/>
        <w:contextualSpacing w:val="0"/>
        <w:jc w:val="both"/>
        <w:rPr>
          <w:rFonts w:ascii="Arial" w:hAnsi="Arial" w:cs="Arial"/>
          <w:sz w:val="20"/>
          <w:szCs w:val="20"/>
        </w:rPr>
      </w:pPr>
      <w:r w:rsidRPr="00F66E42">
        <w:rPr>
          <w:rFonts w:ascii="Arial" w:hAnsi="Arial" w:cs="Arial"/>
          <w:b/>
          <w:color w:val="202020"/>
          <w:sz w:val="20"/>
          <w:szCs w:val="20"/>
        </w:rPr>
        <w:t>University Police Department</w:t>
      </w:r>
      <w:r w:rsidRPr="00F66E42">
        <w:rPr>
          <w:rFonts w:ascii="Arial" w:hAnsi="Arial" w:cs="Arial"/>
          <w:color w:val="202020"/>
          <w:sz w:val="20"/>
          <w:szCs w:val="20"/>
        </w:rPr>
        <w:t xml:space="preserve">: </w:t>
      </w:r>
      <w:hyperlink w:history="1" r:id="rId41">
        <w:r w:rsidRPr="00F66E42">
          <w:rPr>
            <w:rStyle w:val="Hyperlink"/>
            <w:rFonts w:ascii="Arial" w:hAnsi="Arial" w:cs="Arial"/>
            <w:sz w:val="20"/>
            <w:szCs w:val="20"/>
          </w:rPr>
          <w:t>Visit UF Police Department website</w:t>
        </w:r>
      </w:hyperlink>
      <w:r w:rsidRPr="00F66E42">
        <w:rPr>
          <w:rFonts w:ascii="Arial" w:hAnsi="Arial" w:cs="Arial"/>
          <w:color w:val="202020"/>
          <w:sz w:val="20"/>
          <w:szCs w:val="20"/>
        </w:rPr>
        <w:t xml:space="preserve"> or call 352-392-1111 (or 9-1-1 for emergencies).</w:t>
      </w:r>
    </w:p>
    <w:p w:rsidRPr="00F66E42" w:rsidR="00F66E42" w:rsidP="00F66E42" w:rsidRDefault="00F66E42" w14:paraId="3BB5A924" w14:textId="77777777">
      <w:pPr>
        <w:pStyle w:val="BodyText"/>
        <w:snapToGrid w:val="0"/>
        <w:jc w:val="both"/>
        <w:rPr>
          <w:rFonts w:ascii="Arial" w:hAnsi="Arial" w:cs="Arial"/>
          <w:sz w:val="20"/>
          <w:szCs w:val="20"/>
        </w:rPr>
      </w:pPr>
    </w:p>
    <w:p w:rsidRPr="00F66E42" w:rsidR="00F66E42" w:rsidRDefault="00F66E42" w14:paraId="4326935C" w14:textId="77777777">
      <w:pPr>
        <w:pStyle w:val="ListParagraph"/>
        <w:numPr>
          <w:ilvl w:val="0"/>
          <w:numId w:val="2"/>
        </w:numPr>
        <w:snapToGrid w:val="0"/>
        <w:spacing w:after="0" w:line="240" w:lineRule="auto"/>
        <w:ind w:right="472"/>
        <w:contextualSpacing w:val="0"/>
        <w:jc w:val="both"/>
        <w:rPr>
          <w:rFonts w:ascii="Arial" w:hAnsi="Arial" w:cs="Arial"/>
          <w:sz w:val="20"/>
          <w:szCs w:val="20"/>
        </w:rPr>
      </w:pPr>
      <w:r w:rsidRPr="00F66E42">
        <w:rPr>
          <w:rFonts w:ascii="Arial" w:hAnsi="Arial" w:cs="Arial"/>
          <w:b/>
          <w:color w:val="202020"/>
          <w:sz w:val="20"/>
          <w:szCs w:val="20"/>
        </w:rPr>
        <w:t xml:space="preserve">UF Health </w:t>
      </w:r>
      <w:proofErr w:type="spellStart"/>
      <w:r w:rsidRPr="00F66E42">
        <w:rPr>
          <w:rFonts w:ascii="Arial" w:hAnsi="Arial" w:cs="Arial"/>
          <w:b/>
          <w:color w:val="202020"/>
          <w:sz w:val="20"/>
          <w:szCs w:val="20"/>
        </w:rPr>
        <w:t>Shands</w:t>
      </w:r>
      <w:proofErr w:type="spellEnd"/>
      <w:r w:rsidRPr="00F66E42">
        <w:rPr>
          <w:rFonts w:ascii="Arial" w:hAnsi="Arial" w:cs="Arial"/>
          <w:b/>
          <w:color w:val="202020"/>
          <w:sz w:val="20"/>
          <w:szCs w:val="20"/>
        </w:rPr>
        <w:t xml:space="preserve"> Emergency Room / Trauma Center: </w:t>
      </w:r>
      <w:r w:rsidRPr="00F66E42">
        <w:rPr>
          <w:rFonts w:ascii="Arial" w:hAnsi="Arial" w:cs="Arial"/>
          <w:color w:val="202020"/>
          <w:sz w:val="20"/>
          <w:szCs w:val="20"/>
        </w:rPr>
        <w:t xml:space="preserve">For immediate medical care call 352-733-0111 or go to the emergency room at 1515 SW Archer Road, Gainesville, FL 32608; </w:t>
      </w:r>
      <w:hyperlink w:history="1" r:id="rId42">
        <w:r w:rsidRPr="00F66E42">
          <w:rPr>
            <w:rStyle w:val="Hyperlink"/>
            <w:rFonts w:ascii="Arial" w:hAnsi="Arial" w:cs="Arial" w:eastAsiaTheme="majorEastAsia"/>
            <w:sz w:val="20"/>
            <w:szCs w:val="20"/>
          </w:rPr>
          <w:t>Visit the UF Health Emergency Room and Trauma Center website</w:t>
        </w:r>
      </w:hyperlink>
      <w:r w:rsidRPr="00F66E42">
        <w:rPr>
          <w:rFonts w:ascii="Arial" w:hAnsi="Arial" w:cs="Arial"/>
          <w:color w:val="202020"/>
          <w:sz w:val="20"/>
          <w:szCs w:val="20"/>
        </w:rPr>
        <w:t>.</w:t>
      </w:r>
    </w:p>
    <w:p w:rsidR="00F66E42" w:rsidP="00F66E42" w:rsidRDefault="00F66E42" w14:paraId="6C364E81" w14:textId="77777777">
      <w:pPr>
        <w:shd w:val="clear" w:color="auto" w:fill="FFFFFF"/>
        <w:snapToGrid w:val="0"/>
        <w:spacing w:after="0" w:line="240" w:lineRule="auto"/>
        <w:jc w:val="both"/>
        <w:textAlignment w:val="baseline"/>
        <w:outlineLvl w:val="4"/>
        <w:rPr>
          <w:rFonts w:ascii="Arial" w:hAnsi="Arial" w:eastAsia="Times New Roman" w:cs="Arial"/>
          <w:sz w:val="20"/>
          <w:szCs w:val="20"/>
        </w:rPr>
      </w:pPr>
    </w:p>
    <w:p w:rsidRPr="00F66E42" w:rsidR="00F66E42" w:rsidP="00F66E42" w:rsidRDefault="00F66E42" w14:paraId="39EFFCA0" w14:textId="016A75D0">
      <w:pPr>
        <w:shd w:val="clear" w:color="auto" w:fill="FFFFFF"/>
        <w:snapToGrid w:val="0"/>
        <w:spacing w:after="0" w:line="240" w:lineRule="auto"/>
        <w:jc w:val="both"/>
        <w:textAlignment w:val="baseline"/>
        <w:outlineLvl w:val="4"/>
        <w:rPr>
          <w:rFonts w:ascii="Arial" w:hAnsi="Arial" w:eastAsia="Times New Roman" w:cs="Arial"/>
          <w:sz w:val="20"/>
          <w:szCs w:val="20"/>
        </w:rPr>
      </w:pPr>
      <w:r>
        <w:rPr>
          <w:rFonts w:ascii="Arial" w:hAnsi="Arial" w:eastAsia="Times New Roman" w:cs="Arial"/>
          <w:sz w:val="20"/>
          <w:szCs w:val="20"/>
        </w:rPr>
        <w:t>D</w:t>
      </w:r>
      <w:r w:rsidRPr="00F66E42">
        <w:rPr>
          <w:rFonts w:ascii="Arial" w:hAnsi="Arial" w:eastAsia="Times New Roman" w:cs="Arial"/>
          <w:sz w:val="20"/>
          <w:szCs w:val="20"/>
        </w:rPr>
        <w:t>o not wait until you reach a crisis to come in and talk with us. We have helped many students through stressful situations impacting their academic performance. You are not alone so do not be afraid to ask for assistance.</w:t>
      </w:r>
    </w:p>
    <w:p w:rsidRPr="00F66E42" w:rsidR="00F66E42" w:rsidP="00F66E42" w:rsidRDefault="00F66E42" w14:paraId="46BB558D" w14:textId="77777777">
      <w:pPr>
        <w:shd w:val="clear" w:color="auto" w:fill="FFFFFF"/>
        <w:snapToGrid w:val="0"/>
        <w:spacing w:after="0" w:line="240" w:lineRule="auto"/>
        <w:jc w:val="both"/>
        <w:textAlignment w:val="baseline"/>
        <w:outlineLvl w:val="4"/>
        <w:rPr>
          <w:rFonts w:ascii="Arial" w:hAnsi="Arial" w:eastAsia="Times New Roman" w:cs="Arial"/>
          <w:sz w:val="20"/>
          <w:szCs w:val="20"/>
        </w:rPr>
      </w:pPr>
    </w:p>
    <w:p w:rsidRPr="00F66E42" w:rsidR="00F66E42" w:rsidP="00F66E42" w:rsidRDefault="00F66E42" w14:paraId="1BCDCA62" w14:textId="77777777">
      <w:pPr>
        <w:shd w:val="clear" w:color="auto" w:fill="FFFFFF"/>
        <w:snapToGrid w:val="0"/>
        <w:spacing w:after="0" w:line="240" w:lineRule="auto"/>
        <w:jc w:val="both"/>
        <w:textAlignment w:val="baseline"/>
        <w:outlineLvl w:val="4"/>
        <w:rPr>
          <w:rFonts w:ascii="Arial" w:hAnsi="Arial" w:eastAsia="Times New Roman" w:cs="Arial"/>
          <w:b/>
          <w:sz w:val="20"/>
          <w:szCs w:val="20"/>
        </w:rPr>
      </w:pPr>
      <w:r w:rsidRPr="00F66E42">
        <w:rPr>
          <w:rFonts w:ascii="Arial" w:hAnsi="Arial" w:eastAsia="Times New Roman" w:cs="Arial"/>
          <w:b/>
          <w:sz w:val="20"/>
          <w:szCs w:val="20"/>
        </w:rPr>
        <w:t>Inclusive Learning Environment</w:t>
      </w:r>
    </w:p>
    <w:p w:rsidR="00832290" w:rsidP="00F66E42" w:rsidRDefault="00832290" w14:paraId="1DCC0BE7" w14:textId="77777777">
      <w:pPr>
        <w:snapToGrid w:val="0"/>
        <w:spacing w:after="0" w:line="240" w:lineRule="auto"/>
        <w:jc w:val="both"/>
        <w:rPr>
          <w:rFonts w:ascii="Arial" w:hAnsi="Arial" w:cs="Arial"/>
          <w:sz w:val="20"/>
          <w:szCs w:val="20"/>
        </w:rPr>
      </w:pPr>
    </w:p>
    <w:p w:rsidRPr="00F66E42" w:rsidR="00F66E42" w:rsidP="00F66E42" w:rsidRDefault="00F66E42" w14:paraId="40D9C201" w14:textId="4228442B">
      <w:pPr>
        <w:snapToGrid w:val="0"/>
        <w:spacing w:after="0" w:line="240" w:lineRule="auto"/>
        <w:jc w:val="both"/>
        <w:rPr>
          <w:rFonts w:ascii="Arial" w:hAnsi="Arial" w:cs="Arial"/>
          <w:sz w:val="20"/>
          <w:szCs w:val="20"/>
        </w:rPr>
      </w:pPr>
      <w:r w:rsidRPr="00F66E42">
        <w:rPr>
          <w:rFonts w:ascii="Arial" w:hAnsi="Arial" w:cs="Arial"/>
          <w:sz w:val="20"/>
          <w:szCs w:val="20"/>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w:history="1" r:id="rId43">
        <w:r w:rsidRPr="00F66E42">
          <w:rPr>
            <w:rStyle w:val="Hyperlink"/>
            <w:rFonts w:ascii="Arial" w:hAnsi="Arial" w:cs="Arial"/>
            <w:color w:val="auto"/>
            <w:sz w:val="20"/>
            <w:szCs w:val="20"/>
          </w:rPr>
          <w:t>www.multicultural.ufl.edu</w:t>
        </w:r>
      </w:hyperlink>
    </w:p>
    <w:p w:rsidRPr="007F323B" w:rsidR="003331C7" w:rsidP="00195AF1" w:rsidRDefault="003331C7" w14:paraId="5743CDBA" w14:textId="77777777">
      <w:pPr>
        <w:shd w:val="clear" w:color="auto" w:fill="FFFFFF"/>
        <w:spacing w:after="0" w:line="240" w:lineRule="auto"/>
        <w:contextualSpacing/>
        <w:textAlignment w:val="baseline"/>
        <w:outlineLvl w:val="4"/>
        <w:rPr>
          <w:rFonts w:ascii="Arial" w:hAnsi="Arial" w:eastAsia="Times New Roman" w:cs="Arial"/>
          <w:sz w:val="20"/>
          <w:szCs w:val="20"/>
        </w:rPr>
      </w:pPr>
    </w:p>
    <w:p w:rsidR="00996734" w:rsidP="00424686" w:rsidRDefault="00996734" w14:paraId="3FE07152" w14:textId="77777777">
      <w:pPr>
        <w:spacing w:after="0" w:line="240" w:lineRule="auto"/>
        <w:contextualSpacing/>
        <w:rPr>
          <w:rFonts w:ascii="Arial" w:hAnsi="Arial" w:eastAsia="Times New Roman" w:cs="Arial"/>
          <w:sz w:val="20"/>
          <w:szCs w:val="20"/>
          <w:shd w:val="clear" w:color="auto" w:fill="19108C"/>
        </w:rPr>
      </w:pPr>
    </w:p>
    <w:p w:rsidRPr="000200F5" w:rsidR="000200F5" w:rsidP="000200F5" w:rsidRDefault="00996734" w14:paraId="3E4956BA" w14:textId="77777777">
      <w:pPr>
        <w:pStyle w:val="EndNoteBibliographyTitle"/>
      </w:pPr>
      <w:r>
        <w:rPr>
          <w:rFonts w:eastAsia="Times New Roman"/>
          <w:shd w:val="clear" w:color="auto" w:fill="19108C"/>
        </w:rPr>
        <w:fldChar w:fldCharType="begin"/>
      </w:r>
      <w:r>
        <w:rPr>
          <w:rFonts w:eastAsia="Times New Roman"/>
          <w:shd w:val="clear" w:color="auto" w:fill="19108C"/>
        </w:rPr>
        <w:instrText xml:space="preserve"> ADDIN EN.REFLIST </w:instrText>
      </w:r>
      <w:r>
        <w:rPr>
          <w:rFonts w:eastAsia="Times New Roman"/>
          <w:shd w:val="clear" w:color="auto" w:fill="19108C"/>
        </w:rPr>
        <w:fldChar w:fldCharType="separate"/>
      </w:r>
      <w:r w:rsidRPr="000200F5" w:rsidR="000200F5">
        <w:t>References</w:t>
      </w:r>
    </w:p>
    <w:p w:rsidRPr="000200F5" w:rsidR="000200F5" w:rsidP="000200F5" w:rsidRDefault="000200F5" w14:paraId="3745AD4A" w14:textId="77777777">
      <w:pPr>
        <w:pStyle w:val="EndNoteBibliographyTitle"/>
      </w:pPr>
    </w:p>
    <w:p w:rsidRPr="000200F5" w:rsidR="000200F5" w:rsidP="000200F5" w:rsidRDefault="000200F5" w14:paraId="3EF13CF4" w14:textId="77777777">
      <w:pPr>
        <w:pStyle w:val="EndNoteBibliography"/>
        <w:spacing w:after="0"/>
        <w:ind w:left="720" w:hanging="720"/>
      </w:pPr>
      <w:r w:rsidRPr="000200F5">
        <w:t xml:space="preserve">American Psychiatric Association. (2022). </w:t>
      </w:r>
      <w:r w:rsidRPr="000200F5">
        <w:rPr>
          <w:i/>
        </w:rPr>
        <w:t>Diagnostic and Statistical Manual of Mental Disorders</w:t>
      </w:r>
      <w:r w:rsidRPr="000200F5">
        <w:t xml:space="preserve"> (5th, Text Revision ed.). </w:t>
      </w:r>
    </w:p>
    <w:p w:rsidRPr="000200F5" w:rsidR="000200F5" w:rsidP="000200F5" w:rsidRDefault="000200F5" w14:paraId="216200A9" w14:textId="76930093">
      <w:pPr>
        <w:pStyle w:val="EndNoteBibliography"/>
        <w:spacing w:after="0"/>
        <w:ind w:left="720" w:hanging="720"/>
      </w:pPr>
      <w:r w:rsidRPr="000200F5">
        <w:t xml:space="preserve">Bhatia, A., &amp; Gelso, C. J. (2017). The termination phase: Therapists' perspective on the therapeutic relationship and outcome. </w:t>
      </w:r>
      <w:r w:rsidRPr="000200F5">
        <w:rPr>
          <w:i/>
        </w:rPr>
        <w:t>Psychotherapy (Chic)</w:t>
      </w:r>
      <w:r w:rsidRPr="000200F5">
        <w:t>,</w:t>
      </w:r>
      <w:r w:rsidRPr="000200F5">
        <w:rPr>
          <w:i/>
        </w:rPr>
        <w:t xml:space="preserve"> 54</w:t>
      </w:r>
      <w:r w:rsidRPr="000200F5">
        <w:t xml:space="preserve">(1), 76-87. </w:t>
      </w:r>
      <w:hyperlink w:history="1" r:id="rId44">
        <w:r w:rsidRPr="000200F5">
          <w:rPr>
            <w:rStyle w:val="Hyperlink"/>
          </w:rPr>
          <w:t>https://doi.org/10.1037/pst0000100</w:t>
        </w:r>
      </w:hyperlink>
      <w:r w:rsidRPr="000200F5">
        <w:t xml:space="preserve"> </w:t>
      </w:r>
    </w:p>
    <w:p w:rsidRPr="000200F5" w:rsidR="000200F5" w:rsidP="000200F5" w:rsidRDefault="000200F5" w14:paraId="2F808BE8" w14:textId="77777777">
      <w:pPr>
        <w:pStyle w:val="EndNoteBibliography"/>
        <w:spacing w:after="0"/>
        <w:ind w:left="720" w:hanging="720"/>
      </w:pPr>
      <w:r w:rsidRPr="000200F5">
        <w:t xml:space="preserve">Bien, T. H., Miller, W. R., &amp; Tonigan, J. S. (1993). Brief interventions for alcohol problems: a review. </w:t>
      </w:r>
      <w:r w:rsidRPr="000200F5">
        <w:rPr>
          <w:i/>
        </w:rPr>
        <w:t>Addiction</w:t>
      </w:r>
      <w:r w:rsidRPr="000200F5">
        <w:t>,</w:t>
      </w:r>
      <w:r w:rsidRPr="000200F5">
        <w:rPr>
          <w:i/>
        </w:rPr>
        <w:t xml:space="preserve"> 88</w:t>
      </w:r>
      <w:r w:rsidRPr="000200F5">
        <w:t xml:space="preserve">(3), 315-336. </w:t>
      </w:r>
    </w:p>
    <w:p w:rsidRPr="000200F5" w:rsidR="000200F5" w:rsidP="000200F5" w:rsidRDefault="000200F5" w14:paraId="53C5DDBA" w14:textId="77777777">
      <w:pPr>
        <w:pStyle w:val="EndNoteBibliography"/>
        <w:spacing w:after="0"/>
        <w:ind w:left="720" w:hanging="720"/>
      </w:pPr>
      <w:r w:rsidRPr="000200F5">
        <w:t xml:space="preserve">Carr, M. L., Goranson, A. C., &amp; Drummond, D. J. (2014). Stalking of the mental health professional: Reducing risk and managing stalking behavior by patients. </w:t>
      </w:r>
      <w:r w:rsidRPr="000200F5">
        <w:rPr>
          <w:i/>
        </w:rPr>
        <w:t>Journal of Threat Assessment and Management</w:t>
      </w:r>
      <w:r w:rsidRPr="000200F5">
        <w:t>,</w:t>
      </w:r>
      <w:r w:rsidRPr="000200F5">
        <w:rPr>
          <w:i/>
        </w:rPr>
        <w:t xml:space="preserve"> 1</w:t>
      </w:r>
      <w:r w:rsidRPr="000200F5">
        <w:t xml:space="preserve">(1), 4. </w:t>
      </w:r>
    </w:p>
    <w:p w:rsidRPr="000200F5" w:rsidR="000200F5" w:rsidP="000200F5" w:rsidRDefault="000200F5" w14:paraId="62C15CB1" w14:textId="488221B5">
      <w:pPr>
        <w:pStyle w:val="EndNoteBibliography"/>
        <w:spacing w:after="0"/>
        <w:ind w:left="720" w:hanging="720"/>
      </w:pPr>
      <w:r w:rsidRPr="000200F5">
        <w:t xml:space="preserve">Chipidza, F., Wallwork, R. S., Adams, T. N., &amp; Stern, T. A. (2016). Evaluation and Treatment of the Angry Patient. </w:t>
      </w:r>
      <w:r w:rsidRPr="000200F5">
        <w:rPr>
          <w:i/>
        </w:rPr>
        <w:t>Prim Care Companion CNS Disord</w:t>
      </w:r>
      <w:r w:rsidRPr="000200F5">
        <w:t>,</w:t>
      </w:r>
      <w:r w:rsidRPr="000200F5">
        <w:rPr>
          <w:i/>
        </w:rPr>
        <w:t xml:space="preserve"> 18</w:t>
      </w:r>
      <w:r w:rsidRPr="000200F5">
        <w:t xml:space="preserve">(3). </w:t>
      </w:r>
      <w:hyperlink w:history="1" r:id="rId45">
        <w:r w:rsidRPr="000200F5">
          <w:rPr>
            <w:rStyle w:val="Hyperlink"/>
          </w:rPr>
          <w:t>https://doi.org/10.4088/PCC.16f01951</w:t>
        </w:r>
      </w:hyperlink>
      <w:r w:rsidRPr="000200F5">
        <w:t xml:space="preserve"> </w:t>
      </w:r>
    </w:p>
    <w:p w:rsidRPr="000200F5" w:rsidR="000200F5" w:rsidP="000200F5" w:rsidRDefault="000200F5" w14:paraId="3EA04BFB" w14:textId="320EFDCB">
      <w:pPr>
        <w:pStyle w:val="EndNoteBibliography"/>
        <w:spacing w:after="0"/>
        <w:ind w:left="720" w:hanging="720"/>
      </w:pPr>
      <w:r w:rsidRPr="000200F5">
        <w:t xml:space="preserve">Daniels, J. K., &amp; Anadria, D. (2019). Experiencing and Witnessing Patient Violence - an Occupational Risk for Outpatient Therapists? </w:t>
      </w:r>
      <w:r w:rsidRPr="000200F5">
        <w:rPr>
          <w:i/>
        </w:rPr>
        <w:t>Psychiatr Q</w:t>
      </w:r>
      <w:r w:rsidRPr="000200F5">
        <w:t>,</w:t>
      </w:r>
      <w:r w:rsidRPr="000200F5">
        <w:rPr>
          <w:i/>
        </w:rPr>
        <w:t xml:space="preserve"> 90</w:t>
      </w:r>
      <w:r w:rsidRPr="000200F5">
        <w:t xml:space="preserve">(3), 533-541. </w:t>
      </w:r>
      <w:hyperlink w:history="1" r:id="rId46">
        <w:r w:rsidRPr="000200F5">
          <w:rPr>
            <w:rStyle w:val="Hyperlink"/>
          </w:rPr>
          <w:t>https://doi.org/10.1007/s11126-019-09648-x</w:t>
        </w:r>
      </w:hyperlink>
      <w:r w:rsidRPr="000200F5">
        <w:t xml:space="preserve"> </w:t>
      </w:r>
    </w:p>
    <w:p w:rsidRPr="000200F5" w:rsidR="000200F5" w:rsidP="000200F5" w:rsidRDefault="000200F5" w14:paraId="0D5CDEAC" w14:textId="6E622BDB">
      <w:pPr>
        <w:pStyle w:val="EndNoteBibliography"/>
        <w:spacing w:after="0"/>
        <w:ind w:left="720" w:hanging="720"/>
      </w:pPr>
      <w:r w:rsidRPr="000200F5">
        <w:t xml:space="preserve">Dantas, L. F., Fleck, J. L., Cyrino Oliveira, F. L., &amp; Hamacher, S. (2018). No-shows in appointment scheduling - a systematic literature review. </w:t>
      </w:r>
      <w:r w:rsidRPr="000200F5">
        <w:rPr>
          <w:i/>
        </w:rPr>
        <w:t>Health Policy</w:t>
      </w:r>
      <w:r w:rsidRPr="000200F5">
        <w:t>,</w:t>
      </w:r>
      <w:r w:rsidRPr="000200F5">
        <w:rPr>
          <w:i/>
        </w:rPr>
        <w:t xml:space="preserve"> 122</w:t>
      </w:r>
      <w:r w:rsidRPr="000200F5">
        <w:t xml:space="preserve">(4), 412-421. </w:t>
      </w:r>
      <w:hyperlink w:history="1" r:id="rId47">
        <w:r w:rsidRPr="000200F5">
          <w:rPr>
            <w:rStyle w:val="Hyperlink"/>
          </w:rPr>
          <w:t>https://doi.org/10.1016/j.healthpol.2018.02.002</w:t>
        </w:r>
      </w:hyperlink>
      <w:r w:rsidRPr="000200F5">
        <w:t xml:space="preserve"> </w:t>
      </w:r>
    </w:p>
    <w:p w:rsidRPr="000200F5" w:rsidR="000200F5" w:rsidP="000200F5" w:rsidRDefault="000200F5" w14:paraId="5E876B50" w14:textId="77777777">
      <w:pPr>
        <w:pStyle w:val="EndNoteBibliography"/>
        <w:spacing w:after="0"/>
        <w:ind w:left="720" w:hanging="720"/>
      </w:pPr>
      <w:r w:rsidRPr="000200F5">
        <w:t xml:space="preserve">De Becker, G. (1999). </w:t>
      </w:r>
      <w:r w:rsidRPr="000200F5">
        <w:rPr>
          <w:i/>
        </w:rPr>
        <w:t>The gift of fear : survival signals that protect us from violence</w:t>
      </w:r>
      <w:r w:rsidRPr="000200F5">
        <w:t xml:space="preserve">. Dell. </w:t>
      </w:r>
    </w:p>
    <w:p w:rsidRPr="000200F5" w:rsidR="000200F5" w:rsidP="000200F5" w:rsidRDefault="000200F5" w14:paraId="5E3D1FB8" w14:textId="5AF54475">
      <w:pPr>
        <w:pStyle w:val="EndNoteBibliography"/>
        <w:spacing w:after="0"/>
        <w:ind w:left="720" w:hanging="720"/>
      </w:pPr>
      <w:r w:rsidRPr="000200F5">
        <w:t xml:space="preserve">DeFife, J. A., Conklin, C. Z., Smith, J. M., &amp; Poole, J. (2010). Psychotherapy appointment no-shows: rates and reasons. </w:t>
      </w:r>
      <w:r w:rsidRPr="000200F5">
        <w:rPr>
          <w:i/>
        </w:rPr>
        <w:t>Psychotherapy (Chic)</w:t>
      </w:r>
      <w:r w:rsidRPr="000200F5">
        <w:t>,</w:t>
      </w:r>
      <w:r w:rsidRPr="000200F5">
        <w:rPr>
          <w:i/>
        </w:rPr>
        <w:t xml:space="preserve"> 47</w:t>
      </w:r>
      <w:r w:rsidRPr="000200F5">
        <w:t xml:space="preserve">(3), 413-417. </w:t>
      </w:r>
      <w:hyperlink w:history="1" r:id="rId48">
        <w:r w:rsidRPr="000200F5">
          <w:rPr>
            <w:rStyle w:val="Hyperlink"/>
          </w:rPr>
          <w:t>https://doi.org/10.1037/a0021168</w:t>
        </w:r>
      </w:hyperlink>
      <w:r w:rsidRPr="000200F5">
        <w:t xml:space="preserve"> </w:t>
      </w:r>
    </w:p>
    <w:p w:rsidRPr="000200F5" w:rsidR="000200F5" w:rsidP="000200F5" w:rsidRDefault="000200F5" w14:paraId="3BD20F4D" w14:textId="77777777">
      <w:pPr>
        <w:pStyle w:val="EndNoteBibliography"/>
        <w:spacing w:after="0"/>
        <w:ind w:left="720" w:hanging="720"/>
      </w:pPr>
      <w:r w:rsidRPr="000200F5">
        <w:t xml:space="preserve">DeFife, J. A., Smith, J. M., &amp; Conklin, C. (2013). Psychotherapy appointment no-shows: Clinicians’ approaches. </w:t>
      </w:r>
      <w:r w:rsidRPr="000200F5">
        <w:rPr>
          <w:i/>
        </w:rPr>
        <w:t>Journal of Contemporary Psychotherapy</w:t>
      </w:r>
      <w:r w:rsidRPr="000200F5">
        <w:t>,</w:t>
      </w:r>
      <w:r w:rsidRPr="000200F5">
        <w:rPr>
          <w:i/>
        </w:rPr>
        <w:t xml:space="preserve"> 43</w:t>
      </w:r>
      <w:r w:rsidRPr="000200F5">
        <w:t xml:space="preserve">(2), 107-113. </w:t>
      </w:r>
    </w:p>
    <w:p w:rsidRPr="000200F5" w:rsidR="000200F5" w:rsidP="000200F5" w:rsidRDefault="000200F5" w14:paraId="7EDA8883" w14:textId="77777777">
      <w:pPr>
        <w:pStyle w:val="EndNoteBibliography"/>
        <w:spacing w:after="0"/>
        <w:ind w:left="720" w:hanging="720"/>
      </w:pPr>
      <w:r w:rsidRPr="000200F5">
        <w:t xml:space="preserve">Dobson, K. S. (2021). A commentary on the science and practice of homework in cognitive behavioral therapy. </w:t>
      </w:r>
      <w:r w:rsidRPr="000200F5">
        <w:rPr>
          <w:i/>
        </w:rPr>
        <w:t>Cognitive Therapy and Research</w:t>
      </w:r>
      <w:r w:rsidRPr="000200F5">
        <w:t>,</w:t>
      </w:r>
      <w:r w:rsidRPr="000200F5">
        <w:rPr>
          <w:i/>
        </w:rPr>
        <w:t xml:space="preserve"> 45</w:t>
      </w:r>
      <w:r w:rsidRPr="000200F5">
        <w:t xml:space="preserve">(2), 303-309. </w:t>
      </w:r>
    </w:p>
    <w:p w:rsidRPr="000200F5" w:rsidR="000200F5" w:rsidP="000200F5" w:rsidRDefault="000200F5" w14:paraId="7920AAB7" w14:textId="301D96F2">
      <w:pPr>
        <w:pStyle w:val="EndNoteBibliography"/>
        <w:spacing w:after="0"/>
        <w:ind w:left="720" w:hanging="720"/>
      </w:pPr>
      <w:r w:rsidRPr="000200F5">
        <w:t xml:space="preserve">Eubanks, C. F., Burckell, L. A., &amp; Goldfried, M. R. (2018). Clinical Consensus Strategies to Repair Ruptures in the Therapeutic Alliance. </w:t>
      </w:r>
      <w:r w:rsidRPr="000200F5">
        <w:rPr>
          <w:i/>
        </w:rPr>
        <w:t>J Psychother Integr</w:t>
      </w:r>
      <w:r w:rsidRPr="000200F5">
        <w:t>,</w:t>
      </w:r>
      <w:r w:rsidRPr="000200F5">
        <w:rPr>
          <w:i/>
        </w:rPr>
        <w:t xml:space="preserve"> 28</w:t>
      </w:r>
      <w:r w:rsidRPr="000200F5">
        <w:t xml:space="preserve">(1), 60-76. </w:t>
      </w:r>
      <w:hyperlink w:history="1" r:id="rId49">
        <w:r w:rsidRPr="000200F5">
          <w:rPr>
            <w:rStyle w:val="Hyperlink"/>
          </w:rPr>
          <w:t>https://doi.org/10.1037/int0000097</w:t>
        </w:r>
      </w:hyperlink>
      <w:r w:rsidRPr="000200F5">
        <w:t xml:space="preserve"> </w:t>
      </w:r>
    </w:p>
    <w:p w:rsidRPr="000200F5" w:rsidR="000200F5" w:rsidP="000200F5" w:rsidRDefault="000200F5" w14:paraId="069E45FB" w14:textId="77777777">
      <w:pPr>
        <w:pStyle w:val="EndNoteBibliography"/>
        <w:spacing w:after="0"/>
        <w:ind w:left="720" w:hanging="720"/>
      </w:pPr>
      <w:r w:rsidRPr="000200F5">
        <w:t xml:space="preserve">Farber, S. K. (2015). My patient, my stalker empathy as a dual-edged sword: a cautionary tale. </w:t>
      </w:r>
      <w:r w:rsidRPr="000200F5">
        <w:rPr>
          <w:i/>
        </w:rPr>
        <w:t>American journal of psychotherapy</w:t>
      </w:r>
      <w:r w:rsidRPr="000200F5">
        <w:t>,</w:t>
      </w:r>
      <w:r w:rsidRPr="000200F5">
        <w:rPr>
          <w:i/>
        </w:rPr>
        <w:t xml:space="preserve"> 69</w:t>
      </w:r>
      <w:r w:rsidRPr="000200F5">
        <w:t xml:space="preserve">(3), 331-355. </w:t>
      </w:r>
    </w:p>
    <w:p w:rsidRPr="000200F5" w:rsidR="000200F5" w:rsidP="000200F5" w:rsidRDefault="000200F5" w14:paraId="14794562" w14:textId="77777777">
      <w:pPr>
        <w:pStyle w:val="EndNoteBibliography"/>
        <w:spacing w:after="0"/>
        <w:ind w:left="720" w:hanging="720"/>
      </w:pPr>
      <w:r w:rsidRPr="000200F5">
        <w:t xml:space="preserve">Frey, L. L. (2013). Relational-cultural therapy: Theory, research, and application to counseling competencies. </w:t>
      </w:r>
      <w:r w:rsidRPr="000200F5">
        <w:rPr>
          <w:i/>
        </w:rPr>
        <w:t>Professional Psychology: Research and Practice</w:t>
      </w:r>
      <w:r w:rsidRPr="000200F5">
        <w:t>,</w:t>
      </w:r>
      <w:r w:rsidRPr="000200F5">
        <w:rPr>
          <w:i/>
        </w:rPr>
        <w:t xml:space="preserve"> 44</w:t>
      </w:r>
      <w:r w:rsidRPr="000200F5">
        <w:t xml:space="preserve">(3), 177. </w:t>
      </w:r>
    </w:p>
    <w:p w:rsidRPr="000200F5" w:rsidR="000200F5" w:rsidP="000200F5" w:rsidRDefault="000200F5" w14:paraId="3D2ED1A5" w14:textId="6D88FF9B">
      <w:pPr>
        <w:pStyle w:val="EndNoteBibliography"/>
        <w:spacing w:after="0"/>
        <w:ind w:left="720" w:hanging="720"/>
      </w:pPr>
      <w:r w:rsidRPr="000200F5">
        <w:t xml:space="preserve">Gardner, J., Lipner, L., Eubanks, C., &amp; Muran, J. (2019). A Therapist’s Guide to Repairing Ruptures in the Working Alliance. In (pp. 159-180). </w:t>
      </w:r>
      <w:hyperlink w:history="1" r:id="rId50">
        <w:r w:rsidRPr="000200F5">
          <w:rPr>
            <w:rStyle w:val="Hyperlink"/>
          </w:rPr>
          <w:t>https://doi.org/10.1093/med-psych/9780190868529.003.0008</w:t>
        </w:r>
      </w:hyperlink>
      <w:r w:rsidRPr="000200F5">
        <w:t xml:space="preserve"> </w:t>
      </w:r>
    </w:p>
    <w:p w:rsidRPr="000200F5" w:rsidR="000200F5" w:rsidP="000200F5" w:rsidRDefault="000200F5" w14:paraId="12D23FEE" w14:textId="77777777">
      <w:pPr>
        <w:pStyle w:val="EndNoteBibliography"/>
        <w:spacing w:after="0"/>
        <w:ind w:left="720" w:hanging="720"/>
      </w:pPr>
      <w:r w:rsidRPr="000200F5">
        <w:t xml:space="preserve">Gibbs, C. P., &amp; Jimenez, E. (2019). University of Florida Health Shands Core Policy and Procedure, Clinical Emergency Response Plan, CP02.007. </w:t>
      </w:r>
    </w:p>
    <w:p w:rsidRPr="000200F5" w:rsidR="000200F5" w:rsidP="000200F5" w:rsidRDefault="000200F5" w14:paraId="465E6B5B" w14:textId="0091F1B7">
      <w:pPr>
        <w:pStyle w:val="EndNoteBibliography"/>
        <w:spacing w:after="0"/>
        <w:ind w:left="720" w:hanging="720"/>
      </w:pPr>
      <w:r w:rsidRPr="000200F5">
        <w:t xml:space="preserve">Goode, J., Park, J., Parkin, S., Tompkins, K. A., &amp; Swift, J. K. (2017). A collaborative approach to psychotherapy termination. </w:t>
      </w:r>
      <w:r w:rsidRPr="000200F5">
        <w:rPr>
          <w:i/>
        </w:rPr>
        <w:t>Psychotherapy (Chic)</w:t>
      </w:r>
      <w:r w:rsidRPr="000200F5">
        <w:t>,</w:t>
      </w:r>
      <w:r w:rsidRPr="000200F5">
        <w:rPr>
          <w:i/>
        </w:rPr>
        <w:t xml:space="preserve"> 54</w:t>
      </w:r>
      <w:r w:rsidRPr="000200F5">
        <w:t xml:space="preserve">(1), 10-14. </w:t>
      </w:r>
      <w:hyperlink w:history="1" r:id="rId51">
        <w:r w:rsidRPr="000200F5">
          <w:rPr>
            <w:rStyle w:val="Hyperlink"/>
          </w:rPr>
          <w:t>https://doi.org/10.1037/pst0000085</w:t>
        </w:r>
      </w:hyperlink>
      <w:r w:rsidRPr="000200F5">
        <w:t xml:space="preserve"> </w:t>
      </w:r>
    </w:p>
    <w:p w:rsidRPr="000200F5" w:rsidR="000200F5" w:rsidP="000200F5" w:rsidRDefault="000200F5" w14:paraId="452FA7A7" w14:textId="211AABD7">
      <w:pPr>
        <w:pStyle w:val="EndNoteBibliography"/>
        <w:spacing w:after="0"/>
        <w:ind w:left="720" w:hanging="720"/>
      </w:pPr>
      <w:r w:rsidRPr="000200F5">
        <w:t xml:space="preserve">Hallett, N., &amp; Dickens, G. L. (2017). De-escalation of aggressive behaviour in healthcare settings: Concept analysis. </w:t>
      </w:r>
      <w:r w:rsidRPr="000200F5">
        <w:rPr>
          <w:i/>
        </w:rPr>
        <w:t>Int J Nurs Stud</w:t>
      </w:r>
      <w:r w:rsidRPr="000200F5">
        <w:t>,</w:t>
      </w:r>
      <w:r w:rsidRPr="000200F5">
        <w:rPr>
          <w:i/>
        </w:rPr>
        <w:t xml:space="preserve"> 75</w:t>
      </w:r>
      <w:r w:rsidRPr="000200F5">
        <w:t xml:space="preserve">, 10-20. </w:t>
      </w:r>
      <w:hyperlink w:history="1" r:id="rId52">
        <w:r w:rsidRPr="000200F5">
          <w:rPr>
            <w:rStyle w:val="Hyperlink"/>
          </w:rPr>
          <w:t>https://doi.org/10.1016/j.ijnurstu.2017.07.003</w:t>
        </w:r>
      </w:hyperlink>
      <w:r w:rsidRPr="000200F5">
        <w:t xml:space="preserve"> </w:t>
      </w:r>
    </w:p>
    <w:p w:rsidRPr="000200F5" w:rsidR="000200F5" w:rsidP="000200F5" w:rsidRDefault="000200F5" w14:paraId="04CBE4D9" w14:textId="3581CB08">
      <w:pPr>
        <w:pStyle w:val="EndNoteBibliography"/>
        <w:spacing w:after="0"/>
        <w:ind w:left="720" w:hanging="720"/>
      </w:pPr>
      <w:r w:rsidRPr="000200F5">
        <w:t xml:space="preserve">Hayes, J. A., Gelso, C. J., Goldberg, S., &amp; Kivlighan, D. M. (2018). Countertransference management and effective psychotherapy: Meta-analytic findings. </w:t>
      </w:r>
      <w:r w:rsidRPr="000200F5">
        <w:rPr>
          <w:i/>
        </w:rPr>
        <w:t>Psychotherapy (Chic)</w:t>
      </w:r>
      <w:r w:rsidRPr="000200F5">
        <w:t>,</w:t>
      </w:r>
      <w:r w:rsidRPr="000200F5">
        <w:rPr>
          <w:i/>
        </w:rPr>
        <w:t xml:space="preserve"> 55</w:t>
      </w:r>
      <w:r w:rsidRPr="000200F5">
        <w:t xml:space="preserve">(4), 496-507. </w:t>
      </w:r>
      <w:hyperlink w:history="1" r:id="rId53">
        <w:r w:rsidRPr="000200F5">
          <w:rPr>
            <w:rStyle w:val="Hyperlink"/>
          </w:rPr>
          <w:t>https://doi.org/10.1037/pst0000189</w:t>
        </w:r>
      </w:hyperlink>
      <w:r w:rsidRPr="000200F5">
        <w:t xml:space="preserve"> </w:t>
      </w:r>
    </w:p>
    <w:p w:rsidRPr="000200F5" w:rsidR="000200F5" w:rsidP="000200F5" w:rsidRDefault="000200F5" w14:paraId="3C18054D" w14:textId="0001F660">
      <w:pPr>
        <w:pStyle w:val="EndNoteBibliography"/>
        <w:spacing w:after="0"/>
        <w:ind w:left="720" w:hanging="720"/>
      </w:pPr>
      <w:r w:rsidRPr="000200F5">
        <w:t xml:space="preserve">Hill, C. E., Knox, S., &amp; Pinto-Coelho, K. G. (2018). Therapist self-disclosure and immediacy: A qualitative meta-analysis. </w:t>
      </w:r>
      <w:r w:rsidRPr="000200F5">
        <w:rPr>
          <w:i/>
        </w:rPr>
        <w:t>Psychotherapy (Chic)</w:t>
      </w:r>
      <w:r w:rsidRPr="000200F5">
        <w:t>,</w:t>
      </w:r>
      <w:r w:rsidRPr="000200F5">
        <w:rPr>
          <w:i/>
        </w:rPr>
        <w:t xml:space="preserve"> 55</w:t>
      </w:r>
      <w:r w:rsidRPr="000200F5">
        <w:t xml:space="preserve">(4), 445-460. </w:t>
      </w:r>
      <w:hyperlink w:history="1" r:id="rId54">
        <w:r w:rsidRPr="000200F5">
          <w:rPr>
            <w:rStyle w:val="Hyperlink"/>
          </w:rPr>
          <w:t>https://doi.org/10.1037/pst0000182</w:t>
        </w:r>
      </w:hyperlink>
      <w:r w:rsidRPr="000200F5">
        <w:t xml:space="preserve"> </w:t>
      </w:r>
    </w:p>
    <w:p w:rsidRPr="000200F5" w:rsidR="000200F5" w:rsidP="000200F5" w:rsidRDefault="000200F5" w14:paraId="35051B3B" w14:textId="67CEFAB1">
      <w:pPr>
        <w:pStyle w:val="EndNoteBibliography"/>
        <w:spacing w:after="0"/>
        <w:ind w:left="720" w:hanging="720"/>
      </w:pPr>
      <w:r w:rsidRPr="000200F5">
        <w:t xml:space="preserve">Hill, C. E., Sim, W., Spangler, P., Stahl, J., Sullivan, C., &amp; Teyber, E. (2008). Therapist immediacy in brief psychotherapy: Case study II. </w:t>
      </w:r>
      <w:r w:rsidRPr="000200F5">
        <w:rPr>
          <w:i/>
        </w:rPr>
        <w:t>Psychotherapy (Chic)</w:t>
      </w:r>
      <w:r w:rsidRPr="000200F5">
        <w:t>,</w:t>
      </w:r>
      <w:r w:rsidRPr="000200F5">
        <w:rPr>
          <w:i/>
        </w:rPr>
        <w:t xml:space="preserve"> 45</w:t>
      </w:r>
      <w:r w:rsidRPr="000200F5">
        <w:t xml:space="preserve">(3), 298-315. </w:t>
      </w:r>
      <w:hyperlink w:history="1" r:id="rId55">
        <w:r w:rsidRPr="000200F5">
          <w:rPr>
            <w:rStyle w:val="Hyperlink"/>
          </w:rPr>
          <w:t>https://doi.org/10.1037/a0013306</w:t>
        </w:r>
      </w:hyperlink>
      <w:r w:rsidRPr="000200F5">
        <w:t xml:space="preserve"> </w:t>
      </w:r>
    </w:p>
    <w:p w:rsidRPr="000200F5" w:rsidR="000200F5" w:rsidP="000200F5" w:rsidRDefault="000200F5" w14:paraId="6ABF3F7D" w14:textId="77777777">
      <w:pPr>
        <w:pStyle w:val="EndNoteBibliography"/>
        <w:spacing w:after="0"/>
        <w:ind w:left="720" w:hanging="720"/>
      </w:pPr>
      <w:r w:rsidRPr="000200F5">
        <w:t xml:space="preserve">International Society for the Study of Trauma and Dissociation. (2011). Guidelines for treating dissociative identity disorder in adults, third revision. </w:t>
      </w:r>
      <w:r w:rsidRPr="000200F5">
        <w:rPr>
          <w:i/>
        </w:rPr>
        <w:t>Journal of Trauma &amp; Dissociation</w:t>
      </w:r>
      <w:r w:rsidRPr="000200F5">
        <w:t>,</w:t>
      </w:r>
      <w:r w:rsidRPr="000200F5">
        <w:rPr>
          <w:i/>
        </w:rPr>
        <w:t xml:space="preserve"> 12</w:t>
      </w:r>
      <w:r w:rsidRPr="000200F5">
        <w:t xml:space="preserve">(2), 115-187. </w:t>
      </w:r>
    </w:p>
    <w:p w:rsidRPr="000200F5" w:rsidR="000200F5" w:rsidP="000200F5" w:rsidRDefault="000200F5" w14:paraId="28348001" w14:textId="77777777">
      <w:pPr>
        <w:pStyle w:val="EndNoteBibliography"/>
        <w:spacing w:after="0"/>
        <w:ind w:left="720" w:hanging="720"/>
      </w:pPr>
      <w:r w:rsidRPr="000200F5">
        <w:t xml:space="preserve">Iroku-Malize, T., &amp; Grissom, M. (2018). The agitated patient: Steps to take, how to stay safe. </w:t>
      </w:r>
      <w:r w:rsidRPr="000200F5">
        <w:rPr>
          <w:i/>
        </w:rPr>
        <w:t>Journal of Family Practice</w:t>
      </w:r>
      <w:r w:rsidRPr="000200F5">
        <w:t>,</w:t>
      </w:r>
      <w:r w:rsidRPr="000200F5">
        <w:rPr>
          <w:i/>
        </w:rPr>
        <w:t xml:space="preserve"> 67</w:t>
      </w:r>
      <w:r w:rsidRPr="000200F5">
        <w:t xml:space="preserve">(3), 136-146. </w:t>
      </w:r>
    </w:p>
    <w:p w:rsidRPr="000200F5" w:rsidR="000200F5" w:rsidP="000200F5" w:rsidRDefault="000200F5" w14:paraId="2BD7727E" w14:textId="77777777">
      <w:pPr>
        <w:pStyle w:val="EndNoteBibliography"/>
        <w:spacing w:after="0"/>
        <w:ind w:left="720" w:hanging="720"/>
      </w:pPr>
      <w:r w:rsidRPr="000200F5">
        <w:t xml:space="preserve">Jackson, J. E., &amp; Grugan, A. S. (2015). Code blue: Do you know what to do? </w:t>
      </w:r>
      <w:r w:rsidRPr="000200F5">
        <w:rPr>
          <w:i/>
        </w:rPr>
        <w:t>Nursing2021</w:t>
      </w:r>
      <w:r w:rsidRPr="000200F5">
        <w:t>,</w:t>
      </w:r>
      <w:r w:rsidRPr="000200F5">
        <w:rPr>
          <w:i/>
        </w:rPr>
        <w:t xml:space="preserve"> 45</w:t>
      </w:r>
      <w:r w:rsidRPr="000200F5">
        <w:t xml:space="preserve">(5), 34-39. </w:t>
      </w:r>
    </w:p>
    <w:p w:rsidRPr="000200F5" w:rsidR="000200F5" w:rsidP="000200F5" w:rsidRDefault="000200F5" w14:paraId="6DDB506E" w14:textId="77777777">
      <w:pPr>
        <w:pStyle w:val="EndNoteBibliography"/>
        <w:spacing w:after="0"/>
        <w:ind w:left="720" w:hanging="720"/>
      </w:pPr>
      <w:r w:rsidRPr="000200F5">
        <w:t xml:space="preserve">Jongsma Jr, A. E., Peterson, L. M., &amp; Bruce, T. J. (2021). </w:t>
      </w:r>
      <w:r w:rsidRPr="000200F5">
        <w:rPr>
          <w:i/>
        </w:rPr>
        <w:t>The complete adult psychotherapy treatment planner</w:t>
      </w:r>
      <w:r w:rsidRPr="000200F5">
        <w:t xml:space="preserve">. John Wiley &amp; Sons. </w:t>
      </w:r>
    </w:p>
    <w:p w:rsidRPr="000200F5" w:rsidR="000200F5" w:rsidP="000200F5" w:rsidRDefault="000200F5" w14:paraId="2BFC5C60" w14:textId="36B396F8">
      <w:pPr>
        <w:pStyle w:val="EndNoteBibliography"/>
        <w:spacing w:after="0"/>
        <w:ind w:left="720" w:hanging="720"/>
      </w:pPr>
      <w:r w:rsidRPr="000200F5">
        <w:t xml:space="preserve">Jordan, J. V. (2018). </w:t>
      </w:r>
      <w:r w:rsidRPr="000200F5">
        <w:rPr>
          <w:i/>
        </w:rPr>
        <w:t>Relational–Cultural Therapy</w:t>
      </w:r>
      <w:r w:rsidRPr="000200F5">
        <w:t xml:space="preserve"> (2 ed.). American Psychological Association. </w:t>
      </w:r>
      <w:hyperlink w:history="1" r:id="rId56">
        <w:r w:rsidRPr="000200F5">
          <w:rPr>
            <w:rStyle w:val="Hyperlink"/>
          </w:rPr>
          <w:t>http://www.jstor.org/stable/j.ctv1chrsst</w:t>
        </w:r>
      </w:hyperlink>
      <w:r w:rsidRPr="000200F5">
        <w:t xml:space="preserve"> </w:t>
      </w:r>
    </w:p>
    <w:p w:rsidRPr="000200F5" w:rsidR="000200F5" w:rsidP="000200F5" w:rsidRDefault="000200F5" w14:paraId="444C61EA" w14:textId="2A648589">
      <w:pPr>
        <w:pStyle w:val="EndNoteBibliography"/>
        <w:spacing w:after="0"/>
        <w:ind w:left="720" w:hanging="720"/>
      </w:pPr>
      <w:r w:rsidRPr="000200F5">
        <w:t xml:space="preserve">Kasper, L. B., Hill, C. E., &amp; Kivlighan, D. M. (2008). Therapist immediacy in brief psychotherapy: Case study I. </w:t>
      </w:r>
      <w:r w:rsidRPr="000200F5">
        <w:rPr>
          <w:i/>
        </w:rPr>
        <w:t>Psychotherapy (Chic)</w:t>
      </w:r>
      <w:r w:rsidRPr="000200F5">
        <w:t>,</w:t>
      </w:r>
      <w:r w:rsidRPr="000200F5">
        <w:rPr>
          <w:i/>
        </w:rPr>
        <w:t xml:space="preserve"> 45</w:t>
      </w:r>
      <w:r w:rsidRPr="000200F5">
        <w:t xml:space="preserve">(3), 281-297. </w:t>
      </w:r>
      <w:hyperlink w:history="1" r:id="rId57">
        <w:r w:rsidRPr="000200F5">
          <w:rPr>
            <w:rStyle w:val="Hyperlink"/>
          </w:rPr>
          <w:t>https://doi.org/10.1037/a0013305</w:t>
        </w:r>
      </w:hyperlink>
      <w:r w:rsidRPr="000200F5">
        <w:t xml:space="preserve"> </w:t>
      </w:r>
    </w:p>
    <w:p w:rsidRPr="000200F5" w:rsidR="000200F5" w:rsidP="000200F5" w:rsidRDefault="000200F5" w14:paraId="78909C67" w14:textId="77777777">
      <w:pPr>
        <w:pStyle w:val="EndNoteBibliography"/>
        <w:spacing w:after="0"/>
        <w:ind w:left="720" w:hanging="720"/>
      </w:pPr>
      <w:r w:rsidRPr="000200F5">
        <w:t xml:space="preserve">Labott, S. M. (2019). </w:t>
      </w:r>
      <w:r w:rsidRPr="000200F5">
        <w:rPr>
          <w:i/>
        </w:rPr>
        <w:t>Health psychology consultation in the inpatient medical setting</w:t>
      </w:r>
      <w:r w:rsidRPr="000200F5">
        <w:t xml:space="preserve">. American Psychological Association. </w:t>
      </w:r>
    </w:p>
    <w:p w:rsidRPr="000200F5" w:rsidR="000200F5" w:rsidP="000200F5" w:rsidRDefault="000200F5" w14:paraId="16D608FB" w14:textId="77777777">
      <w:pPr>
        <w:pStyle w:val="EndNoteBibliography"/>
        <w:spacing w:after="0"/>
        <w:ind w:left="720" w:hanging="720"/>
      </w:pPr>
      <w:r w:rsidRPr="000200F5">
        <w:t xml:space="preserve">Linehan, M. (2014). </w:t>
      </w:r>
      <w:r w:rsidRPr="000200F5">
        <w:rPr>
          <w:i/>
        </w:rPr>
        <w:t>DBT: Skills training manual</w:t>
      </w:r>
      <w:r w:rsidRPr="000200F5">
        <w:t xml:space="preserve">. Guilford Publications. </w:t>
      </w:r>
    </w:p>
    <w:p w:rsidRPr="000200F5" w:rsidR="000200F5" w:rsidP="000200F5" w:rsidRDefault="000200F5" w14:paraId="5FB16C83" w14:textId="77777777">
      <w:pPr>
        <w:pStyle w:val="EndNoteBibliography"/>
        <w:spacing w:after="0"/>
        <w:ind w:left="720" w:hanging="720"/>
      </w:pPr>
      <w:r w:rsidRPr="000200F5">
        <w:t xml:space="preserve">Linehan, M. M. (1993). </w:t>
      </w:r>
      <w:r w:rsidRPr="000200F5">
        <w:rPr>
          <w:i/>
        </w:rPr>
        <w:t>Cognitive-behavioral treatment of borderline personality disorder (diagnosis and treatment of mental disorders)</w:t>
      </w:r>
      <w:r w:rsidRPr="000200F5">
        <w:t xml:space="preserve">. Guilford Publications. </w:t>
      </w:r>
    </w:p>
    <w:p w:rsidRPr="000200F5" w:rsidR="000200F5" w:rsidP="000200F5" w:rsidRDefault="000200F5" w14:paraId="66ED3EE6" w14:textId="14ECE0B7">
      <w:pPr>
        <w:pStyle w:val="EndNoteBibliography"/>
        <w:spacing w:after="0"/>
        <w:ind w:left="720" w:hanging="720"/>
      </w:pPr>
      <w:r w:rsidRPr="000200F5">
        <w:t xml:space="preserve">Marmarosh, C. L., Thompson, B., Hill, C., Hollman, S., &amp; Megivern, M. (2017). Therapists-in-training experiences of working with transfer clients: One relationship terminates and another begins. </w:t>
      </w:r>
      <w:r w:rsidRPr="000200F5">
        <w:rPr>
          <w:i/>
        </w:rPr>
        <w:t>Psychotherapy (Chic)</w:t>
      </w:r>
      <w:r w:rsidRPr="000200F5">
        <w:t>,</w:t>
      </w:r>
      <w:r w:rsidRPr="000200F5">
        <w:rPr>
          <w:i/>
        </w:rPr>
        <w:t xml:space="preserve"> 54</w:t>
      </w:r>
      <w:r w:rsidRPr="000200F5">
        <w:t xml:space="preserve">(1), 102-113. </w:t>
      </w:r>
      <w:hyperlink w:history="1" r:id="rId58">
        <w:r w:rsidRPr="000200F5">
          <w:rPr>
            <w:rStyle w:val="Hyperlink"/>
          </w:rPr>
          <w:t>https://doi.org/10.1037/pst0000095</w:t>
        </w:r>
      </w:hyperlink>
      <w:r w:rsidRPr="000200F5">
        <w:t xml:space="preserve"> </w:t>
      </w:r>
    </w:p>
    <w:p w:rsidRPr="000200F5" w:rsidR="000200F5" w:rsidP="000200F5" w:rsidRDefault="000200F5" w14:paraId="32ECDA51" w14:textId="73A52464">
      <w:pPr>
        <w:pStyle w:val="EndNoteBibliography"/>
        <w:spacing w:after="0"/>
        <w:ind w:left="720" w:hanging="720"/>
      </w:pPr>
      <w:r w:rsidRPr="000200F5">
        <w:t xml:space="preserve">Maunder, R. (2011). </w:t>
      </w:r>
      <w:r w:rsidRPr="000200F5">
        <w:rPr>
          <w:i/>
        </w:rPr>
        <w:t>Understanding Laboratory Tests: A Quick Reference</w:t>
      </w:r>
      <w:r w:rsidRPr="000200F5">
        <w:t xml:space="preserve">. Elsevier Health Sciences. </w:t>
      </w:r>
      <w:hyperlink w:history="1" r:id="rId59">
        <w:r w:rsidRPr="000200F5">
          <w:rPr>
            <w:rStyle w:val="Hyperlink"/>
          </w:rPr>
          <w:t>https://books.google.com/books?id=nQzdbwAACAAJ</w:t>
        </w:r>
      </w:hyperlink>
      <w:r w:rsidRPr="000200F5">
        <w:t xml:space="preserve"> </w:t>
      </w:r>
    </w:p>
    <w:p w:rsidRPr="000200F5" w:rsidR="000200F5" w:rsidP="000200F5" w:rsidRDefault="000200F5" w14:paraId="3B48B6D9" w14:textId="3DD970E1">
      <w:pPr>
        <w:pStyle w:val="EndNoteBibliography"/>
        <w:spacing w:after="0"/>
        <w:ind w:left="720" w:hanging="720"/>
      </w:pPr>
      <w:r w:rsidRPr="000200F5">
        <w:t xml:space="preserve">Norcross, J. C., Zimmerman, B. E., Greenberg, R. P., &amp; Swift, J. K. (2017). Do all therapists do that when saying goodbye? A study of commonalities in termination behaviors. </w:t>
      </w:r>
      <w:r w:rsidRPr="000200F5">
        <w:rPr>
          <w:i/>
        </w:rPr>
        <w:t>Psychotherapy (Chic)</w:t>
      </w:r>
      <w:r w:rsidRPr="000200F5">
        <w:t>,</w:t>
      </w:r>
      <w:r w:rsidRPr="000200F5">
        <w:rPr>
          <w:i/>
        </w:rPr>
        <w:t xml:space="preserve"> 54</w:t>
      </w:r>
      <w:r w:rsidRPr="000200F5">
        <w:t xml:space="preserve">(1), 66-75. </w:t>
      </w:r>
      <w:hyperlink w:history="1" r:id="rId60">
        <w:r w:rsidRPr="000200F5">
          <w:rPr>
            <w:rStyle w:val="Hyperlink"/>
          </w:rPr>
          <w:t>https://doi.org/10.1037/pst0000097</w:t>
        </w:r>
      </w:hyperlink>
      <w:r w:rsidRPr="000200F5">
        <w:t xml:space="preserve"> </w:t>
      </w:r>
    </w:p>
    <w:p w:rsidRPr="000200F5" w:rsidR="000200F5" w:rsidP="000200F5" w:rsidRDefault="000200F5" w14:paraId="37E008A0" w14:textId="77777777">
      <w:pPr>
        <w:pStyle w:val="EndNoteBibliography"/>
        <w:spacing w:after="0"/>
        <w:ind w:left="720" w:hanging="720"/>
      </w:pPr>
      <w:r w:rsidRPr="000200F5">
        <w:t xml:space="preserve">Pinals, D. A. (2007). </w:t>
      </w:r>
      <w:r w:rsidRPr="000200F5">
        <w:rPr>
          <w:i/>
        </w:rPr>
        <w:t>Stalking: Psychiatric perspectives and practical approaches</w:t>
      </w:r>
      <w:r w:rsidRPr="000200F5">
        <w:t xml:space="preserve">. Oxford University Press. </w:t>
      </w:r>
    </w:p>
    <w:p w:rsidRPr="000200F5" w:rsidR="000200F5" w:rsidP="000200F5" w:rsidRDefault="000200F5" w14:paraId="0BC10D11" w14:textId="11E66BF5">
      <w:pPr>
        <w:pStyle w:val="EndNoteBibliography"/>
        <w:spacing w:after="0"/>
        <w:ind w:left="720" w:hanging="720"/>
      </w:pPr>
      <w:r w:rsidRPr="000200F5">
        <w:t xml:space="preserve">Pope, K. S., &amp; Keith-Spiegel, P. (2008). A practical approach to boundaries in psychotherapy: making decisions, bypassing blunders, and mending fences. </w:t>
      </w:r>
      <w:r w:rsidRPr="000200F5">
        <w:rPr>
          <w:i/>
        </w:rPr>
        <w:t>J Clin Psychol</w:t>
      </w:r>
      <w:r w:rsidRPr="000200F5">
        <w:t>,</w:t>
      </w:r>
      <w:r w:rsidRPr="000200F5">
        <w:rPr>
          <w:i/>
        </w:rPr>
        <w:t xml:space="preserve"> 64</w:t>
      </w:r>
      <w:r w:rsidRPr="000200F5">
        <w:t xml:space="preserve">(5), 638-652. </w:t>
      </w:r>
      <w:hyperlink w:history="1" r:id="rId61">
        <w:r w:rsidRPr="000200F5">
          <w:rPr>
            <w:rStyle w:val="Hyperlink"/>
          </w:rPr>
          <w:t>https://doi.org/10.1002/jclp.20477</w:t>
        </w:r>
      </w:hyperlink>
      <w:r w:rsidRPr="000200F5">
        <w:t xml:space="preserve"> </w:t>
      </w:r>
    </w:p>
    <w:p w:rsidRPr="000200F5" w:rsidR="000200F5" w:rsidP="000200F5" w:rsidRDefault="000200F5" w14:paraId="2FE5FF34" w14:textId="77777777">
      <w:pPr>
        <w:pStyle w:val="EndNoteBibliography"/>
        <w:spacing w:after="0"/>
        <w:ind w:left="720" w:hanging="720"/>
      </w:pPr>
      <w:r w:rsidRPr="000200F5">
        <w:t xml:space="preserve">Rosenberger, E. W., &amp; Hayes, J. A. (2002). Origins, consequences, and management of countertransference: A case study. </w:t>
      </w:r>
      <w:r w:rsidRPr="000200F5">
        <w:rPr>
          <w:i/>
        </w:rPr>
        <w:t>Journal of counseling psychology</w:t>
      </w:r>
      <w:r w:rsidRPr="000200F5">
        <w:t>,</w:t>
      </w:r>
      <w:r w:rsidRPr="000200F5">
        <w:rPr>
          <w:i/>
        </w:rPr>
        <w:t xml:space="preserve"> 49</w:t>
      </w:r>
      <w:r w:rsidRPr="000200F5">
        <w:t xml:space="preserve">(2), 221. </w:t>
      </w:r>
    </w:p>
    <w:p w:rsidRPr="000200F5" w:rsidR="000200F5" w:rsidP="000200F5" w:rsidRDefault="000200F5" w14:paraId="0650A5A8" w14:textId="0FC4023D">
      <w:pPr>
        <w:pStyle w:val="EndNoteBibliography"/>
        <w:spacing w:after="0"/>
        <w:ind w:left="720" w:hanging="720"/>
      </w:pPr>
      <w:r w:rsidRPr="000200F5">
        <w:t xml:space="preserve">Safran, J. D., Muran, J. C., &amp; Eubanks-Carter, C. (2011). Repairing alliance ruptures. </w:t>
      </w:r>
      <w:r w:rsidRPr="000200F5">
        <w:rPr>
          <w:i/>
        </w:rPr>
        <w:t>Psychotherapy (Chic)</w:t>
      </w:r>
      <w:r w:rsidRPr="000200F5">
        <w:t>,</w:t>
      </w:r>
      <w:r w:rsidRPr="000200F5">
        <w:rPr>
          <w:i/>
        </w:rPr>
        <w:t xml:space="preserve"> 48</w:t>
      </w:r>
      <w:r w:rsidRPr="000200F5">
        <w:t xml:space="preserve">(1), 80-87. </w:t>
      </w:r>
      <w:hyperlink w:history="1" r:id="rId62">
        <w:r w:rsidRPr="000200F5">
          <w:rPr>
            <w:rStyle w:val="Hyperlink"/>
          </w:rPr>
          <w:t>https://doi.org/10.1037/a0022140</w:t>
        </w:r>
      </w:hyperlink>
      <w:r w:rsidRPr="000200F5">
        <w:t xml:space="preserve"> </w:t>
      </w:r>
    </w:p>
    <w:p w:rsidRPr="000200F5" w:rsidR="000200F5" w:rsidP="000200F5" w:rsidRDefault="000200F5" w14:paraId="2FF4E908" w14:textId="77777777">
      <w:pPr>
        <w:pStyle w:val="EndNoteBibliography"/>
        <w:spacing w:after="0"/>
        <w:ind w:left="720" w:hanging="720"/>
      </w:pPr>
      <w:r w:rsidRPr="000200F5">
        <w:t xml:space="preserve">Shea, S. C. (1998). The chronological assessment of suicide events: a practical interviewing strategy for the elicitation of suicidal ideation. </w:t>
      </w:r>
      <w:r w:rsidRPr="000200F5">
        <w:rPr>
          <w:i/>
        </w:rPr>
        <w:t>Journal of Clinical Psychiatry</w:t>
      </w:r>
      <w:r w:rsidRPr="000200F5">
        <w:t>,</w:t>
      </w:r>
      <w:r w:rsidRPr="000200F5">
        <w:rPr>
          <w:i/>
        </w:rPr>
        <w:t xml:space="preserve"> 59</w:t>
      </w:r>
      <w:r w:rsidRPr="000200F5">
        <w:t xml:space="preserve">(20), 58-72. </w:t>
      </w:r>
    </w:p>
    <w:p w:rsidRPr="000200F5" w:rsidR="000200F5" w:rsidP="000200F5" w:rsidRDefault="000200F5" w14:paraId="392739A9" w14:textId="77777777">
      <w:pPr>
        <w:pStyle w:val="EndNoteBibliography"/>
        <w:spacing w:after="0"/>
        <w:ind w:left="720" w:hanging="720"/>
      </w:pPr>
      <w:r w:rsidRPr="000200F5">
        <w:t xml:space="preserve">Shea, S. C. (2017). Uncovering a patient's hidden method of choice for suicide: Insights from the Chronological Assessment of Suicide Events (CASE Approach). </w:t>
      </w:r>
      <w:r w:rsidRPr="000200F5">
        <w:rPr>
          <w:i/>
        </w:rPr>
        <w:t>Psychiatric Annals</w:t>
      </w:r>
      <w:r w:rsidRPr="000200F5">
        <w:t>,</w:t>
      </w:r>
      <w:r w:rsidRPr="000200F5">
        <w:rPr>
          <w:i/>
        </w:rPr>
        <w:t xml:space="preserve"> 47</w:t>
      </w:r>
      <w:r w:rsidRPr="000200F5">
        <w:t xml:space="preserve">(8), 421-427. </w:t>
      </w:r>
    </w:p>
    <w:p w:rsidRPr="000200F5" w:rsidR="000200F5" w:rsidP="000200F5" w:rsidRDefault="000200F5" w14:paraId="6A197311" w14:textId="77777777">
      <w:pPr>
        <w:pStyle w:val="EndNoteBibliography"/>
        <w:spacing w:after="0"/>
        <w:ind w:left="720" w:hanging="720"/>
      </w:pPr>
      <w:r w:rsidRPr="000200F5">
        <w:t xml:space="preserve">Slattery, J. M., &amp; Park, C. L. (2020). </w:t>
      </w:r>
      <w:r w:rsidRPr="000200F5">
        <w:rPr>
          <w:i/>
        </w:rPr>
        <w:t>Empathic counseling: Building skills to empower change</w:t>
      </w:r>
      <w:r w:rsidRPr="000200F5">
        <w:t xml:space="preserve">. American Psychological Association. </w:t>
      </w:r>
    </w:p>
    <w:p w:rsidRPr="000200F5" w:rsidR="000200F5" w:rsidP="000200F5" w:rsidRDefault="000200F5" w14:paraId="1E413D67" w14:textId="77777777">
      <w:pPr>
        <w:pStyle w:val="EndNoteBibliography"/>
        <w:spacing w:after="0"/>
        <w:ind w:left="720" w:hanging="720"/>
      </w:pPr>
      <w:r w:rsidRPr="000200F5">
        <w:t xml:space="preserve">Strunk, D. R. (2022). Homework. </w:t>
      </w:r>
      <w:r w:rsidRPr="000200F5">
        <w:rPr>
          <w:i/>
        </w:rPr>
        <w:t>Cognitive and Behavioral Practice</w:t>
      </w:r>
      <w:r w:rsidRPr="000200F5">
        <w:t xml:space="preserve">. </w:t>
      </w:r>
    </w:p>
    <w:p w:rsidRPr="000200F5" w:rsidR="000200F5" w:rsidP="000200F5" w:rsidRDefault="000200F5" w14:paraId="120B46F7" w14:textId="77777777">
      <w:pPr>
        <w:pStyle w:val="EndNoteBibliography"/>
        <w:spacing w:after="0"/>
        <w:ind w:left="720" w:hanging="720"/>
      </w:pPr>
      <w:r w:rsidRPr="000200F5">
        <w:t xml:space="preserve">Sue, D. W., Sue, D., Neville, H. A., &amp; Smith, L. (2022). </w:t>
      </w:r>
      <w:r w:rsidRPr="000200F5">
        <w:rPr>
          <w:i/>
        </w:rPr>
        <w:t>Counseling the culturally diverse: Theory and practice</w:t>
      </w:r>
      <w:r w:rsidRPr="000200F5">
        <w:t xml:space="preserve">. John Wiley &amp; Sons. </w:t>
      </w:r>
    </w:p>
    <w:p w:rsidRPr="000200F5" w:rsidR="000200F5" w:rsidP="000200F5" w:rsidRDefault="000200F5" w14:paraId="1F576469" w14:textId="41192548">
      <w:pPr>
        <w:pStyle w:val="EndNoteBibliography"/>
        <w:spacing w:after="0"/>
        <w:ind w:left="720" w:hanging="720"/>
      </w:pPr>
      <w:r w:rsidRPr="000200F5">
        <w:t xml:space="preserve">Swift, J. K., Greenberg, R. P., Tompkins, K. A., &amp; Parkin, S. R. (2017). Treatment refusal and premature termination in psychotherapy, pharmacotherapy, and their combination: A meta-analysis of head-to-head comparisons. </w:t>
      </w:r>
      <w:r w:rsidRPr="000200F5">
        <w:rPr>
          <w:i/>
        </w:rPr>
        <w:t>Psychotherapy (Chic)</w:t>
      </w:r>
      <w:r w:rsidRPr="000200F5">
        <w:t>,</w:t>
      </w:r>
      <w:r w:rsidRPr="000200F5">
        <w:rPr>
          <w:i/>
        </w:rPr>
        <w:t xml:space="preserve"> 54</w:t>
      </w:r>
      <w:r w:rsidRPr="000200F5">
        <w:t xml:space="preserve">(1), 47-57. </w:t>
      </w:r>
      <w:hyperlink w:history="1" r:id="rId63">
        <w:r w:rsidRPr="000200F5">
          <w:rPr>
            <w:rStyle w:val="Hyperlink"/>
          </w:rPr>
          <w:t>https://doi.org/10.1037/pst0000104</w:t>
        </w:r>
      </w:hyperlink>
      <w:r w:rsidRPr="000200F5">
        <w:t xml:space="preserve"> </w:t>
      </w:r>
    </w:p>
    <w:p w:rsidRPr="000200F5" w:rsidR="000200F5" w:rsidP="000200F5" w:rsidRDefault="000200F5" w14:paraId="25BF9246" w14:textId="2686ECD9">
      <w:pPr>
        <w:pStyle w:val="EndNoteBibliography"/>
        <w:spacing w:after="0"/>
        <w:ind w:left="720" w:hanging="720"/>
      </w:pPr>
      <w:r w:rsidRPr="000200F5">
        <w:t xml:space="preserve">Tompkins, M. A. (2002). Guidelines for enhancing homework compliance. </w:t>
      </w:r>
      <w:r w:rsidRPr="000200F5">
        <w:rPr>
          <w:i/>
        </w:rPr>
        <w:t>Journal of clinical psychology</w:t>
      </w:r>
      <w:r w:rsidRPr="000200F5">
        <w:t>,</w:t>
      </w:r>
      <w:r w:rsidRPr="000200F5">
        <w:rPr>
          <w:i/>
        </w:rPr>
        <w:t xml:space="preserve"> 58</w:t>
      </w:r>
      <w:r w:rsidRPr="000200F5">
        <w:t xml:space="preserve">(5), 565-576. </w:t>
      </w:r>
      <w:hyperlink w:history="1" r:id="rId64">
        <w:r w:rsidRPr="000200F5">
          <w:rPr>
            <w:rStyle w:val="Hyperlink"/>
          </w:rPr>
          <w:t>https://onlinelibrary.wiley.com/doi/pdfdirect/10.1002/jclp.10033?download=true</w:t>
        </w:r>
      </w:hyperlink>
      <w:r w:rsidRPr="000200F5">
        <w:t xml:space="preserve"> </w:t>
      </w:r>
    </w:p>
    <w:p w:rsidRPr="000200F5" w:rsidR="000200F5" w:rsidP="000200F5" w:rsidRDefault="000200F5" w14:paraId="056E6C3F" w14:textId="08234464">
      <w:pPr>
        <w:pStyle w:val="EndNoteBibliography"/>
        <w:ind w:left="720" w:hanging="720"/>
      </w:pPr>
      <w:r w:rsidRPr="000200F5">
        <w:t xml:space="preserve">Xiao, H., Hayes, J. A., Castonguay, L. G., McAleavey, A. A., &amp; Locke, B. D. (2017). Therapist effects and the impacts of therapy nonattendance. </w:t>
      </w:r>
      <w:r w:rsidRPr="000200F5">
        <w:rPr>
          <w:i/>
        </w:rPr>
        <w:t>Psychotherapy (Chic)</w:t>
      </w:r>
      <w:r w:rsidRPr="000200F5">
        <w:t>,</w:t>
      </w:r>
      <w:r w:rsidRPr="000200F5">
        <w:rPr>
          <w:i/>
        </w:rPr>
        <w:t xml:space="preserve"> 54</w:t>
      </w:r>
      <w:r w:rsidRPr="000200F5">
        <w:t xml:space="preserve">(1), 58-65. </w:t>
      </w:r>
      <w:hyperlink w:history="1" r:id="rId65">
        <w:r w:rsidRPr="000200F5">
          <w:rPr>
            <w:rStyle w:val="Hyperlink"/>
          </w:rPr>
          <w:t>https://doi.org/10.1037/pst0000103</w:t>
        </w:r>
      </w:hyperlink>
      <w:r w:rsidRPr="000200F5">
        <w:t xml:space="preserve"> </w:t>
      </w:r>
    </w:p>
    <w:p w:rsidR="0053005A" w:rsidP="00424686" w:rsidRDefault="00996734" w14:paraId="40E08A4F" w14:textId="66AFE844">
      <w:pPr>
        <w:spacing w:after="0" w:line="240" w:lineRule="auto"/>
        <w:contextualSpacing/>
        <w:rPr>
          <w:rFonts w:ascii="Arial" w:hAnsi="Arial" w:eastAsia="Times New Roman" w:cs="Arial"/>
          <w:sz w:val="20"/>
          <w:szCs w:val="20"/>
          <w:shd w:val="clear" w:color="auto" w:fill="19108C"/>
        </w:rPr>
      </w:pPr>
      <w:r>
        <w:rPr>
          <w:rFonts w:ascii="Arial" w:hAnsi="Arial" w:eastAsia="Times New Roman" w:cs="Arial"/>
          <w:sz w:val="20"/>
          <w:szCs w:val="20"/>
          <w:shd w:val="clear" w:color="auto" w:fill="19108C"/>
        </w:rPr>
        <w:fldChar w:fldCharType="end"/>
      </w:r>
    </w:p>
    <w:sectPr w:rsidR="0053005A" w:rsidSect="001A464D">
      <w:footerReference w:type="defaul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40B" w:rsidP="00371737" w:rsidRDefault="007A140B" w14:paraId="61F73A8E" w14:textId="77777777">
      <w:pPr>
        <w:spacing w:after="0" w:line="240" w:lineRule="auto"/>
      </w:pPr>
      <w:r>
        <w:separator/>
      </w:r>
    </w:p>
  </w:endnote>
  <w:endnote w:type="continuationSeparator" w:id="0">
    <w:p w:rsidR="007A140B" w:rsidP="00371737" w:rsidRDefault="007A140B" w14:paraId="4342B5A0" w14:textId="77777777">
      <w:pPr>
        <w:spacing w:after="0" w:line="240" w:lineRule="auto"/>
      </w:pPr>
      <w:r>
        <w:continuationSeparator/>
      </w:r>
    </w:p>
  </w:endnote>
  <w:endnote w:type="continuationNotice" w:id="1">
    <w:p w:rsidR="007A140B" w:rsidRDefault="007A140B" w14:paraId="08899D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Cambria"/>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D28ADA" w:rsidTr="36D28ADA" w14:paraId="68617965" w14:textId="77777777">
      <w:tc>
        <w:tcPr>
          <w:tcW w:w="3600" w:type="dxa"/>
        </w:tcPr>
        <w:p w:rsidR="36D28ADA" w:rsidP="36D28ADA" w:rsidRDefault="36D28ADA" w14:paraId="1FA02CE5" w14:textId="6B060B39">
          <w:pPr>
            <w:pStyle w:val="Header"/>
            <w:ind w:left="-115"/>
          </w:pPr>
        </w:p>
      </w:tc>
      <w:tc>
        <w:tcPr>
          <w:tcW w:w="3600" w:type="dxa"/>
        </w:tcPr>
        <w:p w:rsidR="36D28ADA" w:rsidP="36D28ADA" w:rsidRDefault="36D28ADA" w14:paraId="3DF51550" w14:textId="56C46734">
          <w:pPr>
            <w:pStyle w:val="Header"/>
            <w:jc w:val="center"/>
          </w:pPr>
        </w:p>
      </w:tc>
      <w:tc>
        <w:tcPr>
          <w:tcW w:w="3600" w:type="dxa"/>
        </w:tcPr>
        <w:p w:rsidR="36D28ADA" w:rsidP="36D28ADA" w:rsidRDefault="36D28ADA" w14:paraId="4CF76331" w14:textId="6A2AA9A2">
          <w:pPr>
            <w:pStyle w:val="Header"/>
            <w:ind w:right="-115"/>
            <w:jc w:val="right"/>
          </w:pPr>
        </w:p>
      </w:tc>
    </w:tr>
  </w:tbl>
  <w:p w:rsidR="36D28ADA" w:rsidP="36D28ADA" w:rsidRDefault="36D28ADA" w14:paraId="065840DE" w14:textId="2F3FC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D28ADA" w:rsidTr="36D28ADA" w14:paraId="697863C3" w14:textId="77777777">
      <w:tc>
        <w:tcPr>
          <w:tcW w:w="3600" w:type="dxa"/>
        </w:tcPr>
        <w:p w:rsidR="36D28ADA" w:rsidP="36D28ADA" w:rsidRDefault="36D28ADA" w14:paraId="20DE2EDC" w14:textId="03861395">
          <w:pPr>
            <w:pStyle w:val="Header"/>
            <w:ind w:left="-115"/>
          </w:pPr>
        </w:p>
      </w:tc>
      <w:tc>
        <w:tcPr>
          <w:tcW w:w="3600" w:type="dxa"/>
        </w:tcPr>
        <w:p w:rsidR="36D28ADA" w:rsidP="36D28ADA" w:rsidRDefault="36D28ADA" w14:paraId="7BF5852A" w14:textId="566C1382">
          <w:pPr>
            <w:pStyle w:val="Header"/>
            <w:jc w:val="center"/>
          </w:pPr>
        </w:p>
      </w:tc>
      <w:tc>
        <w:tcPr>
          <w:tcW w:w="3600" w:type="dxa"/>
        </w:tcPr>
        <w:p w:rsidR="36D28ADA" w:rsidP="36D28ADA" w:rsidRDefault="36D28ADA" w14:paraId="2DD47D25" w14:textId="5C2CE930">
          <w:pPr>
            <w:pStyle w:val="Header"/>
            <w:ind w:right="-115"/>
            <w:jc w:val="right"/>
          </w:pPr>
        </w:p>
      </w:tc>
    </w:tr>
  </w:tbl>
  <w:p w:rsidR="36D28ADA" w:rsidP="36D28ADA" w:rsidRDefault="36D28ADA" w14:paraId="3806007A" w14:textId="00250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36D28ADA" w:rsidTr="36D28ADA" w14:paraId="401BDD7A" w14:textId="77777777">
      <w:tc>
        <w:tcPr>
          <w:tcW w:w="4800" w:type="dxa"/>
        </w:tcPr>
        <w:p w:rsidR="36D28ADA" w:rsidP="36D28ADA" w:rsidRDefault="36D28ADA" w14:paraId="28E4CB28" w14:textId="31E474B2">
          <w:pPr>
            <w:pStyle w:val="Header"/>
            <w:ind w:left="-115"/>
          </w:pPr>
        </w:p>
      </w:tc>
      <w:tc>
        <w:tcPr>
          <w:tcW w:w="4800" w:type="dxa"/>
        </w:tcPr>
        <w:p w:rsidR="36D28ADA" w:rsidP="36D28ADA" w:rsidRDefault="36D28ADA" w14:paraId="05B18574" w14:textId="39AD5E64">
          <w:pPr>
            <w:pStyle w:val="Header"/>
            <w:jc w:val="center"/>
          </w:pPr>
        </w:p>
      </w:tc>
      <w:tc>
        <w:tcPr>
          <w:tcW w:w="4800" w:type="dxa"/>
        </w:tcPr>
        <w:p w:rsidR="36D28ADA" w:rsidP="36D28ADA" w:rsidRDefault="36D28ADA" w14:paraId="0C6EBD11" w14:textId="656671A9">
          <w:pPr>
            <w:pStyle w:val="Header"/>
            <w:ind w:right="-115"/>
            <w:jc w:val="right"/>
          </w:pPr>
        </w:p>
      </w:tc>
    </w:tr>
  </w:tbl>
  <w:p w:rsidR="36D28ADA" w:rsidP="36D28ADA" w:rsidRDefault="36D28ADA" w14:paraId="61EF84C1" w14:textId="65383C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D28ADA" w:rsidTr="36D28ADA" w14:paraId="35D954E5" w14:textId="77777777">
      <w:tc>
        <w:tcPr>
          <w:tcW w:w="3600" w:type="dxa"/>
        </w:tcPr>
        <w:p w:rsidR="36D28ADA" w:rsidP="36D28ADA" w:rsidRDefault="36D28ADA" w14:paraId="405A4AAE" w14:textId="77B31504">
          <w:pPr>
            <w:pStyle w:val="Header"/>
            <w:ind w:left="-115"/>
          </w:pPr>
        </w:p>
      </w:tc>
      <w:tc>
        <w:tcPr>
          <w:tcW w:w="3600" w:type="dxa"/>
        </w:tcPr>
        <w:p w:rsidR="36D28ADA" w:rsidP="36D28ADA" w:rsidRDefault="36D28ADA" w14:paraId="49718B03" w14:textId="30CF618E">
          <w:pPr>
            <w:pStyle w:val="Header"/>
            <w:jc w:val="center"/>
          </w:pPr>
        </w:p>
      </w:tc>
      <w:tc>
        <w:tcPr>
          <w:tcW w:w="3600" w:type="dxa"/>
        </w:tcPr>
        <w:p w:rsidR="36D28ADA" w:rsidP="36D28ADA" w:rsidRDefault="36D28ADA" w14:paraId="438DA7E5" w14:textId="2DF6EBDF">
          <w:pPr>
            <w:pStyle w:val="Header"/>
            <w:ind w:right="-115"/>
            <w:jc w:val="right"/>
          </w:pPr>
        </w:p>
      </w:tc>
    </w:tr>
  </w:tbl>
  <w:p w:rsidR="36D28ADA" w:rsidP="36D28ADA" w:rsidRDefault="36D28ADA" w14:paraId="194B180D" w14:textId="76A2C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40B" w:rsidP="00371737" w:rsidRDefault="007A140B" w14:paraId="18C0B7FE" w14:textId="77777777">
      <w:pPr>
        <w:spacing w:after="0" w:line="240" w:lineRule="auto"/>
      </w:pPr>
      <w:r>
        <w:separator/>
      </w:r>
    </w:p>
  </w:footnote>
  <w:footnote w:type="continuationSeparator" w:id="0">
    <w:p w:rsidR="007A140B" w:rsidP="00371737" w:rsidRDefault="007A140B" w14:paraId="481BF936" w14:textId="77777777">
      <w:pPr>
        <w:spacing w:after="0" w:line="240" w:lineRule="auto"/>
      </w:pPr>
      <w:r>
        <w:continuationSeparator/>
      </w:r>
    </w:p>
  </w:footnote>
  <w:footnote w:type="continuationNotice" w:id="1">
    <w:p w:rsidR="007A140B" w:rsidRDefault="007A140B" w14:paraId="18C72E2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rsidR="0070419F" w:rsidP="4E9D260D" w:rsidRDefault="4E9D260D" w14:paraId="3B830FE1" w14:textId="43CA1FD8">
        <w:pPr>
          <w:pStyle w:val="Header"/>
          <w:jc w:val="right"/>
        </w:pPr>
        <w:r w:rsidRPr="4E9D260D">
          <w:rPr>
            <w:rFonts w:ascii="Arial" w:hAnsi="Arial" w:eastAsia="Arial" w:cs="Arial"/>
          </w:rPr>
          <w:t xml:space="preserve">                                                                                                   </w:t>
        </w:r>
        <w:r>
          <w:t xml:space="preserve"> </w:t>
        </w:r>
        <w:r w:rsidRPr="4E9D260D" w:rsidR="0070419F">
          <w:rPr>
            <w:rFonts w:ascii="Arial" w:hAnsi="Arial" w:eastAsia="Arial" w:cs="Arial"/>
            <w:noProof/>
          </w:rPr>
          <w:fldChar w:fldCharType="begin"/>
        </w:r>
        <w:r w:rsidR="0070419F">
          <w:instrText xml:space="preserve"> PAGE   \* MERGEFORMAT </w:instrText>
        </w:r>
        <w:r w:rsidRPr="4E9D260D" w:rsidR="0070419F">
          <w:fldChar w:fldCharType="separate"/>
        </w:r>
        <w:r w:rsidRPr="4E9D260D">
          <w:rPr>
            <w:rFonts w:ascii="Arial" w:hAnsi="Arial" w:eastAsia="Arial" w:cs="Arial"/>
            <w:noProof/>
          </w:rPr>
          <w:t>15</w:t>
        </w:r>
        <w:r w:rsidRPr="4E9D260D" w:rsidR="0070419F">
          <w:rPr>
            <w:rFonts w:ascii="Arial" w:hAnsi="Arial" w:eastAsia="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hAnsi="Calibri" w:eastAsia="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hAnsi="Calibri" w:eastAsia="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hAnsi="Calibri" w:eastAsia="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hAnsi="Calibri" w:eastAsia="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hAnsi="Calibri" w:eastAsia="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hAnsi="Calibri" w:eastAsia="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hAnsi="Calibri" w:eastAsia="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hAnsi="Calibri" w:eastAsia="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hAnsi="Calibri" w:eastAsia="Calibri" w:cs="Calibri"/>
        <w:b w:val="0"/>
        <w:bCs w:val="0"/>
        <w:i w:val="0"/>
        <w:iCs w:val="0"/>
        <w:strike w:val="0"/>
        <w:color w:val="000000"/>
        <w:sz w:val="24"/>
        <w:szCs w:val="24"/>
        <w:u w:val="none"/>
      </w:rPr>
    </w:lvl>
  </w:abstractNum>
  <w:abstractNum w:abstractNumId="1" w15:restartNumberingAfterBreak="0">
    <w:nsid w:val="038C53C6"/>
    <w:multiLevelType w:val="hybridMultilevel"/>
    <w:tmpl w:val="517EAE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D50EEA"/>
    <w:multiLevelType w:val="hybridMultilevel"/>
    <w:tmpl w:val="8ED4F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5EA062B"/>
    <w:multiLevelType w:val="hybridMultilevel"/>
    <w:tmpl w:val="AE14A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365130"/>
    <w:multiLevelType w:val="hybridMultilevel"/>
    <w:tmpl w:val="32BE24E2"/>
    <w:lvl w:ilvl="0" w:tplc="FFFFFFFF">
      <w:start w:val="1"/>
      <w:numFmt w:val="decimal"/>
      <w:lvlText w:val="%1."/>
      <w:lvlJc w:val="left"/>
      <w:pPr>
        <w:ind w:left="720" w:hanging="360"/>
      </w:pPr>
    </w:lvl>
    <w:lvl w:ilvl="1" w:tplc="99946964">
      <w:start w:val="1"/>
      <w:numFmt w:val="lowerLetter"/>
      <w:lvlText w:val="%2."/>
      <w:lvlJc w:val="left"/>
      <w:pPr>
        <w:ind w:left="1440" w:hanging="360"/>
      </w:pPr>
      <w:rPr>
        <w:rFonts w:ascii="Arial" w:hAnsi="Arial" w:cs="Arial" w:eastAsiaTheme="minorEastAsi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0C87"/>
    <w:multiLevelType w:val="hybridMultilevel"/>
    <w:tmpl w:val="9844F4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641960"/>
    <w:multiLevelType w:val="hybridMultilevel"/>
    <w:tmpl w:val="8D14BA52"/>
    <w:lvl w:ilvl="0" w:tplc="04090001">
      <w:start w:val="1"/>
      <w:numFmt w:val="bullet"/>
      <w:lvlText w:val=""/>
      <w:lvlJc w:val="left"/>
      <w:pPr>
        <w:ind w:left="720" w:hanging="360"/>
      </w:pPr>
      <w:rPr>
        <w:rFonts w:hint="default" w:ascii="Symbol" w:hAnsi="Symbol"/>
      </w:rPr>
    </w:lvl>
    <w:lvl w:ilvl="1" w:tplc="86F4BFC4">
      <w:numFmt w:val="bullet"/>
      <w:lvlText w:val="-"/>
      <w:lvlJc w:val="left"/>
      <w:pPr>
        <w:ind w:left="1440" w:hanging="360"/>
      </w:pPr>
      <w:rPr>
        <w:rFonts w:hint="default" w:ascii="Arial" w:hAnsi="Arial" w:cs="Arial" w:eastAsiaTheme="minorEastAsi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1FC1233"/>
    <w:multiLevelType w:val="hybridMultilevel"/>
    <w:tmpl w:val="1654021A"/>
    <w:lvl w:ilvl="0" w:tplc="9F32E26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E38ED"/>
    <w:multiLevelType w:val="hybridMultilevel"/>
    <w:tmpl w:val="2722CF5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59659AB"/>
    <w:multiLevelType w:val="hybridMultilevel"/>
    <w:tmpl w:val="617E97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8AB1703"/>
    <w:multiLevelType w:val="hybridMultilevel"/>
    <w:tmpl w:val="13808F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97E20D8"/>
    <w:multiLevelType w:val="hybridMultilevel"/>
    <w:tmpl w:val="666CAD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806DAE"/>
    <w:multiLevelType w:val="hybridMultilevel"/>
    <w:tmpl w:val="92A8D6B6"/>
    <w:lvl w:ilvl="0" w:tplc="1D246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9100FF"/>
    <w:multiLevelType w:val="hybridMultilevel"/>
    <w:tmpl w:val="65F00FEC"/>
    <w:lvl w:ilvl="0" w:tplc="A482B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23202"/>
    <w:multiLevelType w:val="hybridMultilevel"/>
    <w:tmpl w:val="810075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3203721"/>
    <w:multiLevelType w:val="hybridMultilevel"/>
    <w:tmpl w:val="96CA5E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77E538F"/>
    <w:multiLevelType w:val="hybridMultilevel"/>
    <w:tmpl w:val="9B105E26"/>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29D47563"/>
    <w:multiLevelType w:val="hybridMultilevel"/>
    <w:tmpl w:val="6254C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EE3787D"/>
    <w:multiLevelType w:val="hybridMultilevel"/>
    <w:tmpl w:val="706EBA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43D58F6"/>
    <w:multiLevelType w:val="hybridMultilevel"/>
    <w:tmpl w:val="48CE69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45B39A3"/>
    <w:multiLevelType w:val="hybridMultilevel"/>
    <w:tmpl w:val="D63A2B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52930E1"/>
    <w:multiLevelType w:val="hybridMultilevel"/>
    <w:tmpl w:val="CD62AF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9D6E43"/>
    <w:multiLevelType w:val="hybridMultilevel"/>
    <w:tmpl w:val="A192D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7AA3B6E"/>
    <w:multiLevelType w:val="hybridMultilevel"/>
    <w:tmpl w:val="579EDC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80B3F24"/>
    <w:multiLevelType w:val="hybridMultilevel"/>
    <w:tmpl w:val="E8A22D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EEA4EFA"/>
    <w:multiLevelType w:val="hybridMultilevel"/>
    <w:tmpl w:val="2DCC30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3723091"/>
    <w:multiLevelType w:val="hybridMultilevel"/>
    <w:tmpl w:val="C77EA3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4AB1479"/>
    <w:multiLevelType w:val="hybridMultilevel"/>
    <w:tmpl w:val="3580F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6B37525"/>
    <w:multiLevelType w:val="hybridMultilevel"/>
    <w:tmpl w:val="91340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FB51E55"/>
    <w:multiLevelType w:val="hybridMultilevel"/>
    <w:tmpl w:val="C20A98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B2322D5"/>
    <w:multiLevelType w:val="hybridMultilevel"/>
    <w:tmpl w:val="1CE006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C9E7105"/>
    <w:multiLevelType w:val="hybridMultilevel"/>
    <w:tmpl w:val="369EC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3A61B32"/>
    <w:multiLevelType w:val="hybridMultilevel"/>
    <w:tmpl w:val="05B8AD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44D1A42"/>
    <w:multiLevelType w:val="hybridMultilevel"/>
    <w:tmpl w:val="005E6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5827D6B"/>
    <w:multiLevelType w:val="hybridMultilevel"/>
    <w:tmpl w:val="65BC7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89F6D90"/>
    <w:multiLevelType w:val="hybridMultilevel"/>
    <w:tmpl w:val="F4D060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8B35B62"/>
    <w:multiLevelType w:val="hybridMultilevel"/>
    <w:tmpl w:val="317266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BCB0805"/>
    <w:multiLevelType w:val="hybridMultilevel"/>
    <w:tmpl w:val="A54827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CC47689"/>
    <w:multiLevelType w:val="hybridMultilevel"/>
    <w:tmpl w:val="F0882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E3E1754"/>
    <w:multiLevelType w:val="hybridMultilevel"/>
    <w:tmpl w:val="5AC6C0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1092BEF"/>
    <w:multiLevelType w:val="hybridMultilevel"/>
    <w:tmpl w:val="4CCC9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24C25D0"/>
    <w:multiLevelType w:val="hybridMultilevel"/>
    <w:tmpl w:val="BAEC9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42B73E0"/>
    <w:multiLevelType w:val="hybridMultilevel"/>
    <w:tmpl w:val="6D8C1B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7F71478"/>
    <w:multiLevelType w:val="hybridMultilevel"/>
    <w:tmpl w:val="CF101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F9F3D31"/>
    <w:multiLevelType w:val="hybridMultilevel"/>
    <w:tmpl w:val="6DC48B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94189397">
    <w:abstractNumId w:val="0"/>
  </w:num>
  <w:num w:numId="2" w16cid:durableId="1523787982">
    <w:abstractNumId w:val="42"/>
  </w:num>
  <w:num w:numId="3" w16cid:durableId="1715736373">
    <w:abstractNumId w:val="4"/>
  </w:num>
  <w:num w:numId="4" w16cid:durableId="1668707707">
    <w:abstractNumId w:val="7"/>
  </w:num>
  <w:num w:numId="5" w16cid:durableId="1510364123">
    <w:abstractNumId w:val="13"/>
  </w:num>
  <w:num w:numId="6" w16cid:durableId="1907641812">
    <w:abstractNumId w:val="2"/>
  </w:num>
  <w:num w:numId="7" w16cid:durableId="1390618549">
    <w:abstractNumId w:val="5"/>
  </w:num>
  <w:num w:numId="8" w16cid:durableId="1636252444">
    <w:abstractNumId w:val="29"/>
  </w:num>
  <w:num w:numId="9" w16cid:durableId="783884697">
    <w:abstractNumId w:val="10"/>
  </w:num>
  <w:num w:numId="10" w16cid:durableId="844393285">
    <w:abstractNumId w:val="12"/>
  </w:num>
  <w:num w:numId="11" w16cid:durableId="1946157446">
    <w:abstractNumId w:val="8"/>
  </w:num>
  <w:num w:numId="12" w16cid:durableId="1074622420">
    <w:abstractNumId w:val="36"/>
  </w:num>
  <w:num w:numId="13" w16cid:durableId="2021812625">
    <w:abstractNumId w:val="20"/>
  </w:num>
  <w:num w:numId="14" w16cid:durableId="1403020059">
    <w:abstractNumId w:val="27"/>
  </w:num>
  <w:num w:numId="15" w16cid:durableId="1020933954">
    <w:abstractNumId w:val="11"/>
  </w:num>
  <w:num w:numId="16" w16cid:durableId="1125733135">
    <w:abstractNumId w:val="22"/>
  </w:num>
  <w:num w:numId="17" w16cid:durableId="200673717">
    <w:abstractNumId w:val="15"/>
  </w:num>
  <w:num w:numId="18" w16cid:durableId="1801261762">
    <w:abstractNumId w:val="28"/>
  </w:num>
  <w:num w:numId="19" w16cid:durableId="1792237930">
    <w:abstractNumId w:val="30"/>
  </w:num>
  <w:num w:numId="20" w16cid:durableId="1785614580">
    <w:abstractNumId w:val="38"/>
  </w:num>
  <w:num w:numId="21" w16cid:durableId="1387951807">
    <w:abstractNumId w:val="16"/>
  </w:num>
  <w:num w:numId="22" w16cid:durableId="1069957027">
    <w:abstractNumId w:val="9"/>
  </w:num>
  <w:num w:numId="23" w16cid:durableId="324944810">
    <w:abstractNumId w:val="14"/>
  </w:num>
  <w:num w:numId="24" w16cid:durableId="671568983">
    <w:abstractNumId w:val="33"/>
  </w:num>
  <w:num w:numId="25" w16cid:durableId="1187400772">
    <w:abstractNumId w:val="44"/>
  </w:num>
  <w:num w:numId="26" w16cid:durableId="1424911159">
    <w:abstractNumId w:val="31"/>
  </w:num>
  <w:num w:numId="27" w16cid:durableId="2120295323">
    <w:abstractNumId w:val="24"/>
  </w:num>
  <w:num w:numId="28" w16cid:durableId="1757939185">
    <w:abstractNumId w:val="6"/>
  </w:num>
  <w:num w:numId="29" w16cid:durableId="1700622232">
    <w:abstractNumId w:val="40"/>
  </w:num>
  <w:num w:numId="30" w16cid:durableId="73742183">
    <w:abstractNumId w:val="23"/>
  </w:num>
  <w:num w:numId="31" w16cid:durableId="1658799388">
    <w:abstractNumId w:val="3"/>
  </w:num>
  <w:num w:numId="32" w16cid:durableId="735905644">
    <w:abstractNumId w:val="43"/>
  </w:num>
  <w:num w:numId="33" w16cid:durableId="2115858958">
    <w:abstractNumId w:val="26"/>
  </w:num>
  <w:num w:numId="34" w16cid:durableId="749698486">
    <w:abstractNumId w:val="1"/>
  </w:num>
  <w:num w:numId="35" w16cid:durableId="946884577">
    <w:abstractNumId w:val="21"/>
  </w:num>
  <w:num w:numId="36" w16cid:durableId="696202455">
    <w:abstractNumId w:val="37"/>
  </w:num>
  <w:num w:numId="37" w16cid:durableId="536359958">
    <w:abstractNumId w:val="39"/>
  </w:num>
  <w:num w:numId="38" w16cid:durableId="497967980">
    <w:abstractNumId w:val="32"/>
  </w:num>
  <w:num w:numId="39" w16cid:durableId="1297485974">
    <w:abstractNumId w:val="41"/>
  </w:num>
  <w:num w:numId="40" w16cid:durableId="1886718006">
    <w:abstractNumId w:val="18"/>
  </w:num>
  <w:num w:numId="41" w16cid:durableId="193160057">
    <w:abstractNumId w:val="34"/>
  </w:num>
  <w:num w:numId="42" w16cid:durableId="472867630">
    <w:abstractNumId w:val="19"/>
  </w:num>
  <w:num w:numId="43" w16cid:durableId="1902015032">
    <w:abstractNumId w:val="17"/>
  </w:num>
  <w:num w:numId="44" w16cid:durableId="1321150929">
    <w:abstractNumId w:val="35"/>
  </w:num>
  <w:num w:numId="45" w16cid:durableId="1052385096">
    <w:abstractNumId w:val="25"/>
  </w:num>
  <w:numIdMacAtCleanup w:val="3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DBP Syllabus&lt;/Style&gt;&lt;LeftDelim&gt;{&lt;/LeftDelim&gt;&lt;RightDelim&gt;}&lt;/RightDelim&gt;&lt;FontName&gt;Arial&lt;/FontName&gt;&lt;FontSize&gt;10&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02az008vsrf1evs0nvr5zn2p9veervpr5t&quot;&gt;My EndNote Library-12.21.2022&lt;record-ids&gt;&lt;item&gt;4887&lt;/item&gt;&lt;item&gt;4888&lt;/item&gt;&lt;item&gt;4889&lt;/item&gt;&lt;item&gt;4890&lt;/item&gt;&lt;item&gt;4891&lt;/item&gt;&lt;item&gt;4892&lt;/item&gt;&lt;item&gt;4893&lt;/item&gt;&lt;item&gt;4894&lt;/item&gt;&lt;item&gt;4895&lt;/item&gt;&lt;item&gt;4896&lt;/item&gt;&lt;item&gt;4897&lt;/item&gt;&lt;item&gt;4898&lt;/item&gt;&lt;item&gt;4899&lt;/item&gt;&lt;item&gt;4901&lt;/item&gt;&lt;item&gt;4903&lt;/item&gt;&lt;item&gt;4904&lt;/item&gt;&lt;item&gt;4905&lt;/item&gt;&lt;item&gt;4906&lt;/item&gt;&lt;item&gt;4907&lt;/item&gt;&lt;item&gt;4909&lt;/item&gt;&lt;item&gt;4910&lt;/item&gt;&lt;item&gt;4912&lt;/item&gt;&lt;item&gt;4914&lt;/item&gt;&lt;item&gt;4915&lt;/item&gt;&lt;item&gt;4917&lt;/item&gt;&lt;item&gt;4918&lt;/item&gt;&lt;item&gt;4919&lt;/item&gt;&lt;item&gt;4921&lt;/item&gt;&lt;item&gt;4922&lt;/item&gt;&lt;item&gt;4924&lt;/item&gt;&lt;item&gt;4925&lt;/item&gt;&lt;item&gt;4926&lt;/item&gt;&lt;item&gt;4927&lt;/item&gt;&lt;item&gt;4929&lt;/item&gt;&lt;item&gt;4931&lt;/item&gt;&lt;item&gt;4933&lt;/item&gt;&lt;item&gt;4934&lt;/item&gt;&lt;item&gt;4935&lt;/item&gt;&lt;item&gt;4938&lt;/item&gt;&lt;item&gt;4943&lt;/item&gt;&lt;item&gt;4944&lt;/item&gt;&lt;item&gt;4945&lt;/item&gt;&lt;item&gt;4947&lt;/item&gt;&lt;item&gt;4949&lt;/item&gt;&lt;item&gt;4950&lt;/item&gt;&lt;/record-ids&gt;&lt;/item&gt;&lt;/Libraries&gt;"/>
  </w:docVars>
  <w:rsids>
    <w:rsidRoot w:val="005035AE"/>
    <w:rsid w:val="000010F6"/>
    <w:rsid w:val="000017DF"/>
    <w:rsid w:val="000028ED"/>
    <w:rsid w:val="00004276"/>
    <w:rsid w:val="0001250D"/>
    <w:rsid w:val="00013295"/>
    <w:rsid w:val="00016DFF"/>
    <w:rsid w:val="000200F5"/>
    <w:rsid w:val="00020DFB"/>
    <w:rsid w:val="00020EC0"/>
    <w:rsid w:val="00020EFD"/>
    <w:rsid w:val="0002217A"/>
    <w:rsid w:val="00022F3C"/>
    <w:rsid w:val="00024B75"/>
    <w:rsid w:val="000314D4"/>
    <w:rsid w:val="00031559"/>
    <w:rsid w:val="00032C48"/>
    <w:rsid w:val="00032E2A"/>
    <w:rsid w:val="00034CC6"/>
    <w:rsid w:val="000350E7"/>
    <w:rsid w:val="00035B48"/>
    <w:rsid w:val="0003789B"/>
    <w:rsid w:val="00042E53"/>
    <w:rsid w:val="000464E0"/>
    <w:rsid w:val="00046C0F"/>
    <w:rsid w:val="00046F10"/>
    <w:rsid w:val="00051D09"/>
    <w:rsid w:val="00053AB4"/>
    <w:rsid w:val="00054AE1"/>
    <w:rsid w:val="00055F0D"/>
    <w:rsid w:val="00056980"/>
    <w:rsid w:val="000607AA"/>
    <w:rsid w:val="00062029"/>
    <w:rsid w:val="00063DD1"/>
    <w:rsid w:val="000654C2"/>
    <w:rsid w:val="000674BA"/>
    <w:rsid w:val="0007081F"/>
    <w:rsid w:val="0007165F"/>
    <w:rsid w:val="0007471A"/>
    <w:rsid w:val="0007514F"/>
    <w:rsid w:val="00075AA6"/>
    <w:rsid w:val="00075D7A"/>
    <w:rsid w:val="00080156"/>
    <w:rsid w:val="000856AF"/>
    <w:rsid w:val="00087D73"/>
    <w:rsid w:val="00090E23"/>
    <w:rsid w:val="00091172"/>
    <w:rsid w:val="00095035"/>
    <w:rsid w:val="000955F5"/>
    <w:rsid w:val="00095C28"/>
    <w:rsid w:val="00096EB1"/>
    <w:rsid w:val="000976CC"/>
    <w:rsid w:val="000B1954"/>
    <w:rsid w:val="000C1B2A"/>
    <w:rsid w:val="000C50AA"/>
    <w:rsid w:val="000D1A4C"/>
    <w:rsid w:val="000D3006"/>
    <w:rsid w:val="000D5480"/>
    <w:rsid w:val="000D7553"/>
    <w:rsid w:val="000D762B"/>
    <w:rsid w:val="000E5942"/>
    <w:rsid w:val="000E7090"/>
    <w:rsid w:val="000E7AB7"/>
    <w:rsid w:val="000E7E91"/>
    <w:rsid w:val="000F0A10"/>
    <w:rsid w:val="000F2783"/>
    <w:rsid w:val="000F79E5"/>
    <w:rsid w:val="00101FD9"/>
    <w:rsid w:val="00102277"/>
    <w:rsid w:val="00104772"/>
    <w:rsid w:val="00104FE3"/>
    <w:rsid w:val="00110FA6"/>
    <w:rsid w:val="00111764"/>
    <w:rsid w:val="00113670"/>
    <w:rsid w:val="001140BE"/>
    <w:rsid w:val="00114CCD"/>
    <w:rsid w:val="001159EF"/>
    <w:rsid w:val="00116828"/>
    <w:rsid w:val="00117568"/>
    <w:rsid w:val="0012463F"/>
    <w:rsid w:val="00125C21"/>
    <w:rsid w:val="001262BA"/>
    <w:rsid w:val="00127454"/>
    <w:rsid w:val="001311EA"/>
    <w:rsid w:val="0013432B"/>
    <w:rsid w:val="00136067"/>
    <w:rsid w:val="001401EC"/>
    <w:rsid w:val="001413E0"/>
    <w:rsid w:val="00141410"/>
    <w:rsid w:val="00141EBE"/>
    <w:rsid w:val="00143994"/>
    <w:rsid w:val="00143B8B"/>
    <w:rsid w:val="00143FA4"/>
    <w:rsid w:val="001441B7"/>
    <w:rsid w:val="001454FE"/>
    <w:rsid w:val="00146228"/>
    <w:rsid w:val="0014636A"/>
    <w:rsid w:val="001478F9"/>
    <w:rsid w:val="00153D0C"/>
    <w:rsid w:val="00154D03"/>
    <w:rsid w:val="0015699D"/>
    <w:rsid w:val="00160D89"/>
    <w:rsid w:val="00160FD5"/>
    <w:rsid w:val="00162AFC"/>
    <w:rsid w:val="001660D5"/>
    <w:rsid w:val="001731E0"/>
    <w:rsid w:val="001738B0"/>
    <w:rsid w:val="00177416"/>
    <w:rsid w:val="00185C2E"/>
    <w:rsid w:val="0019093C"/>
    <w:rsid w:val="00192C89"/>
    <w:rsid w:val="0019428A"/>
    <w:rsid w:val="001943BE"/>
    <w:rsid w:val="00194567"/>
    <w:rsid w:val="00194CAB"/>
    <w:rsid w:val="00195AF1"/>
    <w:rsid w:val="001A0977"/>
    <w:rsid w:val="001A0E8A"/>
    <w:rsid w:val="001A10F8"/>
    <w:rsid w:val="001A3496"/>
    <w:rsid w:val="001A464D"/>
    <w:rsid w:val="001A794B"/>
    <w:rsid w:val="001B1C3D"/>
    <w:rsid w:val="001B36D4"/>
    <w:rsid w:val="001B3F1F"/>
    <w:rsid w:val="001B6FD6"/>
    <w:rsid w:val="001B7860"/>
    <w:rsid w:val="001C27B5"/>
    <w:rsid w:val="001C2FBE"/>
    <w:rsid w:val="001C381B"/>
    <w:rsid w:val="001C3AA3"/>
    <w:rsid w:val="001D1685"/>
    <w:rsid w:val="001D2986"/>
    <w:rsid w:val="001D78EC"/>
    <w:rsid w:val="001E0BA8"/>
    <w:rsid w:val="001E2C65"/>
    <w:rsid w:val="001E4CC4"/>
    <w:rsid w:val="001E5499"/>
    <w:rsid w:val="001E707B"/>
    <w:rsid w:val="001F0CC2"/>
    <w:rsid w:val="001F47F9"/>
    <w:rsid w:val="0020185B"/>
    <w:rsid w:val="0020326F"/>
    <w:rsid w:val="00204017"/>
    <w:rsid w:val="00207421"/>
    <w:rsid w:val="002109DC"/>
    <w:rsid w:val="00212254"/>
    <w:rsid w:val="00212F39"/>
    <w:rsid w:val="00213064"/>
    <w:rsid w:val="00221D44"/>
    <w:rsid w:val="0022485A"/>
    <w:rsid w:val="00227C94"/>
    <w:rsid w:val="002303B7"/>
    <w:rsid w:val="00230DB2"/>
    <w:rsid w:val="00232180"/>
    <w:rsid w:val="00233588"/>
    <w:rsid w:val="002344B4"/>
    <w:rsid w:val="00240124"/>
    <w:rsid w:val="002417C4"/>
    <w:rsid w:val="002470DA"/>
    <w:rsid w:val="00247964"/>
    <w:rsid w:val="00247E24"/>
    <w:rsid w:val="002503E2"/>
    <w:rsid w:val="00256233"/>
    <w:rsid w:val="002601EB"/>
    <w:rsid w:val="00261C66"/>
    <w:rsid w:val="00264E81"/>
    <w:rsid w:val="002651DC"/>
    <w:rsid w:val="00267023"/>
    <w:rsid w:val="00267DD5"/>
    <w:rsid w:val="002701D8"/>
    <w:rsid w:val="002701FC"/>
    <w:rsid w:val="00271470"/>
    <w:rsid w:val="002729E1"/>
    <w:rsid w:val="00272C8F"/>
    <w:rsid w:val="002734C0"/>
    <w:rsid w:val="0027501C"/>
    <w:rsid w:val="002808AA"/>
    <w:rsid w:val="00281833"/>
    <w:rsid w:val="0028593C"/>
    <w:rsid w:val="00287020"/>
    <w:rsid w:val="00287C2F"/>
    <w:rsid w:val="00290D46"/>
    <w:rsid w:val="00292A8A"/>
    <w:rsid w:val="00295FB2"/>
    <w:rsid w:val="00296678"/>
    <w:rsid w:val="002A0D35"/>
    <w:rsid w:val="002A166B"/>
    <w:rsid w:val="002A1FBD"/>
    <w:rsid w:val="002A2A2F"/>
    <w:rsid w:val="002A46BF"/>
    <w:rsid w:val="002A5D14"/>
    <w:rsid w:val="002A627D"/>
    <w:rsid w:val="002B0000"/>
    <w:rsid w:val="002B355B"/>
    <w:rsid w:val="002B4B3C"/>
    <w:rsid w:val="002B6A4B"/>
    <w:rsid w:val="002B7F24"/>
    <w:rsid w:val="002C0FD1"/>
    <w:rsid w:val="002C2ADF"/>
    <w:rsid w:val="002C463C"/>
    <w:rsid w:val="002C5EB6"/>
    <w:rsid w:val="002C618E"/>
    <w:rsid w:val="002C70F6"/>
    <w:rsid w:val="002D09D6"/>
    <w:rsid w:val="002D45C7"/>
    <w:rsid w:val="002D5CCB"/>
    <w:rsid w:val="002E009E"/>
    <w:rsid w:val="002E2621"/>
    <w:rsid w:val="002E446F"/>
    <w:rsid w:val="002E68A6"/>
    <w:rsid w:val="002E7BF2"/>
    <w:rsid w:val="002F11AD"/>
    <w:rsid w:val="002F12A2"/>
    <w:rsid w:val="002F3403"/>
    <w:rsid w:val="002F6039"/>
    <w:rsid w:val="00301204"/>
    <w:rsid w:val="00302F6B"/>
    <w:rsid w:val="00303130"/>
    <w:rsid w:val="0030432C"/>
    <w:rsid w:val="00316184"/>
    <w:rsid w:val="003174B5"/>
    <w:rsid w:val="00323009"/>
    <w:rsid w:val="00324215"/>
    <w:rsid w:val="00325B32"/>
    <w:rsid w:val="003262BF"/>
    <w:rsid w:val="00326927"/>
    <w:rsid w:val="00332037"/>
    <w:rsid w:val="003331C7"/>
    <w:rsid w:val="003348C8"/>
    <w:rsid w:val="003401D4"/>
    <w:rsid w:val="00341777"/>
    <w:rsid w:val="00345AAD"/>
    <w:rsid w:val="00350138"/>
    <w:rsid w:val="003504E7"/>
    <w:rsid w:val="00350519"/>
    <w:rsid w:val="00351F30"/>
    <w:rsid w:val="00352860"/>
    <w:rsid w:val="00352C6C"/>
    <w:rsid w:val="00352F04"/>
    <w:rsid w:val="00354F27"/>
    <w:rsid w:val="003552D3"/>
    <w:rsid w:val="00357288"/>
    <w:rsid w:val="003574E1"/>
    <w:rsid w:val="00360596"/>
    <w:rsid w:val="0036113D"/>
    <w:rsid w:val="00364892"/>
    <w:rsid w:val="00370B50"/>
    <w:rsid w:val="00370D39"/>
    <w:rsid w:val="00371737"/>
    <w:rsid w:val="003723A6"/>
    <w:rsid w:val="003734ED"/>
    <w:rsid w:val="0037503A"/>
    <w:rsid w:val="003767B2"/>
    <w:rsid w:val="003801F3"/>
    <w:rsid w:val="00381376"/>
    <w:rsid w:val="00381945"/>
    <w:rsid w:val="00382C0B"/>
    <w:rsid w:val="0039093C"/>
    <w:rsid w:val="00392DF1"/>
    <w:rsid w:val="003A3A6A"/>
    <w:rsid w:val="003A76DD"/>
    <w:rsid w:val="003B1076"/>
    <w:rsid w:val="003B1E0F"/>
    <w:rsid w:val="003B317C"/>
    <w:rsid w:val="003B31AF"/>
    <w:rsid w:val="003B345A"/>
    <w:rsid w:val="003B741F"/>
    <w:rsid w:val="003B7C43"/>
    <w:rsid w:val="003C04F1"/>
    <w:rsid w:val="003C1AEB"/>
    <w:rsid w:val="003C35A8"/>
    <w:rsid w:val="003C53D1"/>
    <w:rsid w:val="003C7567"/>
    <w:rsid w:val="003D12AA"/>
    <w:rsid w:val="003D16B9"/>
    <w:rsid w:val="003D1789"/>
    <w:rsid w:val="003D1BF5"/>
    <w:rsid w:val="003D1D79"/>
    <w:rsid w:val="003D42DC"/>
    <w:rsid w:val="003D4B2E"/>
    <w:rsid w:val="003E4050"/>
    <w:rsid w:val="003E46B0"/>
    <w:rsid w:val="003F0D16"/>
    <w:rsid w:val="003F1936"/>
    <w:rsid w:val="003F37DE"/>
    <w:rsid w:val="003F5072"/>
    <w:rsid w:val="003F7F97"/>
    <w:rsid w:val="003F7F98"/>
    <w:rsid w:val="00403E78"/>
    <w:rsid w:val="00404566"/>
    <w:rsid w:val="004123DA"/>
    <w:rsid w:val="00413935"/>
    <w:rsid w:val="00420771"/>
    <w:rsid w:val="00422AF8"/>
    <w:rsid w:val="004230A9"/>
    <w:rsid w:val="00424686"/>
    <w:rsid w:val="0043107A"/>
    <w:rsid w:val="00435B33"/>
    <w:rsid w:val="00436337"/>
    <w:rsid w:val="00440E27"/>
    <w:rsid w:val="004418A3"/>
    <w:rsid w:val="00441DE3"/>
    <w:rsid w:val="00443576"/>
    <w:rsid w:val="004459D0"/>
    <w:rsid w:val="00452D01"/>
    <w:rsid w:val="0045344D"/>
    <w:rsid w:val="004546D2"/>
    <w:rsid w:val="004621AB"/>
    <w:rsid w:val="004634E0"/>
    <w:rsid w:val="004636D3"/>
    <w:rsid w:val="00466502"/>
    <w:rsid w:val="0046667D"/>
    <w:rsid w:val="00466BEC"/>
    <w:rsid w:val="004675DE"/>
    <w:rsid w:val="00467687"/>
    <w:rsid w:val="00470A41"/>
    <w:rsid w:val="00484033"/>
    <w:rsid w:val="0049182A"/>
    <w:rsid w:val="00492137"/>
    <w:rsid w:val="004923D5"/>
    <w:rsid w:val="00493676"/>
    <w:rsid w:val="004A0F10"/>
    <w:rsid w:val="004A1E9C"/>
    <w:rsid w:val="004A3582"/>
    <w:rsid w:val="004A3589"/>
    <w:rsid w:val="004A436F"/>
    <w:rsid w:val="004B2F10"/>
    <w:rsid w:val="004B5EA1"/>
    <w:rsid w:val="004B6D21"/>
    <w:rsid w:val="004B782A"/>
    <w:rsid w:val="004C0036"/>
    <w:rsid w:val="004C04F5"/>
    <w:rsid w:val="004C0745"/>
    <w:rsid w:val="004C1D6F"/>
    <w:rsid w:val="004D0C24"/>
    <w:rsid w:val="004D11F0"/>
    <w:rsid w:val="004D21F0"/>
    <w:rsid w:val="004D2897"/>
    <w:rsid w:val="004D3F8A"/>
    <w:rsid w:val="004D501D"/>
    <w:rsid w:val="004D59B3"/>
    <w:rsid w:val="004D6424"/>
    <w:rsid w:val="004D698A"/>
    <w:rsid w:val="004E0786"/>
    <w:rsid w:val="004E1208"/>
    <w:rsid w:val="004E204C"/>
    <w:rsid w:val="004E3CBE"/>
    <w:rsid w:val="004E66F2"/>
    <w:rsid w:val="004E771A"/>
    <w:rsid w:val="004F01DA"/>
    <w:rsid w:val="004F0338"/>
    <w:rsid w:val="004F0AA1"/>
    <w:rsid w:val="004F1B48"/>
    <w:rsid w:val="004F1E7B"/>
    <w:rsid w:val="004F20C4"/>
    <w:rsid w:val="004F39F2"/>
    <w:rsid w:val="004F3D36"/>
    <w:rsid w:val="004F43EE"/>
    <w:rsid w:val="004F55C1"/>
    <w:rsid w:val="004F6544"/>
    <w:rsid w:val="004F6D7E"/>
    <w:rsid w:val="005005E4"/>
    <w:rsid w:val="005007C9"/>
    <w:rsid w:val="00500C62"/>
    <w:rsid w:val="00500DBF"/>
    <w:rsid w:val="005035AE"/>
    <w:rsid w:val="00503C92"/>
    <w:rsid w:val="00504108"/>
    <w:rsid w:val="00507135"/>
    <w:rsid w:val="00516DBD"/>
    <w:rsid w:val="0052007B"/>
    <w:rsid w:val="00523D23"/>
    <w:rsid w:val="005257F9"/>
    <w:rsid w:val="005264F1"/>
    <w:rsid w:val="0053005A"/>
    <w:rsid w:val="00530222"/>
    <w:rsid w:val="00531F14"/>
    <w:rsid w:val="0053241B"/>
    <w:rsid w:val="0053480F"/>
    <w:rsid w:val="00535036"/>
    <w:rsid w:val="00541323"/>
    <w:rsid w:val="005442E0"/>
    <w:rsid w:val="005510E4"/>
    <w:rsid w:val="00551CEB"/>
    <w:rsid w:val="00553461"/>
    <w:rsid w:val="00553E57"/>
    <w:rsid w:val="005576A4"/>
    <w:rsid w:val="00561E74"/>
    <w:rsid w:val="005642FA"/>
    <w:rsid w:val="00565247"/>
    <w:rsid w:val="00565475"/>
    <w:rsid w:val="00567FCF"/>
    <w:rsid w:val="00570C84"/>
    <w:rsid w:val="0057189F"/>
    <w:rsid w:val="00575F51"/>
    <w:rsid w:val="005838D4"/>
    <w:rsid w:val="00587EF6"/>
    <w:rsid w:val="005930DD"/>
    <w:rsid w:val="00594D70"/>
    <w:rsid w:val="005963A6"/>
    <w:rsid w:val="005A380E"/>
    <w:rsid w:val="005A7974"/>
    <w:rsid w:val="005B0694"/>
    <w:rsid w:val="005B170E"/>
    <w:rsid w:val="005B421B"/>
    <w:rsid w:val="005B4CB3"/>
    <w:rsid w:val="005B5042"/>
    <w:rsid w:val="005B53F8"/>
    <w:rsid w:val="005B7B6E"/>
    <w:rsid w:val="005C22A9"/>
    <w:rsid w:val="005C4045"/>
    <w:rsid w:val="005C4576"/>
    <w:rsid w:val="005C6152"/>
    <w:rsid w:val="005C77B9"/>
    <w:rsid w:val="005C77E0"/>
    <w:rsid w:val="005C7BB1"/>
    <w:rsid w:val="005D09C2"/>
    <w:rsid w:val="005D385E"/>
    <w:rsid w:val="005D3F5E"/>
    <w:rsid w:val="005D45BD"/>
    <w:rsid w:val="005D5B9D"/>
    <w:rsid w:val="005D6410"/>
    <w:rsid w:val="005D7107"/>
    <w:rsid w:val="005E00AD"/>
    <w:rsid w:val="005E2538"/>
    <w:rsid w:val="005F0A53"/>
    <w:rsid w:val="005F4E55"/>
    <w:rsid w:val="005F52BC"/>
    <w:rsid w:val="005F5FFF"/>
    <w:rsid w:val="006008CA"/>
    <w:rsid w:val="00601FAA"/>
    <w:rsid w:val="0060226E"/>
    <w:rsid w:val="00605BA9"/>
    <w:rsid w:val="00607EB5"/>
    <w:rsid w:val="00610354"/>
    <w:rsid w:val="006112A4"/>
    <w:rsid w:val="00615588"/>
    <w:rsid w:val="0061660C"/>
    <w:rsid w:val="00621BCC"/>
    <w:rsid w:val="00621E9E"/>
    <w:rsid w:val="00622527"/>
    <w:rsid w:val="00623447"/>
    <w:rsid w:val="00624040"/>
    <w:rsid w:val="00625487"/>
    <w:rsid w:val="00630F55"/>
    <w:rsid w:val="00633C63"/>
    <w:rsid w:val="006345C4"/>
    <w:rsid w:val="006348DA"/>
    <w:rsid w:val="006355B2"/>
    <w:rsid w:val="006356B7"/>
    <w:rsid w:val="006357A4"/>
    <w:rsid w:val="0063665A"/>
    <w:rsid w:val="00636B22"/>
    <w:rsid w:val="006371BA"/>
    <w:rsid w:val="0064461B"/>
    <w:rsid w:val="00644CF2"/>
    <w:rsid w:val="00645302"/>
    <w:rsid w:val="00647C19"/>
    <w:rsid w:val="00647EB3"/>
    <w:rsid w:val="00650A6E"/>
    <w:rsid w:val="006522CA"/>
    <w:rsid w:val="00652E8E"/>
    <w:rsid w:val="00665A8D"/>
    <w:rsid w:val="00665AFE"/>
    <w:rsid w:val="00665DE3"/>
    <w:rsid w:val="0067165E"/>
    <w:rsid w:val="00672551"/>
    <w:rsid w:val="00672605"/>
    <w:rsid w:val="00672B51"/>
    <w:rsid w:val="00673BF9"/>
    <w:rsid w:val="0067618C"/>
    <w:rsid w:val="00677DB4"/>
    <w:rsid w:val="00691993"/>
    <w:rsid w:val="006947C7"/>
    <w:rsid w:val="006A0C73"/>
    <w:rsid w:val="006A27C0"/>
    <w:rsid w:val="006A2FF5"/>
    <w:rsid w:val="006A40E7"/>
    <w:rsid w:val="006A6BFD"/>
    <w:rsid w:val="006C12EB"/>
    <w:rsid w:val="006C30DB"/>
    <w:rsid w:val="006C3593"/>
    <w:rsid w:val="006C6281"/>
    <w:rsid w:val="006C6D4E"/>
    <w:rsid w:val="006C7D4E"/>
    <w:rsid w:val="006D16F3"/>
    <w:rsid w:val="006E36FF"/>
    <w:rsid w:val="006E5409"/>
    <w:rsid w:val="006E7B94"/>
    <w:rsid w:val="006F21B6"/>
    <w:rsid w:val="006F62BA"/>
    <w:rsid w:val="00700F85"/>
    <w:rsid w:val="0070419F"/>
    <w:rsid w:val="00704235"/>
    <w:rsid w:val="0070440C"/>
    <w:rsid w:val="00705177"/>
    <w:rsid w:val="00706FC3"/>
    <w:rsid w:val="0070769C"/>
    <w:rsid w:val="0070792E"/>
    <w:rsid w:val="007144D7"/>
    <w:rsid w:val="0071465D"/>
    <w:rsid w:val="0071567B"/>
    <w:rsid w:val="00721F07"/>
    <w:rsid w:val="00723AD4"/>
    <w:rsid w:val="00726076"/>
    <w:rsid w:val="00727A8A"/>
    <w:rsid w:val="00730034"/>
    <w:rsid w:val="0073240E"/>
    <w:rsid w:val="00732A04"/>
    <w:rsid w:val="007358D2"/>
    <w:rsid w:val="0073591C"/>
    <w:rsid w:val="007408D5"/>
    <w:rsid w:val="0074120A"/>
    <w:rsid w:val="00741AC9"/>
    <w:rsid w:val="007443C6"/>
    <w:rsid w:val="007445F4"/>
    <w:rsid w:val="00744AD6"/>
    <w:rsid w:val="00744B5E"/>
    <w:rsid w:val="00746448"/>
    <w:rsid w:val="00747398"/>
    <w:rsid w:val="007503BE"/>
    <w:rsid w:val="00750989"/>
    <w:rsid w:val="0075125A"/>
    <w:rsid w:val="007514BF"/>
    <w:rsid w:val="00753440"/>
    <w:rsid w:val="00761AD4"/>
    <w:rsid w:val="00761D03"/>
    <w:rsid w:val="00766FC7"/>
    <w:rsid w:val="00766FE6"/>
    <w:rsid w:val="0076787B"/>
    <w:rsid w:val="0077117F"/>
    <w:rsid w:val="00771E75"/>
    <w:rsid w:val="007728FA"/>
    <w:rsid w:val="00774188"/>
    <w:rsid w:val="0077525C"/>
    <w:rsid w:val="0077599D"/>
    <w:rsid w:val="00775A81"/>
    <w:rsid w:val="00777E3B"/>
    <w:rsid w:val="00780A02"/>
    <w:rsid w:val="00780AF5"/>
    <w:rsid w:val="00784360"/>
    <w:rsid w:val="007847C5"/>
    <w:rsid w:val="00787CDA"/>
    <w:rsid w:val="007915D3"/>
    <w:rsid w:val="00794F84"/>
    <w:rsid w:val="007953C4"/>
    <w:rsid w:val="007A020B"/>
    <w:rsid w:val="007A0BFE"/>
    <w:rsid w:val="007A140B"/>
    <w:rsid w:val="007A28EB"/>
    <w:rsid w:val="007A30A6"/>
    <w:rsid w:val="007A67EB"/>
    <w:rsid w:val="007B0898"/>
    <w:rsid w:val="007B109C"/>
    <w:rsid w:val="007B281E"/>
    <w:rsid w:val="007B62E6"/>
    <w:rsid w:val="007B7170"/>
    <w:rsid w:val="007B750D"/>
    <w:rsid w:val="007C13CF"/>
    <w:rsid w:val="007C15BC"/>
    <w:rsid w:val="007C27B7"/>
    <w:rsid w:val="007C4242"/>
    <w:rsid w:val="007C4C87"/>
    <w:rsid w:val="007C5E30"/>
    <w:rsid w:val="007C74C9"/>
    <w:rsid w:val="007D0D17"/>
    <w:rsid w:val="007D22AC"/>
    <w:rsid w:val="007D279D"/>
    <w:rsid w:val="007D3CE6"/>
    <w:rsid w:val="007D449F"/>
    <w:rsid w:val="007D4DE9"/>
    <w:rsid w:val="007D710D"/>
    <w:rsid w:val="007E1970"/>
    <w:rsid w:val="007E3317"/>
    <w:rsid w:val="007E4722"/>
    <w:rsid w:val="007E68FA"/>
    <w:rsid w:val="007E7A07"/>
    <w:rsid w:val="007F1B7A"/>
    <w:rsid w:val="007F323B"/>
    <w:rsid w:val="007F4583"/>
    <w:rsid w:val="007F4812"/>
    <w:rsid w:val="00800B85"/>
    <w:rsid w:val="00804B6F"/>
    <w:rsid w:val="00805AC4"/>
    <w:rsid w:val="00806032"/>
    <w:rsid w:val="008073B3"/>
    <w:rsid w:val="00812DBA"/>
    <w:rsid w:val="00813664"/>
    <w:rsid w:val="008207DF"/>
    <w:rsid w:val="00822CEB"/>
    <w:rsid w:val="00827162"/>
    <w:rsid w:val="00830946"/>
    <w:rsid w:val="00831DB4"/>
    <w:rsid w:val="00832290"/>
    <w:rsid w:val="00832D39"/>
    <w:rsid w:val="0083337D"/>
    <w:rsid w:val="008334D7"/>
    <w:rsid w:val="008376FE"/>
    <w:rsid w:val="008408B6"/>
    <w:rsid w:val="00841E2B"/>
    <w:rsid w:val="00842799"/>
    <w:rsid w:val="00843E37"/>
    <w:rsid w:val="008444F4"/>
    <w:rsid w:val="008451A9"/>
    <w:rsid w:val="00845591"/>
    <w:rsid w:val="00845B7B"/>
    <w:rsid w:val="00846C6B"/>
    <w:rsid w:val="00846DF6"/>
    <w:rsid w:val="00847B79"/>
    <w:rsid w:val="0085071D"/>
    <w:rsid w:val="008510F4"/>
    <w:rsid w:val="00852433"/>
    <w:rsid w:val="00853890"/>
    <w:rsid w:val="00853C98"/>
    <w:rsid w:val="00854A28"/>
    <w:rsid w:val="00856110"/>
    <w:rsid w:val="00857849"/>
    <w:rsid w:val="008673A1"/>
    <w:rsid w:val="00867912"/>
    <w:rsid w:val="00870624"/>
    <w:rsid w:val="00870932"/>
    <w:rsid w:val="00870C8B"/>
    <w:rsid w:val="00872C24"/>
    <w:rsid w:val="00873E6B"/>
    <w:rsid w:val="00875D56"/>
    <w:rsid w:val="0087685F"/>
    <w:rsid w:val="00877F65"/>
    <w:rsid w:val="00880DCA"/>
    <w:rsid w:val="00881041"/>
    <w:rsid w:val="00882E2B"/>
    <w:rsid w:val="00882F33"/>
    <w:rsid w:val="00883170"/>
    <w:rsid w:val="00884051"/>
    <w:rsid w:val="008846A3"/>
    <w:rsid w:val="00886191"/>
    <w:rsid w:val="008905BD"/>
    <w:rsid w:val="00890F69"/>
    <w:rsid w:val="008914F7"/>
    <w:rsid w:val="008923A5"/>
    <w:rsid w:val="00895F62"/>
    <w:rsid w:val="008A1A5D"/>
    <w:rsid w:val="008A23C3"/>
    <w:rsid w:val="008A2BEE"/>
    <w:rsid w:val="008A45CC"/>
    <w:rsid w:val="008A77FC"/>
    <w:rsid w:val="008A7822"/>
    <w:rsid w:val="008B03F7"/>
    <w:rsid w:val="008B3F54"/>
    <w:rsid w:val="008C2F19"/>
    <w:rsid w:val="008C4A6A"/>
    <w:rsid w:val="008C63EA"/>
    <w:rsid w:val="008C6BB2"/>
    <w:rsid w:val="008D1CD0"/>
    <w:rsid w:val="008D6F51"/>
    <w:rsid w:val="008E32FE"/>
    <w:rsid w:val="008F0135"/>
    <w:rsid w:val="008F3656"/>
    <w:rsid w:val="008F3BC9"/>
    <w:rsid w:val="008F3BF2"/>
    <w:rsid w:val="008F744B"/>
    <w:rsid w:val="008F7666"/>
    <w:rsid w:val="008F7FF8"/>
    <w:rsid w:val="009027AE"/>
    <w:rsid w:val="00903521"/>
    <w:rsid w:val="00907B75"/>
    <w:rsid w:val="00911CEC"/>
    <w:rsid w:val="0091356E"/>
    <w:rsid w:val="00913B24"/>
    <w:rsid w:val="00922F56"/>
    <w:rsid w:val="0092437C"/>
    <w:rsid w:val="00931121"/>
    <w:rsid w:val="00931A11"/>
    <w:rsid w:val="009355E5"/>
    <w:rsid w:val="00944E3E"/>
    <w:rsid w:val="00946561"/>
    <w:rsid w:val="00946E41"/>
    <w:rsid w:val="00952C2E"/>
    <w:rsid w:val="00955090"/>
    <w:rsid w:val="00955159"/>
    <w:rsid w:val="00960820"/>
    <w:rsid w:val="00960CD5"/>
    <w:rsid w:val="00961453"/>
    <w:rsid w:val="009619BC"/>
    <w:rsid w:val="00964CDE"/>
    <w:rsid w:val="00965A6E"/>
    <w:rsid w:val="00965B0B"/>
    <w:rsid w:val="00972E53"/>
    <w:rsid w:val="00974C90"/>
    <w:rsid w:val="0098292C"/>
    <w:rsid w:val="00982C7C"/>
    <w:rsid w:val="00983F16"/>
    <w:rsid w:val="00983F3C"/>
    <w:rsid w:val="00985E91"/>
    <w:rsid w:val="00987DD4"/>
    <w:rsid w:val="00990604"/>
    <w:rsid w:val="00990F5E"/>
    <w:rsid w:val="00992962"/>
    <w:rsid w:val="00994E22"/>
    <w:rsid w:val="00996734"/>
    <w:rsid w:val="009A2B12"/>
    <w:rsid w:val="009A46CF"/>
    <w:rsid w:val="009A4C01"/>
    <w:rsid w:val="009A537F"/>
    <w:rsid w:val="009A57B1"/>
    <w:rsid w:val="009A74A9"/>
    <w:rsid w:val="009B0979"/>
    <w:rsid w:val="009B2196"/>
    <w:rsid w:val="009B2BF2"/>
    <w:rsid w:val="009B5872"/>
    <w:rsid w:val="009C07EF"/>
    <w:rsid w:val="009C0881"/>
    <w:rsid w:val="009C1A60"/>
    <w:rsid w:val="009C28FD"/>
    <w:rsid w:val="009C3F43"/>
    <w:rsid w:val="009C5009"/>
    <w:rsid w:val="009C7116"/>
    <w:rsid w:val="009D0B4C"/>
    <w:rsid w:val="009D0C48"/>
    <w:rsid w:val="009D1544"/>
    <w:rsid w:val="009D19F9"/>
    <w:rsid w:val="009D2A4E"/>
    <w:rsid w:val="009D56BD"/>
    <w:rsid w:val="009D711B"/>
    <w:rsid w:val="009E0E71"/>
    <w:rsid w:val="009E2D91"/>
    <w:rsid w:val="009E32AE"/>
    <w:rsid w:val="009E35F0"/>
    <w:rsid w:val="009E406C"/>
    <w:rsid w:val="009E6BC9"/>
    <w:rsid w:val="009E765C"/>
    <w:rsid w:val="009F5F20"/>
    <w:rsid w:val="009F775F"/>
    <w:rsid w:val="00A01A05"/>
    <w:rsid w:val="00A01D56"/>
    <w:rsid w:val="00A03151"/>
    <w:rsid w:val="00A03F0D"/>
    <w:rsid w:val="00A04C63"/>
    <w:rsid w:val="00A05F2E"/>
    <w:rsid w:val="00A0686E"/>
    <w:rsid w:val="00A113F2"/>
    <w:rsid w:val="00A1344E"/>
    <w:rsid w:val="00A1359B"/>
    <w:rsid w:val="00A147E2"/>
    <w:rsid w:val="00A148BC"/>
    <w:rsid w:val="00A14AD6"/>
    <w:rsid w:val="00A14D33"/>
    <w:rsid w:val="00A17F97"/>
    <w:rsid w:val="00A22E53"/>
    <w:rsid w:val="00A2367B"/>
    <w:rsid w:val="00A23C36"/>
    <w:rsid w:val="00A25FA6"/>
    <w:rsid w:val="00A3103F"/>
    <w:rsid w:val="00A35632"/>
    <w:rsid w:val="00A361F5"/>
    <w:rsid w:val="00A37B83"/>
    <w:rsid w:val="00A44C39"/>
    <w:rsid w:val="00A47D89"/>
    <w:rsid w:val="00A54EEF"/>
    <w:rsid w:val="00A55036"/>
    <w:rsid w:val="00A55601"/>
    <w:rsid w:val="00A55838"/>
    <w:rsid w:val="00A55ABB"/>
    <w:rsid w:val="00A57471"/>
    <w:rsid w:val="00A63229"/>
    <w:rsid w:val="00A63FCC"/>
    <w:rsid w:val="00A66CCF"/>
    <w:rsid w:val="00A71679"/>
    <w:rsid w:val="00A75410"/>
    <w:rsid w:val="00A76A55"/>
    <w:rsid w:val="00A80745"/>
    <w:rsid w:val="00A81199"/>
    <w:rsid w:val="00A82DC6"/>
    <w:rsid w:val="00A84E9D"/>
    <w:rsid w:val="00A851C2"/>
    <w:rsid w:val="00A91E85"/>
    <w:rsid w:val="00AA3AD6"/>
    <w:rsid w:val="00AB0AB4"/>
    <w:rsid w:val="00AB2D2A"/>
    <w:rsid w:val="00AB3143"/>
    <w:rsid w:val="00AB3FFC"/>
    <w:rsid w:val="00AB54E5"/>
    <w:rsid w:val="00AB6EDA"/>
    <w:rsid w:val="00AB7D66"/>
    <w:rsid w:val="00AC0470"/>
    <w:rsid w:val="00AC1A71"/>
    <w:rsid w:val="00AC3E6B"/>
    <w:rsid w:val="00AC4373"/>
    <w:rsid w:val="00AC4D50"/>
    <w:rsid w:val="00AC54FA"/>
    <w:rsid w:val="00AD366A"/>
    <w:rsid w:val="00AD5652"/>
    <w:rsid w:val="00AD5D35"/>
    <w:rsid w:val="00AD7195"/>
    <w:rsid w:val="00AE7683"/>
    <w:rsid w:val="00AF0DE6"/>
    <w:rsid w:val="00AF12D0"/>
    <w:rsid w:val="00AF16A3"/>
    <w:rsid w:val="00AF1F85"/>
    <w:rsid w:val="00AF464A"/>
    <w:rsid w:val="00AF5C6D"/>
    <w:rsid w:val="00AF5CA1"/>
    <w:rsid w:val="00B0385B"/>
    <w:rsid w:val="00B048D8"/>
    <w:rsid w:val="00B053C0"/>
    <w:rsid w:val="00B0592F"/>
    <w:rsid w:val="00B101DD"/>
    <w:rsid w:val="00B1381D"/>
    <w:rsid w:val="00B14FA2"/>
    <w:rsid w:val="00B163DD"/>
    <w:rsid w:val="00B21970"/>
    <w:rsid w:val="00B22B30"/>
    <w:rsid w:val="00B24122"/>
    <w:rsid w:val="00B25EC5"/>
    <w:rsid w:val="00B35377"/>
    <w:rsid w:val="00B367EE"/>
    <w:rsid w:val="00B36B11"/>
    <w:rsid w:val="00B37FEC"/>
    <w:rsid w:val="00B40816"/>
    <w:rsid w:val="00B40C00"/>
    <w:rsid w:val="00B51B4C"/>
    <w:rsid w:val="00B53906"/>
    <w:rsid w:val="00B55DAB"/>
    <w:rsid w:val="00B62376"/>
    <w:rsid w:val="00B62606"/>
    <w:rsid w:val="00B648DA"/>
    <w:rsid w:val="00B704A4"/>
    <w:rsid w:val="00B712F5"/>
    <w:rsid w:val="00B71462"/>
    <w:rsid w:val="00B76262"/>
    <w:rsid w:val="00B7691A"/>
    <w:rsid w:val="00B77C71"/>
    <w:rsid w:val="00B80D67"/>
    <w:rsid w:val="00B81153"/>
    <w:rsid w:val="00B82757"/>
    <w:rsid w:val="00B83C25"/>
    <w:rsid w:val="00B8411F"/>
    <w:rsid w:val="00B847E5"/>
    <w:rsid w:val="00B86484"/>
    <w:rsid w:val="00B878FE"/>
    <w:rsid w:val="00B93974"/>
    <w:rsid w:val="00B95843"/>
    <w:rsid w:val="00B97175"/>
    <w:rsid w:val="00BA0B8E"/>
    <w:rsid w:val="00BA110E"/>
    <w:rsid w:val="00BA34D0"/>
    <w:rsid w:val="00BA4623"/>
    <w:rsid w:val="00BA745B"/>
    <w:rsid w:val="00BA7B32"/>
    <w:rsid w:val="00BB6338"/>
    <w:rsid w:val="00BC02A3"/>
    <w:rsid w:val="00BC5AC5"/>
    <w:rsid w:val="00BC6BEE"/>
    <w:rsid w:val="00BC7758"/>
    <w:rsid w:val="00BC7769"/>
    <w:rsid w:val="00BD5773"/>
    <w:rsid w:val="00BD5ABB"/>
    <w:rsid w:val="00BD5CEB"/>
    <w:rsid w:val="00BE6087"/>
    <w:rsid w:val="00BE7380"/>
    <w:rsid w:val="00BF2332"/>
    <w:rsid w:val="00BF38D8"/>
    <w:rsid w:val="00BF4404"/>
    <w:rsid w:val="00BF5A1C"/>
    <w:rsid w:val="00BF77CD"/>
    <w:rsid w:val="00C15639"/>
    <w:rsid w:val="00C21799"/>
    <w:rsid w:val="00C24AEC"/>
    <w:rsid w:val="00C26695"/>
    <w:rsid w:val="00C268C1"/>
    <w:rsid w:val="00C26D2C"/>
    <w:rsid w:val="00C30B34"/>
    <w:rsid w:val="00C35107"/>
    <w:rsid w:val="00C36470"/>
    <w:rsid w:val="00C36BEC"/>
    <w:rsid w:val="00C36DEE"/>
    <w:rsid w:val="00C4487C"/>
    <w:rsid w:val="00C44A71"/>
    <w:rsid w:val="00C51057"/>
    <w:rsid w:val="00C528C5"/>
    <w:rsid w:val="00C54314"/>
    <w:rsid w:val="00C568B2"/>
    <w:rsid w:val="00C60529"/>
    <w:rsid w:val="00C60E47"/>
    <w:rsid w:val="00C62F79"/>
    <w:rsid w:val="00C65491"/>
    <w:rsid w:val="00C668B5"/>
    <w:rsid w:val="00C67908"/>
    <w:rsid w:val="00C70283"/>
    <w:rsid w:val="00C713BB"/>
    <w:rsid w:val="00C71BCD"/>
    <w:rsid w:val="00C73C8F"/>
    <w:rsid w:val="00C77D35"/>
    <w:rsid w:val="00C8247E"/>
    <w:rsid w:val="00C834F5"/>
    <w:rsid w:val="00C86D4B"/>
    <w:rsid w:val="00C87846"/>
    <w:rsid w:val="00C87DC7"/>
    <w:rsid w:val="00C90358"/>
    <w:rsid w:val="00C91A0B"/>
    <w:rsid w:val="00C922A9"/>
    <w:rsid w:val="00C9322E"/>
    <w:rsid w:val="00C94A60"/>
    <w:rsid w:val="00CA0969"/>
    <w:rsid w:val="00CA1865"/>
    <w:rsid w:val="00CA265B"/>
    <w:rsid w:val="00CA2AA5"/>
    <w:rsid w:val="00CA3962"/>
    <w:rsid w:val="00CB1EC0"/>
    <w:rsid w:val="00CB2D24"/>
    <w:rsid w:val="00CB60D1"/>
    <w:rsid w:val="00CC01C6"/>
    <w:rsid w:val="00CC1D84"/>
    <w:rsid w:val="00CC25F0"/>
    <w:rsid w:val="00CC4106"/>
    <w:rsid w:val="00CC4BCE"/>
    <w:rsid w:val="00CC54FD"/>
    <w:rsid w:val="00CC5805"/>
    <w:rsid w:val="00CC69C7"/>
    <w:rsid w:val="00CC7456"/>
    <w:rsid w:val="00CC789C"/>
    <w:rsid w:val="00CD1B16"/>
    <w:rsid w:val="00CD2961"/>
    <w:rsid w:val="00CD416D"/>
    <w:rsid w:val="00CD592F"/>
    <w:rsid w:val="00CD6605"/>
    <w:rsid w:val="00CD681A"/>
    <w:rsid w:val="00CE21E1"/>
    <w:rsid w:val="00CE385B"/>
    <w:rsid w:val="00CE38D3"/>
    <w:rsid w:val="00CE63B6"/>
    <w:rsid w:val="00CE66A4"/>
    <w:rsid w:val="00CF4FEA"/>
    <w:rsid w:val="00D02EA4"/>
    <w:rsid w:val="00D0368D"/>
    <w:rsid w:val="00D047E7"/>
    <w:rsid w:val="00D116A3"/>
    <w:rsid w:val="00D215FC"/>
    <w:rsid w:val="00D24755"/>
    <w:rsid w:val="00D25185"/>
    <w:rsid w:val="00D264CC"/>
    <w:rsid w:val="00D26559"/>
    <w:rsid w:val="00D316BA"/>
    <w:rsid w:val="00D3201C"/>
    <w:rsid w:val="00D34804"/>
    <w:rsid w:val="00D360E7"/>
    <w:rsid w:val="00D41A51"/>
    <w:rsid w:val="00D42C6D"/>
    <w:rsid w:val="00D45D13"/>
    <w:rsid w:val="00D469B3"/>
    <w:rsid w:val="00D47829"/>
    <w:rsid w:val="00D50DEB"/>
    <w:rsid w:val="00D51D96"/>
    <w:rsid w:val="00D549C8"/>
    <w:rsid w:val="00D55445"/>
    <w:rsid w:val="00D56436"/>
    <w:rsid w:val="00D60725"/>
    <w:rsid w:val="00D61F31"/>
    <w:rsid w:val="00D624FF"/>
    <w:rsid w:val="00D633C1"/>
    <w:rsid w:val="00D64486"/>
    <w:rsid w:val="00D65347"/>
    <w:rsid w:val="00D674ED"/>
    <w:rsid w:val="00D67CA9"/>
    <w:rsid w:val="00D727D5"/>
    <w:rsid w:val="00D7549C"/>
    <w:rsid w:val="00D778F4"/>
    <w:rsid w:val="00D8059F"/>
    <w:rsid w:val="00D83AAB"/>
    <w:rsid w:val="00D8498B"/>
    <w:rsid w:val="00D86FFD"/>
    <w:rsid w:val="00D914A5"/>
    <w:rsid w:val="00D91900"/>
    <w:rsid w:val="00D920BC"/>
    <w:rsid w:val="00D93B77"/>
    <w:rsid w:val="00D94BCB"/>
    <w:rsid w:val="00D9564C"/>
    <w:rsid w:val="00DA0337"/>
    <w:rsid w:val="00DA17DA"/>
    <w:rsid w:val="00DA1D97"/>
    <w:rsid w:val="00DA3B2B"/>
    <w:rsid w:val="00DA6EB8"/>
    <w:rsid w:val="00DB2457"/>
    <w:rsid w:val="00DB2B2A"/>
    <w:rsid w:val="00DC1FB1"/>
    <w:rsid w:val="00DC3BF4"/>
    <w:rsid w:val="00DC561F"/>
    <w:rsid w:val="00DC5AC6"/>
    <w:rsid w:val="00DC68C0"/>
    <w:rsid w:val="00DC768E"/>
    <w:rsid w:val="00DD20A4"/>
    <w:rsid w:val="00DD6296"/>
    <w:rsid w:val="00DE068B"/>
    <w:rsid w:val="00DE0D7F"/>
    <w:rsid w:val="00DF455C"/>
    <w:rsid w:val="00DF60F2"/>
    <w:rsid w:val="00DF7A0C"/>
    <w:rsid w:val="00E016EA"/>
    <w:rsid w:val="00E021E8"/>
    <w:rsid w:val="00E053FB"/>
    <w:rsid w:val="00E10D75"/>
    <w:rsid w:val="00E110F8"/>
    <w:rsid w:val="00E15561"/>
    <w:rsid w:val="00E16A91"/>
    <w:rsid w:val="00E21A49"/>
    <w:rsid w:val="00E258AF"/>
    <w:rsid w:val="00E312D7"/>
    <w:rsid w:val="00E31797"/>
    <w:rsid w:val="00E3777F"/>
    <w:rsid w:val="00E37975"/>
    <w:rsid w:val="00E42794"/>
    <w:rsid w:val="00E45962"/>
    <w:rsid w:val="00E45B62"/>
    <w:rsid w:val="00E501F1"/>
    <w:rsid w:val="00E53733"/>
    <w:rsid w:val="00E6035C"/>
    <w:rsid w:val="00E610A8"/>
    <w:rsid w:val="00E62A47"/>
    <w:rsid w:val="00E65148"/>
    <w:rsid w:val="00E70070"/>
    <w:rsid w:val="00E70630"/>
    <w:rsid w:val="00E70833"/>
    <w:rsid w:val="00E70DA8"/>
    <w:rsid w:val="00E72540"/>
    <w:rsid w:val="00E72B5D"/>
    <w:rsid w:val="00E72E8B"/>
    <w:rsid w:val="00E73E50"/>
    <w:rsid w:val="00E76608"/>
    <w:rsid w:val="00E7676C"/>
    <w:rsid w:val="00E801EE"/>
    <w:rsid w:val="00E84618"/>
    <w:rsid w:val="00E87705"/>
    <w:rsid w:val="00E92BE8"/>
    <w:rsid w:val="00E96BA0"/>
    <w:rsid w:val="00E97885"/>
    <w:rsid w:val="00E97DBF"/>
    <w:rsid w:val="00EA035D"/>
    <w:rsid w:val="00EA0C64"/>
    <w:rsid w:val="00EA12FD"/>
    <w:rsid w:val="00EA243B"/>
    <w:rsid w:val="00EA2F6F"/>
    <w:rsid w:val="00EA4335"/>
    <w:rsid w:val="00EA4FC5"/>
    <w:rsid w:val="00EA5353"/>
    <w:rsid w:val="00EA7212"/>
    <w:rsid w:val="00EB1B05"/>
    <w:rsid w:val="00EB3132"/>
    <w:rsid w:val="00ED07AC"/>
    <w:rsid w:val="00ED1217"/>
    <w:rsid w:val="00ED1FE8"/>
    <w:rsid w:val="00ED22FA"/>
    <w:rsid w:val="00ED2C53"/>
    <w:rsid w:val="00ED3DC6"/>
    <w:rsid w:val="00ED45C2"/>
    <w:rsid w:val="00ED6016"/>
    <w:rsid w:val="00ED6FE9"/>
    <w:rsid w:val="00ED74B8"/>
    <w:rsid w:val="00EE0EE2"/>
    <w:rsid w:val="00EE0F1B"/>
    <w:rsid w:val="00EE5205"/>
    <w:rsid w:val="00EE7E0B"/>
    <w:rsid w:val="00EF02CC"/>
    <w:rsid w:val="00EF2B8A"/>
    <w:rsid w:val="00EF3008"/>
    <w:rsid w:val="00EF461B"/>
    <w:rsid w:val="00EF5BFF"/>
    <w:rsid w:val="00EF6459"/>
    <w:rsid w:val="00EF76BF"/>
    <w:rsid w:val="00F01760"/>
    <w:rsid w:val="00F022FA"/>
    <w:rsid w:val="00F03348"/>
    <w:rsid w:val="00F037CC"/>
    <w:rsid w:val="00F04734"/>
    <w:rsid w:val="00F054A0"/>
    <w:rsid w:val="00F06CE4"/>
    <w:rsid w:val="00F1028B"/>
    <w:rsid w:val="00F165A9"/>
    <w:rsid w:val="00F17111"/>
    <w:rsid w:val="00F17409"/>
    <w:rsid w:val="00F175B3"/>
    <w:rsid w:val="00F17C5A"/>
    <w:rsid w:val="00F17FD8"/>
    <w:rsid w:val="00F215A1"/>
    <w:rsid w:val="00F220C0"/>
    <w:rsid w:val="00F224B2"/>
    <w:rsid w:val="00F230B6"/>
    <w:rsid w:val="00F23221"/>
    <w:rsid w:val="00F2760E"/>
    <w:rsid w:val="00F27C9B"/>
    <w:rsid w:val="00F27F43"/>
    <w:rsid w:val="00F316E1"/>
    <w:rsid w:val="00F3354A"/>
    <w:rsid w:val="00F3615F"/>
    <w:rsid w:val="00F43BB4"/>
    <w:rsid w:val="00F45779"/>
    <w:rsid w:val="00F557D6"/>
    <w:rsid w:val="00F618E6"/>
    <w:rsid w:val="00F6309A"/>
    <w:rsid w:val="00F65690"/>
    <w:rsid w:val="00F6681A"/>
    <w:rsid w:val="00F66AB2"/>
    <w:rsid w:val="00F66E42"/>
    <w:rsid w:val="00F7209A"/>
    <w:rsid w:val="00F725F8"/>
    <w:rsid w:val="00F732DC"/>
    <w:rsid w:val="00F809EB"/>
    <w:rsid w:val="00F82E25"/>
    <w:rsid w:val="00F8301E"/>
    <w:rsid w:val="00F8661A"/>
    <w:rsid w:val="00F86B1D"/>
    <w:rsid w:val="00F86D95"/>
    <w:rsid w:val="00F874CC"/>
    <w:rsid w:val="00F87556"/>
    <w:rsid w:val="00F9054B"/>
    <w:rsid w:val="00F90757"/>
    <w:rsid w:val="00F90DF4"/>
    <w:rsid w:val="00F90E96"/>
    <w:rsid w:val="00F92672"/>
    <w:rsid w:val="00F9360F"/>
    <w:rsid w:val="00F94C12"/>
    <w:rsid w:val="00F95236"/>
    <w:rsid w:val="00F976FF"/>
    <w:rsid w:val="00FA0467"/>
    <w:rsid w:val="00FA353D"/>
    <w:rsid w:val="00FB055F"/>
    <w:rsid w:val="00FB0797"/>
    <w:rsid w:val="00FB105D"/>
    <w:rsid w:val="00FB3326"/>
    <w:rsid w:val="00FB391A"/>
    <w:rsid w:val="00FB5C50"/>
    <w:rsid w:val="00FC314B"/>
    <w:rsid w:val="00FC59FA"/>
    <w:rsid w:val="00FC78F9"/>
    <w:rsid w:val="00FD391E"/>
    <w:rsid w:val="00FD66A6"/>
    <w:rsid w:val="00FD6A88"/>
    <w:rsid w:val="00FE03E7"/>
    <w:rsid w:val="00FE0EF7"/>
    <w:rsid w:val="00FE28AB"/>
    <w:rsid w:val="00FE2A00"/>
    <w:rsid w:val="00FE3E5F"/>
    <w:rsid w:val="00FE3F13"/>
    <w:rsid w:val="00FF010B"/>
    <w:rsid w:val="00FF3DE8"/>
    <w:rsid w:val="00FF7BD8"/>
    <w:rsid w:val="045DB5B4"/>
    <w:rsid w:val="088CD2C4"/>
    <w:rsid w:val="0B56A7D7"/>
    <w:rsid w:val="0B7CDA6F"/>
    <w:rsid w:val="0D18AAD0"/>
    <w:rsid w:val="0EB47B31"/>
    <w:rsid w:val="11EFB90A"/>
    <w:rsid w:val="12C2661A"/>
    <w:rsid w:val="13EC0A85"/>
    <w:rsid w:val="1DD9E1A7"/>
    <w:rsid w:val="212CA7ED"/>
    <w:rsid w:val="21746712"/>
    <w:rsid w:val="25C81E97"/>
    <w:rsid w:val="2763EEF8"/>
    <w:rsid w:val="2966509A"/>
    <w:rsid w:val="2A9B8FBA"/>
    <w:rsid w:val="2B685FA3"/>
    <w:rsid w:val="2CBB8B82"/>
    <w:rsid w:val="2CCB21AF"/>
    <w:rsid w:val="2CEB07A7"/>
    <w:rsid w:val="2EA00065"/>
    <w:rsid w:val="2FFA6B1E"/>
    <w:rsid w:val="3539E18B"/>
    <w:rsid w:val="36D20554"/>
    <w:rsid w:val="36D28ADA"/>
    <w:rsid w:val="3B2C4CBB"/>
    <w:rsid w:val="3CAAD8E8"/>
    <w:rsid w:val="3EF73022"/>
    <w:rsid w:val="403AE117"/>
    <w:rsid w:val="407A1E3E"/>
    <w:rsid w:val="40C6507E"/>
    <w:rsid w:val="40E56779"/>
    <w:rsid w:val="42186493"/>
    <w:rsid w:val="42E3850B"/>
    <w:rsid w:val="454A7A98"/>
    <w:rsid w:val="4590D8F7"/>
    <w:rsid w:val="46197A60"/>
    <w:rsid w:val="49DB5AB6"/>
    <w:rsid w:val="4B671726"/>
    <w:rsid w:val="4C8A6751"/>
    <w:rsid w:val="4E9D260D"/>
    <w:rsid w:val="502E4A70"/>
    <w:rsid w:val="5144B017"/>
    <w:rsid w:val="521D4D86"/>
    <w:rsid w:val="580C335C"/>
    <w:rsid w:val="59A1C5DD"/>
    <w:rsid w:val="5B8FBB79"/>
    <w:rsid w:val="5FF18465"/>
    <w:rsid w:val="63FEC93A"/>
    <w:rsid w:val="64462E50"/>
    <w:rsid w:val="6490D377"/>
    <w:rsid w:val="649A6229"/>
    <w:rsid w:val="665ED505"/>
    <w:rsid w:val="673669FC"/>
    <w:rsid w:val="68D23A5D"/>
    <w:rsid w:val="696DD34C"/>
    <w:rsid w:val="698B4050"/>
    <w:rsid w:val="6A7FDB0B"/>
    <w:rsid w:val="6C6D7995"/>
    <w:rsid w:val="6CCE1689"/>
    <w:rsid w:val="6E03A842"/>
    <w:rsid w:val="6EC57AF7"/>
    <w:rsid w:val="6F13F17F"/>
    <w:rsid w:val="71A187AC"/>
    <w:rsid w:val="71EB43F8"/>
    <w:rsid w:val="73242FB0"/>
    <w:rsid w:val="74C00011"/>
    <w:rsid w:val="753815F1"/>
    <w:rsid w:val="7B5EC91E"/>
    <w:rsid w:val="7BA62E34"/>
    <w:rsid w:val="7C9C1C36"/>
    <w:rsid w:val="7DE8EF21"/>
    <w:rsid w:val="7E96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BC915"/>
  <w15:docId w15:val="{1D563707-7BD6-4710-AC7F-153A46B601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styleId="Heading1Char" w:customStyle="1">
    <w:name w:val="Heading 1 Char"/>
    <w:basedOn w:val="DefaultParagraphFont"/>
    <w:link w:val="Heading1"/>
    <w:uiPriority w:val="9"/>
    <w:rsid w:val="00325B32"/>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rsid w:val="00325B32"/>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semiHidden/>
    <w:rsid w:val="00325B32"/>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325B32"/>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325B32"/>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325B32"/>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325B32"/>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325B32"/>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325B32"/>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325B32"/>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325B32"/>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hAnsiTheme="majorHAnsi" w:eastAsiaTheme="majorEastAsia" w:cstheme="majorBidi"/>
      <w:i/>
      <w:iCs/>
      <w:spacing w:val="13"/>
      <w:sz w:val="24"/>
      <w:szCs w:val="24"/>
    </w:rPr>
  </w:style>
  <w:style w:type="character" w:styleId="SubtitleChar" w:customStyle="1">
    <w:name w:val="Subtitle Char"/>
    <w:basedOn w:val="DefaultParagraphFont"/>
    <w:link w:val="Subtitle"/>
    <w:uiPriority w:val="11"/>
    <w:rsid w:val="00325B32"/>
    <w:rPr>
      <w:rFonts w:asciiTheme="majorHAnsi" w:hAnsiTheme="majorHAnsi" w:eastAsiaTheme="majorEastAsia"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color="auto" w:sz="0" w:space="0"/>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styleId="QuoteChar" w:customStyle="1">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styleId="CommentTextChar" w:customStyle="1">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styleId="CommentSubjectChar" w:customStyle="1">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2A2A2F"/>
  </w:style>
  <w:style w:type="paragraph" w:styleId="EndNoteBibliographyTitle" w:customStyle="1">
    <w:name w:val="EndNote Bibliography Title"/>
    <w:basedOn w:val="Normal"/>
    <w:link w:val="EndNoteBibliographyTitleChar"/>
    <w:rsid w:val="00301204"/>
    <w:pPr>
      <w:spacing w:after="0"/>
      <w:jc w:val="center"/>
    </w:pPr>
    <w:rPr>
      <w:rFonts w:ascii="Arial" w:hAnsi="Arial" w:cs="Arial"/>
      <w:noProof/>
      <w:sz w:val="20"/>
    </w:rPr>
  </w:style>
  <w:style w:type="character" w:styleId="EndNoteBibliographyTitleChar" w:customStyle="1">
    <w:name w:val="EndNote Bibliography Title Char"/>
    <w:basedOn w:val="DefaultParagraphFont"/>
    <w:link w:val="EndNoteBibliographyTitle"/>
    <w:rsid w:val="00301204"/>
    <w:rPr>
      <w:rFonts w:ascii="Arial" w:hAnsi="Arial" w:cs="Arial"/>
      <w:noProof/>
      <w:sz w:val="20"/>
    </w:rPr>
  </w:style>
  <w:style w:type="paragraph" w:styleId="EndNoteBibliography" w:customStyle="1">
    <w:name w:val="EndNote Bibliography"/>
    <w:basedOn w:val="Normal"/>
    <w:link w:val="EndNoteBibliographyChar"/>
    <w:rsid w:val="00301204"/>
    <w:pPr>
      <w:spacing w:line="240" w:lineRule="auto"/>
    </w:pPr>
    <w:rPr>
      <w:rFonts w:ascii="Arial" w:hAnsi="Arial" w:cs="Arial"/>
      <w:noProof/>
      <w:sz w:val="20"/>
    </w:rPr>
  </w:style>
  <w:style w:type="character" w:styleId="EndNoteBibliographyChar" w:customStyle="1">
    <w:name w:val="EndNote Bibliography Char"/>
    <w:basedOn w:val="DefaultParagraphFont"/>
    <w:link w:val="EndNoteBibliography"/>
    <w:rsid w:val="00301204"/>
    <w:rPr>
      <w:rFonts w:ascii="Arial" w:hAnsi="Arial" w:cs="Arial"/>
      <w:noProof/>
      <w:sz w:val="20"/>
    </w:rPr>
  </w:style>
  <w:style w:type="paragraph" w:styleId="Pa4" w:customStyle="1">
    <w:name w:val="Pa4"/>
    <w:basedOn w:val="Normal"/>
    <w:next w:val="Normal"/>
    <w:uiPriority w:val="99"/>
    <w:rsid w:val="00467687"/>
    <w:pPr>
      <w:autoSpaceDE w:val="0"/>
      <w:autoSpaceDN w:val="0"/>
      <w:adjustRightInd w:val="0"/>
      <w:spacing w:after="0" w:line="201" w:lineRule="atLeast"/>
    </w:pPr>
    <w:rPr>
      <w:rFonts w:ascii="Adobe Garamond Pro" w:hAnsi="Adobe Garamond Pro"/>
      <w:sz w:val="24"/>
      <w:szCs w:val="24"/>
    </w:rPr>
  </w:style>
  <w:style w:type="character" w:styleId="A3" w:customStyle="1">
    <w:name w:val="A3"/>
    <w:uiPriority w:val="99"/>
    <w:rsid w:val="00467687"/>
    <w:rPr>
      <w:rFonts w:cs="Adobe Garamond Pro"/>
      <w:color w:val="000000"/>
      <w:sz w:val="18"/>
      <w:szCs w:val="18"/>
    </w:rPr>
  </w:style>
  <w:style w:type="table" w:styleId="LightGrid-Accent1">
    <w:name w:val="Light Grid Accent 1"/>
    <w:basedOn w:val="TableNormal"/>
    <w:uiPriority w:val="62"/>
    <w:rsid w:val="007C15BC"/>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character" w:styleId="bkciteavail" w:customStyle="1">
    <w:name w:val="bk_cite_avail"/>
    <w:basedOn w:val="DefaultParagraphFont"/>
    <w:rsid w:val="0043107A"/>
  </w:style>
  <w:style w:type="character" w:styleId="UnresolvedMention1" w:customStyle="1">
    <w:name w:val="Unresolved Mention1"/>
    <w:basedOn w:val="DefaultParagraphFont"/>
    <w:uiPriority w:val="99"/>
    <w:rsid w:val="00553461"/>
    <w:rPr>
      <w:color w:val="605E5C"/>
      <w:shd w:val="clear" w:color="auto" w:fill="E1DFDD"/>
    </w:rPr>
  </w:style>
  <w:style w:type="paragraph" w:styleId="BodyText">
    <w:name w:val="Body Text"/>
    <w:basedOn w:val="Normal"/>
    <w:link w:val="BodyTextChar"/>
    <w:uiPriority w:val="1"/>
    <w:qFormat/>
    <w:rsid w:val="004F1B48"/>
    <w:pPr>
      <w:widowControl w:val="0"/>
      <w:autoSpaceDE w:val="0"/>
      <w:autoSpaceDN w:val="0"/>
      <w:spacing w:after="0" w:line="240" w:lineRule="auto"/>
    </w:pPr>
    <w:rPr>
      <w:rFonts w:ascii="Times New Roman" w:hAnsi="Times New Roman" w:eastAsia="Times New Roman" w:cs="Times New Roman"/>
      <w:lang w:bidi="en-US"/>
    </w:rPr>
  </w:style>
  <w:style w:type="character" w:styleId="BodyTextChar" w:customStyle="1">
    <w:name w:val="Body Text Char"/>
    <w:basedOn w:val="DefaultParagraphFont"/>
    <w:link w:val="BodyText"/>
    <w:uiPriority w:val="1"/>
    <w:rsid w:val="004F1B48"/>
    <w:rPr>
      <w:rFonts w:ascii="Times New Roman" w:hAnsi="Times New Roman" w:eastAsia="Times New Roman" w:cs="Times New Roman"/>
      <w:lang w:bidi="en-US"/>
    </w:rPr>
  </w:style>
  <w:style w:type="character" w:styleId="UnresolvedMention">
    <w:name w:val="Unresolved Mention"/>
    <w:basedOn w:val="DefaultParagraphFont"/>
    <w:uiPriority w:val="99"/>
    <w:semiHidden/>
    <w:unhideWhenUsed/>
    <w:rsid w:val="00F17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sChild>
    </w:div>
    <w:div w:id="1003439022">
      <w:bodyDiv w:val="1"/>
      <w:marLeft w:val="0"/>
      <w:marRight w:val="0"/>
      <w:marTop w:val="0"/>
      <w:marBottom w:val="0"/>
      <w:divBdr>
        <w:top w:val="none" w:sz="0" w:space="0" w:color="auto"/>
        <w:left w:val="none" w:sz="0" w:space="0" w:color="auto"/>
        <w:bottom w:val="none" w:sz="0" w:space="0" w:color="auto"/>
        <w:right w:val="none" w:sz="0" w:space="0" w:color="auto"/>
      </w:divBdr>
    </w:div>
    <w:div w:id="1287810733">
      <w:bodyDiv w:val="1"/>
      <w:marLeft w:val="0"/>
      <w:marRight w:val="0"/>
      <w:marTop w:val="0"/>
      <w:marBottom w:val="0"/>
      <w:divBdr>
        <w:top w:val="none" w:sz="0" w:space="0" w:color="auto"/>
        <w:left w:val="none" w:sz="0" w:space="0" w:color="auto"/>
        <w:bottom w:val="none" w:sz="0" w:space="0" w:color="auto"/>
        <w:right w:val="none" w:sz="0" w:space="0" w:color="auto"/>
      </w:divBdr>
    </w:div>
    <w:div w:id="1463689788">
      <w:bodyDiv w:val="1"/>
      <w:marLeft w:val="0"/>
      <w:marRight w:val="0"/>
      <w:marTop w:val="0"/>
      <w:marBottom w:val="0"/>
      <w:divBdr>
        <w:top w:val="none" w:sz="0" w:space="0" w:color="auto"/>
        <w:left w:val="none" w:sz="0" w:space="0" w:color="auto"/>
        <w:bottom w:val="none" w:sz="0" w:space="0" w:color="auto"/>
        <w:right w:val="none" w:sz="0" w:space="0" w:color="auto"/>
      </w:divBdr>
      <w:divsChild>
        <w:div w:id="368457744">
          <w:marLeft w:val="0"/>
          <w:marRight w:val="0"/>
          <w:marTop w:val="0"/>
          <w:marBottom w:val="0"/>
          <w:divBdr>
            <w:top w:val="none" w:sz="0" w:space="0" w:color="auto"/>
            <w:left w:val="none" w:sz="0" w:space="0" w:color="auto"/>
            <w:bottom w:val="none" w:sz="0" w:space="0" w:color="auto"/>
            <w:right w:val="none" w:sz="0" w:space="0" w:color="auto"/>
          </w:divBdr>
          <w:divsChild>
            <w:div w:id="281230521">
              <w:marLeft w:val="0"/>
              <w:marRight w:val="0"/>
              <w:marTop w:val="0"/>
              <w:marBottom w:val="0"/>
              <w:divBdr>
                <w:top w:val="none" w:sz="0" w:space="0" w:color="auto"/>
                <w:left w:val="none" w:sz="0" w:space="0" w:color="auto"/>
                <w:bottom w:val="none" w:sz="0" w:space="0" w:color="auto"/>
                <w:right w:val="none" w:sz="0" w:space="0" w:color="auto"/>
              </w:divBdr>
              <w:divsChild>
                <w:div w:id="911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4014">
      <w:bodyDiv w:val="1"/>
      <w:marLeft w:val="0"/>
      <w:marRight w:val="0"/>
      <w:marTop w:val="0"/>
      <w:marBottom w:val="0"/>
      <w:divBdr>
        <w:top w:val="none" w:sz="0" w:space="0" w:color="auto"/>
        <w:left w:val="none" w:sz="0" w:space="0" w:color="auto"/>
        <w:bottom w:val="none" w:sz="0" w:space="0" w:color="auto"/>
        <w:right w:val="none" w:sz="0" w:space="0" w:color="auto"/>
      </w:divBdr>
    </w:div>
    <w:div w:id="1938823546">
      <w:bodyDiv w:val="1"/>
      <w:marLeft w:val="0"/>
      <w:marRight w:val="0"/>
      <w:marTop w:val="0"/>
      <w:marBottom w:val="0"/>
      <w:divBdr>
        <w:top w:val="none" w:sz="0" w:space="0" w:color="auto"/>
        <w:left w:val="none" w:sz="0" w:space="0" w:color="auto"/>
        <w:bottom w:val="none" w:sz="0" w:space="0" w:color="auto"/>
        <w:right w:val="none" w:sz="0" w:space="0" w:color="auto"/>
      </w:divBdr>
      <w:divsChild>
        <w:div w:id="95248986">
          <w:marLeft w:val="0"/>
          <w:marRight w:val="0"/>
          <w:marTop w:val="0"/>
          <w:marBottom w:val="0"/>
          <w:divBdr>
            <w:top w:val="none" w:sz="0" w:space="0" w:color="auto"/>
            <w:left w:val="none" w:sz="0" w:space="0" w:color="auto"/>
            <w:bottom w:val="none" w:sz="0" w:space="0" w:color="auto"/>
            <w:right w:val="none" w:sz="0" w:space="0" w:color="auto"/>
          </w:divBdr>
        </w:div>
        <w:div w:id="162015254">
          <w:marLeft w:val="0"/>
          <w:marRight w:val="0"/>
          <w:marTop w:val="0"/>
          <w:marBottom w:val="0"/>
          <w:divBdr>
            <w:top w:val="none" w:sz="0" w:space="0" w:color="auto"/>
            <w:left w:val="none" w:sz="0" w:space="0" w:color="auto"/>
            <w:bottom w:val="none" w:sz="0" w:space="0" w:color="auto"/>
            <w:right w:val="none" w:sz="0" w:space="0" w:color="auto"/>
          </w:divBdr>
        </w:div>
        <w:div w:id="205407771">
          <w:marLeft w:val="0"/>
          <w:marRight w:val="0"/>
          <w:marTop w:val="0"/>
          <w:marBottom w:val="0"/>
          <w:divBdr>
            <w:top w:val="none" w:sz="0" w:space="0" w:color="auto"/>
            <w:left w:val="none" w:sz="0" w:space="0" w:color="auto"/>
            <w:bottom w:val="none" w:sz="0" w:space="0" w:color="auto"/>
            <w:right w:val="none" w:sz="0" w:space="0" w:color="auto"/>
          </w:divBdr>
        </w:div>
        <w:div w:id="287668605">
          <w:marLeft w:val="0"/>
          <w:marRight w:val="0"/>
          <w:marTop w:val="0"/>
          <w:marBottom w:val="0"/>
          <w:divBdr>
            <w:top w:val="none" w:sz="0" w:space="0" w:color="auto"/>
            <w:left w:val="none" w:sz="0" w:space="0" w:color="auto"/>
            <w:bottom w:val="none" w:sz="0" w:space="0" w:color="auto"/>
            <w:right w:val="none" w:sz="0" w:space="0" w:color="auto"/>
          </w:divBdr>
        </w:div>
        <w:div w:id="535311379">
          <w:marLeft w:val="0"/>
          <w:marRight w:val="0"/>
          <w:marTop w:val="0"/>
          <w:marBottom w:val="0"/>
          <w:divBdr>
            <w:top w:val="none" w:sz="0" w:space="0" w:color="auto"/>
            <w:left w:val="none" w:sz="0" w:space="0" w:color="auto"/>
            <w:bottom w:val="none" w:sz="0" w:space="0" w:color="auto"/>
            <w:right w:val="none" w:sz="0" w:space="0" w:color="auto"/>
          </w:divBdr>
        </w:div>
        <w:div w:id="683753865">
          <w:marLeft w:val="0"/>
          <w:marRight w:val="0"/>
          <w:marTop w:val="0"/>
          <w:marBottom w:val="0"/>
          <w:divBdr>
            <w:top w:val="none" w:sz="0" w:space="0" w:color="auto"/>
            <w:left w:val="none" w:sz="0" w:space="0" w:color="auto"/>
            <w:bottom w:val="none" w:sz="0" w:space="0" w:color="auto"/>
            <w:right w:val="none" w:sz="0" w:space="0" w:color="auto"/>
          </w:divBdr>
        </w:div>
        <w:div w:id="791872696">
          <w:marLeft w:val="0"/>
          <w:marRight w:val="0"/>
          <w:marTop w:val="0"/>
          <w:marBottom w:val="0"/>
          <w:divBdr>
            <w:top w:val="none" w:sz="0" w:space="0" w:color="auto"/>
            <w:left w:val="none" w:sz="0" w:space="0" w:color="auto"/>
            <w:bottom w:val="none" w:sz="0" w:space="0" w:color="auto"/>
            <w:right w:val="none" w:sz="0" w:space="0" w:color="auto"/>
          </w:divBdr>
        </w:div>
        <w:div w:id="827281623">
          <w:marLeft w:val="0"/>
          <w:marRight w:val="0"/>
          <w:marTop w:val="0"/>
          <w:marBottom w:val="0"/>
          <w:divBdr>
            <w:top w:val="none" w:sz="0" w:space="0" w:color="auto"/>
            <w:left w:val="none" w:sz="0" w:space="0" w:color="auto"/>
            <w:bottom w:val="none" w:sz="0" w:space="0" w:color="auto"/>
            <w:right w:val="none" w:sz="0" w:space="0" w:color="auto"/>
          </w:divBdr>
        </w:div>
        <w:div w:id="1160192135">
          <w:marLeft w:val="0"/>
          <w:marRight w:val="0"/>
          <w:marTop w:val="0"/>
          <w:marBottom w:val="0"/>
          <w:divBdr>
            <w:top w:val="none" w:sz="0" w:space="0" w:color="auto"/>
            <w:left w:val="none" w:sz="0" w:space="0" w:color="auto"/>
            <w:bottom w:val="none" w:sz="0" w:space="0" w:color="auto"/>
            <w:right w:val="none" w:sz="0" w:space="0" w:color="auto"/>
          </w:divBdr>
        </w:div>
        <w:div w:id="1212419651">
          <w:marLeft w:val="0"/>
          <w:marRight w:val="0"/>
          <w:marTop w:val="0"/>
          <w:marBottom w:val="0"/>
          <w:divBdr>
            <w:top w:val="none" w:sz="0" w:space="0" w:color="auto"/>
            <w:left w:val="none" w:sz="0" w:space="0" w:color="auto"/>
            <w:bottom w:val="none" w:sz="0" w:space="0" w:color="auto"/>
            <w:right w:val="none" w:sz="0" w:space="0" w:color="auto"/>
          </w:divBdr>
        </w:div>
        <w:div w:id="1217085010">
          <w:marLeft w:val="0"/>
          <w:marRight w:val="0"/>
          <w:marTop w:val="0"/>
          <w:marBottom w:val="0"/>
          <w:divBdr>
            <w:top w:val="none" w:sz="0" w:space="0" w:color="auto"/>
            <w:left w:val="none" w:sz="0" w:space="0" w:color="auto"/>
            <w:bottom w:val="none" w:sz="0" w:space="0" w:color="auto"/>
            <w:right w:val="none" w:sz="0" w:space="0" w:color="auto"/>
          </w:divBdr>
        </w:div>
        <w:div w:id="1327974986">
          <w:marLeft w:val="0"/>
          <w:marRight w:val="0"/>
          <w:marTop w:val="0"/>
          <w:marBottom w:val="0"/>
          <w:divBdr>
            <w:top w:val="none" w:sz="0" w:space="0" w:color="auto"/>
            <w:left w:val="none" w:sz="0" w:space="0" w:color="auto"/>
            <w:bottom w:val="none" w:sz="0" w:space="0" w:color="auto"/>
            <w:right w:val="none" w:sz="0" w:space="0" w:color="auto"/>
          </w:divBdr>
        </w:div>
        <w:div w:id="1359967116">
          <w:marLeft w:val="0"/>
          <w:marRight w:val="0"/>
          <w:marTop w:val="0"/>
          <w:marBottom w:val="0"/>
          <w:divBdr>
            <w:top w:val="none" w:sz="0" w:space="0" w:color="auto"/>
            <w:left w:val="none" w:sz="0" w:space="0" w:color="auto"/>
            <w:bottom w:val="none" w:sz="0" w:space="0" w:color="auto"/>
            <w:right w:val="none" w:sz="0" w:space="0" w:color="auto"/>
          </w:divBdr>
        </w:div>
        <w:div w:id="1693259174">
          <w:marLeft w:val="0"/>
          <w:marRight w:val="0"/>
          <w:marTop w:val="0"/>
          <w:marBottom w:val="0"/>
          <w:divBdr>
            <w:top w:val="none" w:sz="0" w:space="0" w:color="auto"/>
            <w:left w:val="none" w:sz="0" w:space="0" w:color="auto"/>
            <w:bottom w:val="none" w:sz="0" w:space="0" w:color="auto"/>
            <w:right w:val="none" w:sz="0" w:space="0" w:color="auto"/>
          </w:divBdr>
        </w:div>
        <w:div w:id="1726247967">
          <w:marLeft w:val="0"/>
          <w:marRight w:val="0"/>
          <w:marTop w:val="0"/>
          <w:marBottom w:val="0"/>
          <w:divBdr>
            <w:top w:val="none" w:sz="0" w:space="0" w:color="auto"/>
            <w:left w:val="none" w:sz="0" w:space="0" w:color="auto"/>
            <w:bottom w:val="none" w:sz="0" w:space="0" w:color="auto"/>
            <w:right w:val="none" w:sz="0" w:space="0" w:color="auto"/>
          </w:divBdr>
        </w:div>
        <w:div w:id="1748459253">
          <w:marLeft w:val="0"/>
          <w:marRight w:val="0"/>
          <w:marTop w:val="0"/>
          <w:marBottom w:val="0"/>
          <w:divBdr>
            <w:top w:val="none" w:sz="0" w:space="0" w:color="auto"/>
            <w:left w:val="none" w:sz="0" w:space="0" w:color="auto"/>
            <w:bottom w:val="none" w:sz="0" w:space="0" w:color="auto"/>
            <w:right w:val="none" w:sz="0" w:space="0" w:color="auto"/>
          </w:divBdr>
        </w:div>
        <w:div w:id="1936009482">
          <w:marLeft w:val="0"/>
          <w:marRight w:val="0"/>
          <w:marTop w:val="0"/>
          <w:marBottom w:val="0"/>
          <w:divBdr>
            <w:top w:val="none" w:sz="0" w:space="0" w:color="auto"/>
            <w:left w:val="none" w:sz="0" w:space="0" w:color="auto"/>
            <w:bottom w:val="none" w:sz="0" w:space="0" w:color="auto"/>
            <w:right w:val="none" w:sz="0" w:space="0" w:color="auto"/>
          </w:divBdr>
        </w:div>
        <w:div w:id="1992559291">
          <w:marLeft w:val="0"/>
          <w:marRight w:val="0"/>
          <w:marTop w:val="0"/>
          <w:marBottom w:val="0"/>
          <w:divBdr>
            <w:top w:val="none" w:sz="0" w:space="0" w:color="auto"/>
            <w:left w:val="none" w:sz="0" w:space="0" w:color="auto"/>
            <w:bottom w:val="none" w:sz="0" w:space="0" w:color="auto"/>
            <w:right w:val="none" w:sz="0" w:space="0" w:color="auto"/>
          </w:divBdr>
        </w:div>
        <w:div w:id="200870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gradcatalog.ufl.edu/graduate/regulations/" TargetMode="External" Id="rId26" /><Relationship Type="http://schemas.openxmlformats.org/officeDocument/2006/relationships/hyperlink" Target="https://cms.uflib.ufl.edu/ask" TargetMode="External" Id="rId21" /><Relationship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 Id="rId34" /><Relationship Type="http://schemas.openxmlformats.org/officeDocument/2006/relationships/hyperlink" Target="https://ufhealth.org/emergency-room-trauma-center" TargetMode="External" Id="rId42" /><Relationship Type="http://schemas.openxmlformats.org/officeDocument/2006/relationships/hyperlink" Target="https://doi.org/10.1016/j.healthpol.2018.02.002" TargetMode="External" Id="rId47" /><Relationship Type="http://schemas.openxmlformats.org/officeDocument/2006/relationships/hyperlink" Target="https://doi.org/10.1093/med-psych/9780190868529.003.0008" TargetMode="External" Id="rId50" /><Relationship Type="http://schemas.openxmlformats.org/officeDocument/2006/relationships/hyperlink" Target="https://doi.org/10.1037/a0013306" TargetMode="External" Id="rId55" /><Relationship Type="http://schemas.openxmlformats.org/officeDocument/2006/relationships/hyperlink" Target="https://doi.org/10.1037/pst0000104" TargetMode="External" Id="rId63" /><Relationship Type="http://schemas.openxmlformats.org/officeDocument/2006/relationships/theme" Target="theme/theme1.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doi.org/10.1176/appi.books.9780890425787.Alternate_DSM5_Model_for_Personality_Disorders" TargetMode="External" Id="rId16" /><Relationship Type="http://schemas.openxmlformats.org/officeDocument/2006/relationships/hyperlink" Target="https://catalog.ufl.edu/ugrad/current/regulations/info/attendance.aspx" TargetMode="External" Id="rId29" /><Relationship Type="http://schemas.openxmlformats.org/officeDocument/2006/relationships/header" Target="header1.xml" Id="rId11" /><Relationship Type="http://schemas.openxmlformats.org/officeDocument/2006/relationships/hyperlink" Target="https://sccr.dso.ufl.edu/policies/student-honor-%20code-student-conduct-code/" TargetMode="External" Id="rId24" /><Relationship Type="http://schemas.openxmlformats.org/officeDocument/2006/relationships/hyperlink" Target="http://facstaff.phhp.ufl.edu/services/resourceguide/getstarted.htm" TargetMode="External" Id="rId32" /><Relationship Type="http://schemas.openxmlformats.org/officeDocument/2006/relationships/hyperlink" Target="http://www.counseling.ufl.edu" TargetMode="External" Id="rId37" /><Relationship Type="http://schemas.openxmlformats.org/officeDocument/2006/relationships/hyperlink" Target="http://www.alachuacounty.us/DEPTS/CSS/CRISISCENTER/Pages/CrisisCenter.aspx" TargetMode="External" Id="rId40" /><Relationship Type="http://schemas.openxmlformats.org/officeDocument/2006/relationships/hyperlink" Target="https://doi.org/10.4088/PCC.16f01951" TargetMode="External" Id="rId45" /><Relationship Type="http://schemas.openxmlformats.org/officeDocument/2006/relationships/hyperlink" Target="https://doi.org/10.1037/pst0000189" TargetMode="External" Id="rId53" /><Relationship Type="http://schemas.openxmlformats.org/officeDocument/2006/relationships/hyperlink" Target="https://doi.org/10.1037/pst0000095" TargetMode="External" Id="rId58" /><Relationship Type="http://schemas.openxmlformats.org/officeDocument/2006/relationships/footer" Target="footer4.xml" Id="rId66" /><Relationship Type="http://schemas.openxmlformats.org/officeDocument/2006/relationships/numbering" Target="numbering.xml" Id="rId5" /><Relationship Type="http://schemas.openxmlformats.org/officeDocument/2006/relationships/hyperlink" Target="https://doi.org/10.1002/jclp.20477" TargetMode="External" Id="rId61" /><Relationship Type="http://schemas.openxmlformats.org/officeDocument/2006/relationships/hyperlink" Target="https://helpdesk.ufl.edu" TargetMode="External" Id="rId19" /><Relationship Type="http://schemas.openxmlformats.org/officeDocument/2006/relationships/hyperlink" Target="https://dsm.psychiatryonline.org/doi/full/10.1176/appi.books.9780890425787.x07_Trauma_and_Stressor_Related_Disorders" TargetMode="External" Id="rId14" /><Relationship Type="http://schemas.openxmlformats.org/officeDocument/2006/relationships/hyperlink" Target="https://teachingcenter.ufl.edu/" TargetMode="External" Id="rId22" /><Relationship Type="http://schemas.openxmlformats.org/officeDocument/2006/relationships/hyperlink" Target="http://helpdesk.ufl.edu/" TargetMode="External" Id="rId27" /><Relationship Type="http://schemas.openxmlformats.org/officeDocument/2006/relationships/hyperlink" Target="https://www.dso.ufl.edu/sccr/process/student-conduct-honor-code/" TargetMode="External" Id="rId30" /><Relationship Type="http://schemas.openxmlformats.org/officeDocument/2006/relationships/hyperlink" Target="https://gatorevals.aa.ufl.edu/public-results/" TargetMode="External" Id="rId35" /><Relationship Type="http://schemas.openxmlformats.org/officeDocument/2006/relationships/hyperlink" Target="http://www.multicultural.ufl.edu" TargetMode="External" Id="rId43" /><Relationship Type="http://schemas.openxmlformats.org/officeDocument/2006/relationships/hyperlink" Target="https://doi.org/10.1037/a0021168" TargetMode="External" Id="rId48" /><Relationship Type="http://schemas.openxmlformats.org/officeDocument/2006/relationships/hyperlink" Target="http://www.jstor.org/stable/j.ctv1chrsst" TargetMode="External" Id="rId56" /><Relationship Type="http://schemas.openxmlformats.org/officeDocument/2006/relationships/hyperlink" Target="https://onlinelibrary.wiley.com/doi/pdfdirect/10.1002/jclp.10033?download=true" TargetMode="External" Id="rId64" /><Relationship Type="http://schemas.openxmlformats.org/officeDocument/2006/relationships/webSettings" Target="webSettings.xml" Id="rId8" /><Relationship Type="http://schemas.openxmlformats.org/officeDocument/2006/relationships/hyperlink" Target="https://doi.org/10.1037/pst0000085" TargetMode="External" Id="rId51"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hyperlink" Target="https://distance.ufl.edu/getting-help/student-complaint-process/" TargetMode="External" Id="rId25" /><Relationship Type="http://schemas.openxmlformats.org/officeDocument/2006/relationships/hyperlink" Target="https://gatorevals.aa.ufl.edu/students/" TargetMode="External" Id="rId33" /><Relationship Type="http://schemas.openxmlformats.org/officeDocument/2006/relationships/hyperlink" Target="http://www.umatter.ufl.edu/" TargetMode="External" Id="rId38" /><Relationship Type="http://schemas.openxmlformats.org/officeDocument/2006/relationships/hyperlink" Target="https://doi.org/10.1007/s11126-019-09648-x" TargetMode="External" Id="rId46" /><Relationship Type="http://schemas.openxmlformats.org/officeDocument/2006/relationships/hyperlink" Target="https://books.google.com/books?id=nQzdbwAACAAJ" TargetMode="External" Id="rId59" /><Relationship Type="http://schemas.openxmlformats.org/officeDocument/2006/relationships/fontTable" Target="fontTable.xml" Id="rId67" /><Relationship Type="http://schemas.openxmlformats.org/officeDocument/2006/relationships/hyperlink" Target="https://career.ufl.edu/" TargetMode="External" Id="rId20" /><Relationship Type="http://schemas.openxmlformats.org/officeDocument/2006/relationships/hyperlink" Target="https://police.ufl.edu/" TargetMode="External" Id="rId41" /><Relationship Type="http://schemas.openxmlformats.org/officeDocument/2006/relationships/hyperlink" Target="https://doi.org/10.1037/pst0000182" TargetMode="External" Id="rId54" /><Relationship Type="http://schemas.openxmlformats.org/officeDocument/2006/relationships/hyperlink" Target="https://doi.org/10.1037/a0022140"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sm.psychiatryonline.org/doi/full/10.1176/appi.books.9780890425787.x09_Somatic_Symptom_and_Related_Disorders" TargetMode="External" Id="rId15" /><Relationship Type="http://schemas.openxmlformats.org/officeDocument/2006/relationships/hyperlink" Target="https://writing.ufl.edu/writing-studio/" TargetMode="External" Id="rId23" /><Relationship Type="http://schemas.openxmlformats.org/officeDocument/2006/relationships/hyperlink" Target="https://catalog.ufl.edu/graduate/regulations/" TargetMode="External" Id="rId28" /><Relationship Type="http://schemas.openxmlformats.org/officeDocument/2006/relationships/hyperlink" Target="http://www.dso.ufl.edu" TargetMode="External" Id="rId36" /><Relationship Type="http://schemas.openxmlformats.org/officeDocument/2006/relationships/hyperlink" Target="https://doi.org/10.1037/int0000097" TargetMode="External" Id="rId49" /><Relationship Type="http://schemas.openxmlformats.org/officeDocument/2006/relationships/hyperlink" Target="https://doi.org/10.1037/a0013305" TargetMode="External" Id="rId57" /><Relationship Type="http://schemas.openxmlformats.org/officeDocument/2006/relationships/endnotes" Target="endnotes.xml" Id="rId10" /><Relationship Type="http://schemas.openxmlformats.org/officeDocument/2006/relationships/hyperlink" Target="http://gradschool.ufl.edu/students/introduction.html" TargetMode="External" Id="rId31" /><Relationship Type="http://schemas.openxmlformats.org/officeDocument/2006/relationships/hyperlink" Target="https://doi.org/10.1037/pst0000100" TargetMode="External" Id="rId44" /><Relationship Type="http://schemas.openxmlformats.org/officeDocument/2006/relationships/hyperlink" Target="https://doi.org/10.1016/j.ijnurstu.2017.07.003" TargetMode="External" Id="rId52" /><Relationship Type="http://schemas.openxmlformats.org/officeDocument/2006/relationships/hyperlink" Target="https://doi.org/10.1037/pst0000097" TargetMode="External" Id="rId60" /><Relationship Type="http://schemas.openxmlformats.org/officeDocument/2006/relationships/hyperlink" Target="https://doi.org/10.1037/pst0000103" TargetMode="Externa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3" /><Relationship Type="http://schemas.openxmlformats.org/officeDocument/2006/relationships/hyperlink" Target="file:///C:\Users\hackg\Desktop\Learning-support@ufl.edu" TargetMode="External" Id="rId18" /><Relationship Type="http://schemas.openxmlformats.org/officeDocument/2006/relationships/hyperlink" Target="https://shcc.ufl.edu/"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A33B99246364AB4F9CE5E3206950B" ma:contentTypeVersion="6" ma:contentTypeDescription="Create a new document." ma:contentTypeScope="" ma:versionID="92b22046dc079adf2059b2fbb09d822e">
  <xsd:schema xmlns:xsd="http://www.w3.org/2001/XMLSchema" xmlns:xs="http://www.w3.org/2001/XMLSchema" xmlns:p="http://schemas.microsoft.com/office/2006/metadata/properties" xmlns:ns2="5ebd2dae-7835-41bf-bc1f-4ac0338e5bd3" xmlns:ns3="49311bd0-cf26-4462-b790-1c6a9826466a" targetNamespace="http://schemas.microsoft.com/office/2006/metadata/properties" ma:root="true" ma:fieldsID="6d5627991134b9fe44f1daf2c0d7065a" ns2:_="" ns3:_="">
    <xsd:import namespace="5ebd2dae-7835-41bf-bc1f-4ac0338e5bd3"/>
    <xsd:import namespace="49311bd0-cf26-4462-b790-1c6a98264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d2dae-7835-41bf-bc1f-4ac0338e5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11bd0-cf26-4462-b790-1c6a982646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DF7D-787B-4B79-8573-FDA1015430D6}">
  <ds:schemaRefs>
    <ds:schemaRef ds:uri="http://schemas.microsoft.com/sharepoint/v3/contenttype/forms"/>
  </ds:schemaRefs>
</ds:datastoreItem>
</file>

<file path=customXml/itemProps2.xml><?xml version="1.0" encoding="utf-8"?>
<ds:datastoreItem xmlns:ds="http://schemas.openxmlformats.org/officeDocument/2006/customXml" ds:itemID="{84706804-2387-4E60-9FCD-135B2C9EF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d2dae-7835-41bf-bc1f-4ac0338e5bd3"/>
    <ds:schemaRef ds:uri="49311bd0-cf26-4462-b790-1c6a9826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4ACE0-01CB-45EE-B16E-B99A70984E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847EC-4D2D-4F47-8F0E-D40E3616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Pages>
  <Words>14291</Words>
  <Characters>81465</Characters>
  <Application>Microsoft Office Word</Application>
  <DocSecurity>4</DocSecurity>
  <Lines>678</Lines>
  <Paragraphs>191</Paragraphs>
  <ScaleCrop>false</ScaleCrop>
  <Company>College of Public Health &amp; Health Professions</Company>
  <LinksUpToDate>false</LinksUpToDate>
  <CharactersWithSpaces>95565</CharactersWithSpaces>
  <SharedDoc>false</SharedDoc>
  <HLinks>
    <vt:vector size="306" baseType="variant">
      <vt:variant>
        <vt:i4>6357097</vt:i4>
      </vt:variant>
      <vt:variant>
        <vt:i4>328</vt:i4>
      </vt:variant>
      <vt:variant>
        <vt:i4>0</vt:i4>
      </vt:variant>
      <vt:variant>
        <vt:i4>5</vt:i4>
      </vt:variant>
      <vt:variant>
        <vt:lpwstr>https://doi.org/10.1037/pst0000103</vt:lpwstr>
      </vt:variant>
      <vt:variant>
        <vt:lpwstr/>
      </vt:variant>
      <vt:variant>
        <vt:i4>2293814</vt:i4>
      </vt:variant>
      <vt:variant>
        <vt:i4>325</vt:i4>
      </vt:variant>
      <vt:variant>
        <vt:i4>0</vt:i4>
      </vt:variant>
      <vt:variant>
        <vt:i4>5</vt:i4>
      </vt:variant>
      <vt:variant>
        <vt:lpwstr>https://onlinelibrary.wiley.com/doi/pdfdirect/10.1002/jclp.10033?download=true</vt:lpwstr>
      </vt:variant>
      <vt:variant>
        <vt:lpwstr/>
      </vt:variant>
      <vt:variant>
        <vt:i4>6684777</vt:i4>
      </vt:variant>
      <vt:variant>
        <vt:i4>322</vt:i4>
      </vt:variant>
      <vt:variant>
        <vt:i4>0</vt:i4>
      </vt:variant>
      <vt:variant>
        <vt:i4>5</vt:i4>
      </vt:variant>
      <vt:variant>
        <vt:lpwstr>https://doi.org/10.1037/pst0000104</vt:lpwstr>
      </vt:variant>
      <vt:variant>
        <vt:lpwstr/>
      </vt:variant>
      <vt:variant>
        <vt:i4>1245194</vt:i4>
      </vt:variant>
      <vt:variant>
        <vt:i4>319</vt:i4>
      </vt:variant>
      <vt:variant>
        <vt:i4>0</vt:i4>
      </vt:variant>
      <vt:variant>
        <vt:i4>5</vt:i4>
      </vt:variant>
      <vt:variant>
        <vt:lpwstr>https://doi.org/10.1037/a0022140</vt:lpwstr>
      </vt:variant>
      <vt:variant>
        <vt:lpwstr/>
      </vt:variant>
      <vt:variant>
        <vt:i4>3211383</vt:i4>
      </vt:variant>
      <vt:variant>
        <vt:i4>316</vt:i4>
      </vt:variant>
      <vt:variant>
        <vt:i4>0</vt:i4>
      </vt:variant>
      <vt:variant>
        <vt:i4>5</vt:i4>
      </vt:variant>
      <vt:variant>
        <vt:lpwstr>https://doi.org/10.1002/jclp.20477</vt:lpwstr>
      </vt:variant>
      <vt:variant>
        <vt:lpwstr/>
      </vt:variant>
      <vt:variant>
        <vt:i4>6553696</vt:i4>
      </vt:variant>
      <vt:variant>
        <vt:i4>313</vt:i4>
      </vt:variant>
      <vt:variant>
        <vt:i4>0</vt:i4>
      </vt:variant>
      <vt:variant>
        <vt:i4>5</vt:i4>
      </vt:variant>
      <vt:variant>
        <vt:lpwstr>https://doi.org/10.1037/pst0000097</vt:lpwstr>
      </vt:variant>
      <vt:variant>
        <vt:lpwstr/>
      </vt:variant>
      <vt:variant>
        <vt:i4>7995518</vt:i4>
      </vt:variant>
      <vt:variant>
        <vt:i4>310</vt:i4>
      </vt:variant>
      <vt:variant>
        <vt:i4>0</vt:i4>
      </vt:variant>
      <vt:variant>
        <vt:i4>5</vt:i4>
      </vt:variant>
      <vt:variant>
        <vt:lpwstr>https://books.google.com/books?id=nQzdbwAACAAJ</vt:lpwstr>
      </vt:variant>
      <vt:variant>
        <vt:lpwstr/>
      </vt:variant>
      <vt:variant>
        <vt:i4>6684768</vt:i4>
      </vt:variant>
      <vt:variant>
        <vt:i4>307</vt:i4>
      </vt:variant>
      <vt:variant>
        <vt:i4>0</vt:i4>
      </vt:variant>
      <vt:variant>
        <vt:i4>5</vt:i4>
      </vt:variant>
      <vt:variant>
        <vt:lpwstr>https://doi.org/10.1037/pst0000095</vt:lpwstr>
      </vt:variant>
      <vt:variant>
        <vt:lpwstr/>
      </vt:variant>
      <vt:variant>
        <vt:i4>1507343</vt:i4>
      </vt:variant>
      <vt:variant>
        <vt:i4>304</vt:i4>
      </vt:variant>
      <vt:variant>
        <vt:i4>0</vt:i4>
      </vt:variant>
      <vt:variant>
        <vt:i4>5</vt:i4>
      </vt:variant>
      <vt:variant>
        <vt:lpwstr>https://doi.org/10.1037/a0013305</vt:lpwstr>
      </vt:variant>
      <vt:variant>
        <vt:lpwstr/>
      </vt:variant>
      <vt:variant>
        <vt:i4>1704017</vt:i4>
      </vt:variant>
      <vt:variant>
        <vt:i4>301</vt:i4>
      </vt:variant>
      <vt:variant>
        <vt:i4>0</vt:i4>
      </vt:variant>
      <vt:variant>
        <vt:i4>5</vt:i4>
      </vt:variant>
      <vt:variant>
        <vt:lpwstr>http://www.jstor.org/stable/j.ctv1chrsst</vt:lpwstr>
      </vt:variant>
      <vt:variant>
        <vt:lpwstr/>
      </vt:variant>
      <vt:variant>
        <vt:i4>1310735</vt:i4>
      </vt:variant>
      <vt:variant>
        <vt:i4>298</vt:i4>
      </vt:variant>
      <vt:variant>
        <vt:i4>0</vt:i4>
      </vt:variant>
      <vt:variant>
        <vt:i4>5</vt:i4>
      </vt:variant>
      <vt:variant>
        <vt:lpwstr>https://doi.org/10.1037/a0013306</vt:lpwstr>
      </vt:variant>
      <vt:variant>
        <vt:lpwstr/>
      </vt:variant>
      <vt:variant>
        <vt:i4>6291553</vt:i4>
      </vt:variant>
      <vt:variant>
        <vt:i4>295</vt:i4>
      </vt:variant>
      <vt:variant>
        <vt:i4>0</vt:i4>
      </vt:variant>
      <vt:variant>
        <vt:i4>5</vt:i4>
      </vt:variant>
      <vt:variant>
        <vt:lpwstr>https://doi.org/10.1037/pst0000182</vt:lpwstr>
      </vt:variant>
      <vt:variant>
        <vt:lpwstr/>
      </vt:variant>
      <vt:variant>
        <vt:i4>7012449</vt:i4>
      </vt:variant>
      <vt:variant>
        <vt:i4>292</vt:i4>
      </vt:variant>
      <vt:variant>
        <vt:i4>0</vt:i4>
      </vt:variant>
      <vt:variant>
        <vt:i4>5</vt:i4>
      </vt:variant>
      <vt:variant>
        <vt:lpwstr>https://doi.org/10.1037/pst0000189</vt:lpwstr>
      </vt:variant>
      <vt:variant>
        <vt:lpwstr/>
      </vt:variant>
      <vt:variant>
        <vt:i4>3932208</vt:i4>
      </vt:variant>
      <vt:variant>
        <vt:i4>289</vt:i4>
      </vt:variant>
      <vt:variant>
        <vt:i4>0</vt:i4>
      </vt:variant>
      <vt:variant>
        <vt:i4>5</vt:i4>
      </vt:variant>
      <vt:variant>
        <vt:lpwstr>https://doi.org/10.1016/j.ijnurstu.2017.07.003</vt:lpwstr>
      </vt:variant>
      <vt:variant>
        <vt:lpwstr/>
      </vt:variant>
      <vt:variant>
        <vt:i4>6684769</vt:i4>
      </vt:variant>
      <vt:variant>
        <vt:i4>286</vt:i4>
      </vt:variant>
      <vt:variant>
        <vt:i4>0</vt:i4>
      </vt:variant>
      <vt:variant>
        <vt:i4>5</vt:i4>
      </vt:variant>
      <vt:variant>
        <vt:lpwstr>https://doi.org/10.1037/pst0000085</vt:lpwstr>
      </vt:variant>
      <vt:variant>
        <vt:lpwstr/>
      </vt:variant>
      <vt:variant>
        <vt:i4>5832712</vt:i4>
      </vt:variant>
      <vt:variant>
        <vt:i4>283</vt:i4>
      </vt:variant>
      <vt:variant>
        <vt:i4>0</vt:i4>
      </vt:variant>
      <vt:variant>
        <vt:i4>5</vt:i4>
      </vt:variant>
      <vt:variant>
        <vt:lpwstr>https://doi.org/10.1093/med-psych/9780190868529.003.0008</vt:lpwstr>
      </vt:variant>
      <vt:variant>
        <vt:lpwstr/>
      </vt:variant>
      <vt:variant>
        <vt:i4>7929977</vt:i4>
      </vt:variant>
      <vt:variant>
        <vt:i4>280</vt:i4>
      </vt:variant>
      <vt:variant>
        <vt:i4>0</vt:i4>
      </vt:variant>
      <vt:variant>
        <vt:i4>5</vt:i4>
      </vt:variant>
      <vt:variant>
        <vt:lpwstr>https://doi.org/10.1037/int0000097</vt:lpwstr>
      </vt:variant>
      <vt:variant>
        <vt:lpwstr/>
      </vt:variant>
      <vt:variant>
        <vt:i4>1769483</vt:i4>
      </vt:variant>
      <vt:variant>
        <vt:i4>277</vt:i4>
      </vt:variant>
      <vt:variant>
        <vt:i4>0</vt:i4>
      </vt:variant>
      <vt:variant>
        <vt:i4>5</vt:i4>
      </vt:variant>
      <vt:variant>
        <vt:lpwstr>https://doi.org/10.1037/a0021168</vt:lpwstr>
      </vt:variant>
      <vt:variant>
        <vt:lpwstr/>
      </vt:variant>
      <vt:variant>
        <vt:i4>3801208</vt:i4>
      </vt:variant>
      <vt:variant>
        <vt:i4>274</vt:i4>
      </vt:variant>
      <vt:variant>
        <vt:i4>0</vt:i4>
      </vt:variant>
      <vt:variant>
        <vt:i4>5</vt:i4>
      </vt:variant>
      <vt:variant>
        <vt:lpwstr>https://doi.org/10.1016/j.healthpol.2018.02.002</vt:lpwstr>
      </vt:variant>
      <vt:variant>
        <vt:lpwstr/>
      </vt:variant>
      <vt:variant>
        <vt:i4>6946876</vt:i4>
      </vt:variant>
      <vt:variant>
        <vt:i4>271</vt:i4>
      </vt:variant>
      <vt:variant>
        <vt:i4>0</vt:i4>
      </vt:variant>
      <vt:variant>
        <vt:i4>5</vt:i4>
      </vt:variant>
      <vt:variant>
        <vt:lpwstr>https://doi.org/10.1007/s11126-019-09648-x</vt:lpwstr>
      </vt:variant>
      <vt:variant>
        <vt:lpwstr/>
      </vt:variant>
      <vt:variant>
        <vt:i4>6094866</vt:i4>
      </vt:variant>
      <vt:variant>
        <vt:i4>268</vt:i4>
      </vt:variant>
      <vt:variant>
        <vt:i4>0</vt:i4>
      </vt:variant>
      <vt:variant>
        <vt:i4>5</vt:i4>
      </vt:variant>
      <vt:variant>
        <vt:lpwstr>https://doi.org/10.4088/PCC.16f01951</vt:lpwstr>
      </vt:variant>
      <vt:variant>
        <vt:lpwstr/>
      </vt:variant>
      <vt:variant>
        <vt:i4>6422633</vt:i4>
      </vt:variant>
      <vt:variant>
        <vt:i4>265</vt:i4>
      </vt:variant>
      <vt:variant>
        <vt:i4>0</vt:i4>
      </vt:variant>
      <vt:variant>
        <vt:i4>5</vt:i4>
      </vt:variant>
      <vt:variant>
        <vt:lpwstr>https://doi.org/10.1037/pst0000100</vt:lpwstr>
      </vt:variant>
      <vt:variant>
        <vt:lpwstr/>
      </vt:variant>
      <vt:variant>
        <vt:i4>5570632</vt:i4>
      </vt:variant>
      <vt:variant>
        <vt:i4>260</vt:i4>
      </vt:variant>
      <vt:variant>
        <vt:i4>0</vt:i4>
      </vt:variant>
      <vt:variant>
        <vt:i4>5</vt:i4>
      </vt:variant>
      <vt:variant>
        <vt:lpwstr>http://www.multicultural.ufl.edu/</vt:lpwstr>
      </vt:variant>
      <vt:variant>
        <vt:lpwstr/>
      </vt:variant>
      <vt:variant>
        <vt:i4>5242953</vt:i4>
      </vt:variant>
      <vt:variant>
        <vt:i4>257</vt:i4>
      </vt:variant>
      <vt:variant>
        <vt:i4>0</vt:i4>
      </vt:variant>
      <vt:variant>
        <vt:i4>5</vt:i4>
      </vt:variant>
      <vt:variant>
        <vt:lpwstr>https://ufhealth.org/emergency-room-trauma-center</vt:lpwstr>
      </vt:variant>
      <vt:variant>
        <vt:lpwstr/>
      </vt:variant>
      <vt:variant>
        <vt:i4>8060989</vt:i4>
      </vt:variant>
      <vt:variant>
        <vt:i4>254</vt:i4>
      </vt:variant>
      <vt:variant>
        <vt:i4>0</vt:i4>
      </vt:variant>
      <vt:variant>
        <vt:i4>5</vt:i4>
      </vt:variant>
      <vt:variant>
        <vt:lpwstr>https://police.ufl.edu/</vt:lpwstr>
      </vt:variant>
      <vt:variant>
        <vt:lpwstr/>
      </vt:variant>
      <vt:variant>
        <vt:i4>3735661</vt:i4>
      </vt:variant>
      <vt:variant>
        <vt:i4>251</vt:i4>
      </vt:variant>
      <vt:variant>
        <vt:i4>0</vt:i4>
      </vt:variant>
      <vt:variant>
        <vt:i4>5</vt:i4>
      </vt:variant>
      <vt:variant>
        <vt:lpwstr>http://www.alachuacounty.us/DEPTS/CSS/CRISISCENTER/Pages/CrisisCenter.aspx</vt:lpwstr>
      </vt:variant>
      <vt:variant>
        <vt:lpwstr/>
      </vt:variant>
      <vt:variant>
        <vt:i4>1245266</vt:i4>
      </vt:variant>
      <vt:variant>
        <vt:i4>248</vt:i4>
      </vt:variant>
      <vt:variant>
        <vt:i4>0</vt:i4>
      </vt:variant>
      <vt:variant>
        <vt:i4>5</vt:i4>
      </vt:variant>
      <vt:variant>
        <vt:lpwstr>https://shcc.ufl.edu/</vt:lpwstr>
      </vt:variant>
      <vt:variant>
        <vt:lpwstr/>
      </vt:variant>
      <vt:variant>
        <vt:i4>3145774</vt:i4>
      </vt:variant>
      <vt:variant>
        <vt:i4>245</vt:i4>
      </vt:variant>
      <vt:variant>
        <vt:i4>0</vt:i4>
      </vt:variant>
      <vt:variant>
        <vt:i4>5</vt:i4>
      </vt:variant>
      <vt:variant>
        <vt:lpwstr>http://www.umatter.ufl.edu/</vt:lpwstr>
      </vt:variant>
      <vt:variant>
        <vt:lpwstr/>
      </vt:variant>
      <vt:variant>
        <vt:i4>6357043</vt:i4>
      </vt:variant>
      <vt:variant>
        <vt:i4>242</vt:i4>
      </vt:variant>
      <vt:variant>
        <vt:i4>0</vt:i4>
      </vt:variant>
      <vt:variant>
        <vt:i4>5</vt:i4>
      </vt:variant>
      <vt:variant>
        <vt:lpwstr>http://www.counseling.ufl.edu/</vt:lpwstr>
      </vt:variant>
      <vt:variant>
        <vt:lpwstr/>
      </vt:variant>
      <vt:variant>
        <vt:i4>2687009</vt:i4>
      </vt:variant>
      <vt:variant>
        <vt:i4>239</vt:i4>
      </vt:variant>
      <vt:variant>
        <vt:i4>0</vt:i4>
      </vt:variant>
      <vt:variant>
        <vt:i4>5</vt:i4>
      </vt:variant>
      <vt:variant>
        <vt:lpwstr>http://www.dso.ufl.edu/</vt:lpwstr>
      </vt:variant>
      <vt:variant>
        <vt:lpwstr/>
      </vt:variant>
      <vt:variant>
        <vt:i4>4194383</vt:i4>
      </vt:variant>
      <vt:variant>
        <vt:i4>236</vt:i4>
      </vt:variant>
      <vt:variant>
        <vt:i4>0</vt:i4>
      </vt:variant>
      <vt:variant>
        <vt:i4>5</vt:i4>
      </vt:variant>
      <vt:variant>
        <vt:lpwstr>https://gatorevals.aa.ufl.edu/public-results/</vt:lpwstr>
      </vt:variant>
      <vt:variant>
        <vt:lpwstr/>
      </vt:variant>
      <vt:variant>
        <vt:i4>655405</vt:i4>
      </vt:variant>
      <vt:variant>
        <vt:i4>233</vt:i4>
      </vt:variant>
      <vt:variant>
        <vt:i4>0</vt:i4>
      </vt:variant>
      <vt:variant>
        <vt:i4>5</vt:i4>
      </vt:variant>
      <vt:variant>
        <vt:lpwstr>https://urldefense.proofpoint.com/v2/url?u=https-3A__ufl.bluera.com_ufl_&amp;d=DwMFAg&amp;c=sJ6xIWYx-zLMB3EPkvcnVg&amp;r=y2HjEMjRMHJhfdvLrqJZlYczRsfp5e4TfQjHuc5rVHg&amp;m=WXko6OK_Ha6T00ZVAsEaSh99qRXHOgMNFRywCoehRho&amp;s=itVU46DDJjnIg4CW6efJOOLgPjdzsPvCghyfzJoFONs&amp;e=</vt:lpwstr>
      </vt:variant>
      <vt:variant>
        <vt:lpwstr/>
      </vt:variant>
      <vt:variant>
        <vt:i4>2687082</vt:i4>
      </vt:variant>
      <vt:variant>
        <vt:i4>230</vt:i4>
      </vt:variant>
      <vt:variant>
        <vt:i4>0</vt:i4>
      </vt:variant>
      <vt:variant>
        <vt:i4>5</vt:i4>
      </vt:variant>
      <vt:variant>
        <vt:lpwstr>https://gatorevals.aa.ufl.edu/students/</vt:lpwstr>
      </vt:variant>
      <vt:variant>
        <vt:lpwstr/>
      </vt:variant>
      <vt:variant>
        <vt:i4>6291580</vt:i4>
      </vt:variant>
      <vt:variant>
        <vt:i4>227</vt:i4>
      </vt:variant>
      <vt:variant>
        <vt:i4>0</vt:i4>
      </vt:variant>
      <vt:variant>
        <vt:i4>5</vt:i4>
      </vt:variant>
      <vt:variant>
        <vt:lpwstr>http://facstaff.phhp.ufl.edu/services/resourceguide/getstarted.htm</vt:lpwstr>
      </vt:variant>
      <vt:variant>
        <vt:lpwstr/>
      </vt:variant>
      <vt:variant>
        <vt:i4>5439575</vt:i4>
      </vt:variant>
      <vt:variant>
        <vt:i4>224</vt:i4>
      </vt:variant>
      <vt:variant>
        <vt:i4>0</vt:i4>
      </vt:variant>
      <vt:variant>
        <vt:i4>5</vt:i4>
      </vt:variant>
      <vt:variant>
        <vt:lpwstr>http://gradschool.ufl.edu/students/introduction.html</vt:lpwstr>
      </vt:variant>
      <vt:variant>
        <vt:lpwstr/>
      </vt:variant>
      <vt:variant>
        <vt:i4>4784129</vt:i4>
      </vt:variant>
      <vt:variant>
        <vt:i4>221</vt:i4>
      </vt:variant>
      <vt:variant>
        <vt:i4>0</vt:i4>
      </vt:variant>
      <vt:variant>
        <vt:i4>5</vt:i4>
      </vt:variant>
      <vt:variant>
        <vt:lpwstr>https://www.dso.ufl.edu/sccr/process/student-conduct-honor-code/</vt:lpwstr>
      </vt:variant>
      <vt:variant>
        <vt:lpwstr/>
      </vt:variant>
      <vt:variant>
        <vt:i4>3670120</vt:i4>
      </vt:variant>
      <vt:variant>
        <vt:i4>218</vt:i4>
      </vt:variant>
      <vt:variant>
        <vt:i4>0</vt:i4>
      </vt:variant>
      <vt:variant>
        <vt:i4>5</vt:i4>
      </vt:variant>
      <vt:variant>
        <vt:lpwstr>https://catalog.ufl.edu/ugrad/current/regulations/info/attendance.aspx</vt:lpwstr>
      </vt:variant>
      <vt:variant>
        <vt:lpwstr/>
      </vt:variant>
      <vt:variant>
        <vt:i4>4259847</vt:i4>
      </vt:variant>
      <vt:variant>
        <vt:i4>215</vt:i4>
      </vt:variant>
      <vt:variant>
        <vt:i4>0</vt:i4>
      </vt:variant>
      <vt:variant>
        <vt:i4>5</vt:i4>
      </vt:variant>
      <vt:variant>
        <vt:lpwstr>https://catalog.ufl.edu/graduate/regulations/</vt:lpwstr>
      </vt:variant>
      <vt:variant>
        <vt:lpwstr>text</vt:lpwstr>
      </vt:variant>
      <vt:variant>
        <vt:i4>1376283</vt:i4>
      </vt:variant>
      <vt:variant>
        <vt:i4>212</vt:i4>
      </vt:variant>
      <vt:variant>
        <vt:i4>0</vt:i4>
      </vt:variant>
      <vt:variant>
        <vt:i4>5</vt:i4>
      </vt:variant>
      <vt:variant>
        <vt:lpwstr>http://helpdesk.ufl.edu/</vt:lpwstr>
      </vt:variant>
      <vt:variant>
        <vt:lpwstr/>
      </vt:variant>
      <vt:variant>
        <vt:i4>5701633</vt:i4>
      </vt:variant>
      <vt:variant>
        <vt:i4>209</vt:i4>
      </vt:variant>
      <vt:variant>
        <vt:i4>0</vt:i4>
      </vt:variant>
      <vt:variant>
        <vt:i4>5</vt:i4>
      </vt:variant>
      <vt:variant>
        <vt:lpwstr>https://gradcatalog.ufl.edu/graduate/regulations/</vt:lpwstr>
      </vt:variant>
      <vt:variant>
        <vt:lpwstr>text</vt:lpwstr>
      </vt:variant>
      <vt:variant>
        <vt:i4>1769566</vt:i4>
      </vt:variant>
      <vt:variant>
        <vt:i4>206</vt:i4>
      </vt:variant>
      <vt:variant>
        <vt:i4>0</vt:i4>
      </vt:variant>
      <vt:variant>
        <vt:i4>5</vt:i4>
      </vt:variant>
      <vt:variant>
        <vt:lpwstr>https://distance.ufl.edu/getting-help/student-complaint-process/</vt:lpwstr>
      </vt:variant>
      <vt:variant>
        <vt:lpwstr/>
      </vt:variant>
      <vt:variant>
        <vt:i4>8323177</vt:i4>
      </vt:variant>
      <vt:variant>
        <vt:i4>203</vt:i4>
      </vt:variant>
      <vt:variant>
        <vt:i4>0</vt:i4>
      </vt:variant>
      <vt:variant>
        <vt:i4>5</vt:i4>
      </vt:variant>
      <vt:variant>
        <vt:lpwstr>https://sccr.dso.ufl.edu/policies/student-honor- code-student-conduct-code/</vt:lpwstr>
      </vt:variant>
      <vt:variant>
        <vt:lpwstr/>
      </vt:variant>
      <vt:variant>
        <vt:i4>7208998</vt:i4>
      </vt:variant>
      <vt:variant>
        <vt:i4>200</vt:i4>
      </vt:variant>
      <vt:variant>
        <vt:i4>0</vt:i4>
      </vt:variant>
      <vt:variant>
        <vt:i4>5</vt:i4>
      </vt:variant>
      <vt:variant>
        <vt:lpwstr>https://writing.ufl.edu/writing-studio/</vt:lpwstr>
      </vt:variant>
      <vt:variant>
        <vt:lpwstr/>
      </vt:variant>
      <vt:variant>
        <vt:i4>7536697</vt:i4>
      </vt:variant>
      <vt:variant>
        <vt:i4>197</vt:i4>
      </vt:variant>
      <vt:variant>
        <vt:i4>0</vt:i4>
      </vt:variant>
      <vt:variant>
        <vt:i4>5</vt:i4>
      </vt:variant>
      <vt:variant>
        <vt:lpwstr>https://teachingcenter.ufl.edu/</vt:lpwstr>
      </vt:variant>
      <vt:variant>
        <vt:lpwstr/>
      </vt:variant>
      <vt:variant>
        <vt:i4>196675</vt:i4>
      </vt:variant>
      <vt:variant>
        <vt:i4>194</vt:i4>
      </vt:variant>
      <vt:variant>
        <vt:i4>0</vt:i4>
      </vt:variant>
      <vt:variant>
        <vt:i4>5</vt:i4>
      </vt:variant>
      <vt:variant>
        <vt:lpwstr>https://cms.uflib.ufl.edu/ask</vt:lpwstr>
      </vt:variant>
      <vt:variant>
        <vt:lpwstr/>
      </vt:variant>
      <vt:variant>
        <vt:i4>7209014</vt:i4>
      </vt:variant>
      <vt:variant>
        <vt:i4>191</vt:i4>
      </vt:variant>
      <vt:variant>
        <vt:i4>0</vt:i4>
      </vt:variant>
      <vt:variant>
        <vt:i4>5</vt:i4>
      </vt:variant>
      <vt:variant>
        <vt:lpwstr>https://career.ufl.edu/</vt:lpwstr>
      </vt:variant>
      <vt:variant>
        <vt:lpwstr/>
      </vt:variant>
      <vt:variant>
        <vt:i4>196689</vt:i4>
      </vt:variant>
      <vt:variant>
        <vt:i4>188</vt:i4>
      </vt:variant>
      <vt:variant>
        <vt:i4>0</vt:i4>
      </vt:variant>
      <vt:variant>
        <vt:i4>5</vt:i4>
      </vt:variant>
      <vt:variant>
        <vt:lpwstr>https://helpdesk.ufl.edu/</vt:lpwstr>
      </vt:variant>
      <vt:variant>
        <vt:lpwstr/>
      </vt:variant>
      <vt:variant>
        <vt:i4>1114219</vt:i4>
      </vt:variant>
      <vt:variant>
        <vt:i4>185</vt:i4>
      </vt:variant>
      <vt:variant>
        <vt:i4>0</vt:i4>
      </vt:variant>
      <vt:variant>
        <vt:i4>5</vt:i4>
      </vt:variant>
      <vt:variant>
        <vt:lpwstr>file:///C:/Users/hackg/Desktop/Learning-support@ufl.edu</vt:lpwstr>
      </vt:variant>
      <vt:variant>
        <vt:lpwstr/>
      </vt:variant>
      <vt:variant>
        <vt:i4>3604486</vt:i4>
      </vt:variant>
      <vt:variant>
        <vt:i4>167</vt:i4>
      </vt:variant>
      <vt:variant>
        <vt:i4>0</vt:i4>
      </vt:variant>
      <vt:variant>
        <vt:i4>5</vt:i4>
      </vt:variant>
      <vt:variant>
        <vt:lpwstr>https://doi.org/10.1176/appi.books.9780890425787.Alternate_DSM5_Model_for_Personality_Disorders</vt:lpwstr>
      </vt:variant>
      <vt:variant>
        <vt:lpwstr/>
      </vt:variant>
      <vt:variant>
        <vt:i4>852003</vt:i4>
      </vt:variant>
      <vt:variant>
        <vt:i4>12</vt:i4>
      </vt:variant>
      <vt:variant>
        <vt:i4>0</vt:i4>
      </vt:variant>
      <vt:variant>
        <vt:i4>5</vt:i4>
      </vt:variant>
      <vt:variant>
        <vt:lpwstr>https://dsm.psychiatryonline.org/doi/full/10.1176/appi.books.9780890425787.x09_Somatic_Symptom_and_Related_Disorders</vt:lpwstr>
      </vt:variant>
      <vt:variant>
        <vt:lpwstr>BCFCGGIB</vt:lpwstr>
      </vt:variant>
      <vt:variant>
        <vt:i4>655410</vt:i4>
      </vt:variant>
      <vt:variant>
        <vt:i4>6</vt:i4>
      </vt:variant>
      <vt:variant>
        <vt:i4>0</vt:i4>
      </vt:variant>
      <vt:variant>
        <vt:i4>5</vt:i4>
      </vt:variant>
      <vt:variant>
        <vt:lpwstr>https://dsm.psychiatryonline.org/doi/full/10.1176/appi.books.9780890425787.x07_Trauma_and_Stressor_Related_Disorders</vt:lpwstr>
      </vt:variant>
      <vt:variant>
        <vt:lpwstr>BABCBEHF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Heeg,Michelle</dc:creator>
  <cp:keywords/>
  <cp:lastModifiedBy>Pereira,Deidre B</cp:lastModifiedBy>
  <cp:revision>622</cp:revision>
  <cp:lastPrinted>2018-01-08T01:02:00Z</cp:lastPrinted>
  <dcterms:created xsi:type="dcterms:W3CDTF">2022-04-18T20:15:00Z</dcterms:created>
  <dcterms:modified xsi:type="dcterms:W3CDTF">2022-08-17T22:56:00Z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0x01010018BA33B99246364AB4F9CE5E3206950B</vt:lpwstr>
  </property>
</Properties>
</file>